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356" w:rsidRDefault="006E30BA" w:rsidP="00522592">
      <w:pPr>
        <w:ind w:left="-567"/>
        <w:rPr>
          <w:rFonts w:ascii="Arial Black" w:hAnsi="Arial Black" w:cs="Arial Black"/>
          <w:sz w:val="32"/>
          <w:szCs w:val="32"/>
          <w:lang w:val="en-US"/>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p>
    <w:p w:rsidR="00037356" w:rsidRDefault="00037356" w:rsidP="00037356">
      <w:pPr>
        <w:spacing w:after="0" w:line="240" w:lineRule="auto"/>
        <w:ind w:firstLine="6"/>
        <w:rPr>
          <w:rFonts w:ascii="Segoe UI" w:hAnsi="Segoe UI" w:cs="Segoe UI"/>
          <w:sz w:val="32"/>
          <w:szCs w:val="32"/>
        </w:rPr>
      </w:pPr>
    </w:p>
    <w:p w:rsidR="00396874" w:rsidRPr="00037356" w:rsidRDefault="00037356" w:rsidP="0023381F">
      <w:pPr>
        <w:spacing w:after="0" w:line="240" w:lineRule="auto"/>
        <w:ind w:firstLine="6"/>
        <w:jc w:val="both"/>
        <w:rPr>
          <w:rFonts w:ascii="Segoe UI" w:hAnsi="Segoe UI" w:cs="Segoe UI"/>
          <w:b/>
          <w:bCs/>
          <w:sz w:val="32"/>
          <w:szCs w:val="32"/>
        </w:rPr>
      </w:pPr>
      <w:r w:rsidRPr="00037356">
        <w:rPr>
          <w:rFonts w:ascii="Segoe UI" w:hAnsi="Segoe UI" w:cs="Segoe UI"/>
          <w:sz w:val="32"/>
          <w:szCs w:val="32"/>
        </w:rPr>
        <w:t xml:space="preserve">Реализация в Тверской области закона о  «гаражной </w:t>
      </w:r>
      <w:r>
        <w:rPr>
          <w:rFonts w:ascii="Segoe UI" w:hAnsi="Segoe UI" w:cs="Segoe UI"/>
          <w:sz w:val="32"/>
          <w:szCs w:val="32"/>
        </w:rPr>
        <w:t>а</w:t>
      </w:r>
      <w:r w:rsidRPr="00037356">
        <w:rPr>
          <w:rFonts w:ascii="Segoe UI" w:hAnsi="Segoe UI" w:cs="Segoe UI"/>
          <w:sz w:val="32"/>
          <w:szCs w:val="32"/>
        </w:rPr>
        <w:t>мнистии»</w:t>
      </w:r>
      <w:r w:rsidR="00396874" w:rsidRPr="00037356">
        <w:rPr>
          <w:rFonts w:ascii="Segoe UI" w:hAnsi="Segoe UI" w:cs="Segoe UI"/>
          <w:sz w:val="32"/>
          <w:szCs w:val="32"/>
        </w:rPr>
        <w:tab/>
      </w:r>
      <w:r w:rsidR="00396874" w:rsidRPr="00037356">
        <w:rPr>
          <w:rFonts w:ascii="Segoe UI" w:hAnsi="Segoe UI" w:cs="Segoe UI"/>
          <w:sz w:val="32"/>
          <w:szCs w:val="32"/>
        </w:rPr>
        <w:tab/>
      </w:r>
    </w:p>
    <w:p w:rsidR="008074F3" w:rsidRDefault="008074F3" w:rsidP="00BA00F6">
      <w:pPr>
        <w:spacing w:after="0" w:line="240" w:lineRule="auto"/>
        <w:jc w:val="both"/>
        <w:rPr>
          <w:rFonts w:ascii="Segoe UI" w:hAnsi="Segoe UI" w:cs="Segoe UI"/>
          <w:i/>
        </w:rPr>
      </w:pPr>
    </w:p>
    <w:p w:rsidR="00037356" w:rsidRPr="00037356" w:rsidRDefault="00037356" w:rsidP="00037356">
      <w:pPr>
        <w:jc w:val="both"/>
        <w:rPr>
          <w:rFonts w:ascii="Segoe UI" w:hAnsi="Segoe UI" w:cs="Segoe UI"/>
          <w:color w:val="000000"/>
          <w:shd w:val="clear" w:color="auto" w:fill="FFFFFF"/>
        </w:rPr>
      </w:pPr>
      <w:r w:rsidRPr="00037356">
        <w:rPr>
          <w:rFonts w:ascii="Segoe UI" w:hAnsi="Segoe UI" w:cs="Segoe UI"/>
          <w:color w:val="000000"/>
          <w:shd w:val="clear" w:color="auto" w:fill="FFFFFF"/>
        </w:rPr>
        <w:t xml:space="preserve">Управлением </w:t>
      </w:r>
      <w:proofErr w:type="spellStart"/>
      <w:r w:rsidRPr="00037356">
        <w:rPr>
          <w:rFonts w:ascii="Segoe UI" w:hAnsi="Segoe UI" w:cs="Segoe UI"/>
          <w:color w:val="000000"/>
          <w:shd w:val="clear" w:color="auto" w:fill="FFFFFF"/>
        </w:rPr>
        <w:t>Росреестра</w:t>
      </w:r>
      <w:proofErr w:type="spellEnd"/>
      <w:r w:rsidRPr="00037356">
        <w:rPr>
          <w:rFonts w:ascii="Segoe UI" w:hAnsi="Segoe UI" w:cs="Segoe UI"/>
          <w:color w:val="000000"/>
          <w:shd w:val="clear" w:color="auto" w:fill="FFFFFF"/>
        </w:rPr>
        <w:t xml:space="preserve"> по Тверской области зарегистрировано право собственности на 12 земельных участков, расположенных под гаражами в упрощённом порядке (по «гаражной амнистии»). Правообладателями земельных участков стали жители Твери, Кимр и Весьегонска. В рамках действия закона о «гаражной амнистии» по обращению граждан муниципалитеты вынесли постановления о предоставлении земельных участков под гаражами в собственность и самостоятельно направили заявления для регистрации прав в Управление </w:t>
      </w:r>
      <w:proofErr w:type="spellStart"/>
      <w:r w:rsidRPr="00037356">
        <w:rPr>
          <w:rFonts w:ascii="Segoe UI" w:hAnsi="Segoe UI" w:cs="Segoe UI"/>
          <w:color w:val="000000"/>
          <w:shd w:val="clear" w:color="auto" w:fill="FFFFFF"/>
        </w:rPr>
        <w:t>Росреестра</w:t>
      </w:r>
      <w:proofErr w:type="spellEnd"/>
      <w:r w:rsidRPr="00037356">
        <w:rPr>
          <w:rFonts w:ascii="Segoe UI" w:hAnsi="Segoe UI" w:cs="Segoe UI"/>
          <w:color w:val="000000"/>
          <w:shd w:val="clear" w:color="auto" w:fill="FFFFFF"/>
        </w:rPr>
        <w:t xml:space="preserve"> по Тверской области. Тем самым правообладатели гаражей не только получили бесплатно в собственность землю, но еще и были освобождены от уплаты госпошлины за регистрацию прав.</w:t>
      </w:r>
    </w:p>
    <w:p w:rsidR="00037356" w:rsidRPr="00037356" w:rsidRDefault="00037356" w:rsidP="00037356">
      <w:pPr>
        <w:jc w:val="both"/>
        <w:rPr>
          <w:rFonts w:ascii="Segoe UI" w:hAnsi="Segoe UI" w:cs="Segoe UI"/>
        </w:rPr>
      </w:pPr>
      <w:r w:rsidRPr="00037356">
        <w:rPr>
          <w:rFonts w:ascii="Segoe UI" w:hAnsi="Segoe UI" w:cs="Segoe UI"/>
          <w:color w:val="000000"/>
          <w:shd w:val="clear" w:color="auto" w:fill="FFFFFF"/>
        </w:rPr>
        <w:t xml:space="preserve">Федеральный закон от 05.04.2021 № 79-ФЗ «О внесении изменений в отдельные законодательные акты Российской Федерации» (закон о «гаражной амнистии») вступил в силу 1 сентября 2021 года. Документ, разработанный при участии </w:t>
      </w:r>
      <w:proofErr w:type="spellStart"/>
      <w:r w:rsidRPr="00037356">
        <w:rPr>
          <w:rFonts w:ascii="Segoe UI" w:hAnsi="Segoe UI" w:cs="Segoe UI"/>
          <w:color w:val="000000"/>
          <w:shd w:val="clear" w:color="auto" w:fill="FFFFFF"/>
        </w:rPr>
        <w:t>Росреестра</w:t>
      </w:r>
      <w:proofErr w:type="spellEnd"/>
      <w:r w:rsidRPr="00037356">
        <w:rPr>
          <w:rFonts w:ascii="Segoe UI" w:hAnsi="Segoe UI" w:cs="Segoe UI"/>
          <w:color w:val="000000"/>
          <w:shd w:val="clear" w:color="auto" w:fill="FFFFFF"/>
        </w:rPr>
        <w:t xml:space="preserve">, призван внести ясность в регулирование вопросов оформления прав на объекты гаражного назначения и земельные участки, на которых они расположены. </w:t>
      </w:r>
      <w:r w:rsidRPr="00037356">
        <w:rPr>
          <w:rFonts w:ascii="Segoe UI" w:hAnsi="Segoe UI" w:cs="Segoe UI"/>
          <w:bCs/>
        </w:rPr>
        <w:t>Положения «гаражной амнистии» действуют до 1 сентября 2026 года.</w:t>
      </w:r>
    </w:p>
    <w:p w:rsidR="00037356" w:rsidRPr="00037356" w:rsidRDefault="00037356" w:rsidP="00037356">
      <w:pPr>
        <w:jc w:val="both"/>
        <w:rPr>
          <w:rFonts w:ascii="Segoe UI" w:hAnsi="Segoe UI" w:cs="Segoe UI"/>
          <w:bCs/>
        </w:rPr>
      </w:pPr>
      <w:r w:rsidRPr="00037356">
        <w:rPr>
          <w:rFonts w:ascii="Segoe UI" w:hAnsi="Segoe UI" w:cs="Segoe UI"/>
          <w:bCs/>
        </w:rPr>
        <w:t>До указанной даты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 декабря 2004 года № 190-ФЗ (13.12.2004), имеет право на предоставление в собственность бесплатно земельного участка, находящегося в государственной или муниципальной собственности, на котором расположен</w:t>
      </w:r>
      <w:r>
        <w:rPr>
          <w:rFonts w:ascii="Segoe UI" w:hAnsi="Segoe UI" w:cs="Segoe UI"/>
          <w:bCs/>
        </w:rPr>
        <w:t xml:space="preserve"> гараж</w:t>
      </w:r>
      <w:r w:rsidRPr="00037356">
        <w:rPr>
          <w:rFonts w:ascii="Segoe UI" w:hAnsi="Segoe UI" w:cs="Segoe UI"/>
          <w:bCs/>
        </w:rPr>
        <w:t xml:space="preserve">. </w:t>
      </w:r>
    </w:p>
    <w:p w:rsidR="00037356" w:rsidRPr="00037356" w:rsidRDefault="00037356" w:rsidP="00037356">
      <w:pPr>
        <w:jc w:val="both"/>
        <w:rPr>
          <w:rFonts w:ascii="Segoe UI" w:hAnsi="Segoe UI" w:cs="Segoe UI"/>
          <w:b/>
          <w:bCs/>
        </w:rPr>
      </w:pPr>
      <w:r w:rsidRPr="00037356">
        <w:rPr>
          <w:rFonts w:ascii="Segoe UI" w:hAnsi="Segoe UI" w:cs="Segoe UI"/>
          <w:b/>
          <w:bCs/>
        </w:rPr>
        <w:t>На какие именно объекты недвижимости распространяется «гаражная амнистия»?</w:t>
      </w:r>
    </w:p>
    <w:p w:rsidR="00037356" w:rsidRDefault="00037356" w:rsidP="00037356">
      <w:pPr>
        <w:spacing w:after="0"/>
        <w:jc w:val="both"/>
        <w:rPr>
          <w:rFonts w:ascii="Segoe UI" w:hAnsi="Segoe UI" w:cs="Segoe UI"/>
          <w:bCs/>
        </w:rPr>
      </w:pPr>
      <w:r w:rsidRPr="00037356">
        <w:rPr>
          <w:rFonts w:ascii="Segoe UI" w:hAnsi="Segoe UI" w:cs="Segoe UI"/>
          <w:bCs/>
        </w:rPr>
        <w:t>В соответствии с законом под гаражную амнистию подпадают гаражи в следующих случаях:</w:t>
      </w:r>
      <w:r w:rsidRPr="00037356">
        <w:rPr>
          <w:rFonts w:ascii="Segoe UI" w:hAnsi="Segoe UI" w:cs="Segoe UI"/>
          <w:bCs/>
        </w:rPr>
        <w:br/>
        <w:t>- объект связан с землей так, что его перемещение без несоразмерного ущерба его назначению невозможно (например, у объекта имеется фундамент);</w:t>
      </w:r>
      <w:r w:rsidRPr="00037356">
        <w:rPr>
          <w:rFonts w:ascii="Segoe UI" w:hAnsi="Segoe UI" w:cs="Segoe UI"/>
          <w:bCs/>
        </w:rPr>
        <w:br/>
        <w:t>- он создан из строительных материалов, используемых для капитального строительства, таких как кирпич, бетонные плиты и т.д.;</w:t>
      </w:r>
    </w:p>
    <w:p w:rsidR="00037356" w:rsidRDefault="00037356" w:rsidP="00037356">
      <w:pPr>
        <w:spacing w:after="0"/>
        <w:jc w:val="both"/>
        <w:rPr>
          <w:rFonts w:ascii="Segoe UI" w:hAnsi="Segoe UI" w:cs="Segoe UI"/>
          <w:bCs/>
        </w:rPr>
      </w:pPr>
      <w:r w:rsidRPr="00037356">
        <w:rPr>
          <w:rFonts w:ascii="Segoe UI" w:hAnsi="Segoe UI" w:cs="Segoe UI"/>
          <w:bCs/>
        </w:rPr>
        <w:t>- у объекта имеется присоединение к сетям инженерно-технического обеспечения;</w:t>
      </w:r>
      <w:r w:rsidRPr="00037356">
        <w:rPr>
          <w:rFonts w:ascii="Segoe UI" w:hAnsi="Segoe UI" w:cs="Segoe UI"/>
          <w:bCs/>
        </w:rPr>
        <w:br/>
        <w:t>- у объекта имеются стены и крыша;</w:t>
      </w:r>
    </w:p>
    <w:p w:rsidR="00037356" w:rsidRDefault="00037356" w:rsidP="00037356">
      <w:pPr>
        <w:spacing w:after="0"/>
        <w:jc w:val="both"/>
        <w:rPr>
          <w:rFonts w:ascii="Segoe UI" w:hAnsi="Segoe UI" w:cs="Segoe UI"/>
          <w:bCs/>
        </w:rPr>
      </w:pPr>
      <w:r w:rsidRPr="00037356">
        <w:rPr>
          <w:rFonts w:ascii="Segoe UI" w:hAnsi="Segoe UI" w:cs="Segoe UI"/>
          <w:bCs/>
        </w:rPr>
        <w:lastRenderedPageBreak/>
        <w:t>- объект был возведен на предоставленном (или выделенном иным образом) для его строительства земельном участке;</w:t>
      </w:r>
    </w:p>
    <w:p w:rsidR="00037356" w:rsidRDefault="00037356" w:rsidP="00037356">
      <w:pPr>
        <w:spacing w:after="0"/>
        <w:jc w:val="both"/>
        <w:rPr>
          <w:rFonts w:ascii="Segoe UI" w:hAnsi="Segoe UI" w:cs="Segoe UI"/>
          <w:bCs/>
        </w:rPr>
      </w:pPr>
      <w:r w:rsidRPr="00037356">
        <w:rPr>
          <w:rFonts w:ascii="Segoe UI" w:hAnsi="Segoe UI" w:cs="Segoe UI"/>
          <w:bCs/>
        </w:rPr>
        <w:t>- гараж построен до введения в действие действующего Градостроительного кодекса Российской Федерации (до 29.12.2004);</w:t>
      </w:r>
    </w:p>
    <w:p w:rsidR="00037356" w:rsidRDefault="00037356" w:rsidP="00037356">
      <w:pPr>
        <w:spacing w:after="0"/>
        <w:jc w:val="both"/>
        <w:rPr>
          <w:rFonts w:ascii="Segoe UI" w:hAnsi="Segoe UI" w:cs="Segoe UI"/>
          <w:bCs/>
        </w:rPr>
      </w:pPr>
      <w:r w:rsidRPr="00037356">
        <w:rPr>
          <w:rFonts w:ascii="Segoe UI" w:hAnsi="Segoe UI" w:cs="Segoe UI"/>
          <w:bCs/>
        </w:rPr>
        <w:t>- гараж НЕ признан самовольной постройкой по суду или решению органа местного самоуправления.</w:t>
      </w:r>
    </w:p>
    <w:p w:rsidR="00037356" w:rsidRPr="00037356" w:rsidRDefault="00037356" w:rsidP="00037356">
      <w:pPr>
        <w:spacing w:after="0"/>
        <w:jc w:val="both"/>
        <w:rPr>
          <w:rFonts w:ascii="Segoe UI" w:hAnsi="Segoe UI" w:cs="Segoe UI"/>
          <w:bCs/>
        </w:rPr>
      </w:pPr>
    </w:p>
    <w:p w:rsidR="00037356" w:rsidRPr="00037356" w:rsidRDefault="00037356" w:rsidP="00037356">
      <w:pPr>
        <w:pStyle w:val="ad"/>
        <w:shd w:val="clear" w:color="auto" w:fill="FFFFFF"/>
        <w:spacing w:before="0" w:beforeAutospacing="0" w:after="0" w:afterAutospacing="0" w:line="276" w:lineRule="auto"/>
        <w:jc w:val="both"/>
        <w:rPr>
          <w:rFonts w:ascii="Segoe UI" w:eastAsiaTheme="minorHAnsi" w:hAnsi="Segoe UI" w:cs="Segoe UI"/>
          <w:bCs/>
          <w:sz w:val="22"/>
          <w:szCs w:val="22"/>
          <w:lang w:eastAsia="en-US"/>
        </w:rPr>
      </w:pPr>
      <w:r w:rsidRPr="00037356">
        <w:rPr>
          <w:rFonts w:ascii="Segoe UI" w:eastAsiaTheme="minorHAnsi" w:hAnsi="Segoe UI" w:cs="Segoe UI"/>
          <w:b/>
          <w:bCs/>
          <w:sz w:val="22"/>
          <w:szCs w:val="22"/>
          <w:lang w:eastAsia="en-US"/>
        </w:rPr>
        <w:t xml:space="preserve">Не попадают под «гаражную амнистию» объекты, </w:t>
      </w:r>
      <w:r w:rsidRPr="00037356">
        <w:rPr>
          <w:rFonts w:ascii="Segoe UI" w:eastAsiaTheme="minorHAnsi" w:hAnsi="Segoe UI" w:cs="Segoe UI"/>
          <w:bCs/>
          <w:sz w:val="22"/>
          <w:szCs w:val="22"/>
          <w:lang w:eastAsia="en-US"/>
        </w:rPr>
        <w:t xml:space="preserve">признанные  самовольными постройками, подземные гаражи при </w:t>
      </w:r>
      <w:proofErr w:type="spellStart"/>
      <w:r w:rsidRPr="00037356">
        <w:rPr>
          <w:rFonts w:ascii="Segoe UI" w:eastAsiaTheme="minorHAnsi" w:hAnsi="Segoe UI" w:cs="Segoe UI"/>
          <w:bCs/>
          <w:sz w:val="22"/>
          <w:szCs w:val="22"/>
          <w:lang w:eastAsia="en-US"/>
        </w:rPr>
        <w:t>многоэтажках</w:t>
      </w:r>
      <w:proofErr w:type="spellEnd"/>
      <w:r w:rsidRPr="00037356">
        <w:rPr>
          <w:rFonts w:ascii="Segoe UI" w:eastAsiaTheme="minorHAnsi" w:hAnsi="Segoe UI" w:cs="Segoe UI"/>
          <w:bCs/>
          <w:sz w:val="22"/>
          <w:szCs w:val="22"/>
          <w:lang w:eastAsia="en-US"/>
        </w:rPr>
        <w:t xml:space="preserve"> и офисных комплексах, а также гаражи, возведённые после вступления в силу Градостроительного кодекса РФ.</w:t>
      </w:r>
    </w:p>
    <w:p w:rsidR="00037356" w:rsidRPr="00037356" w:rsidRDefault="00037356" w:rsidP="00037356">
      <w:pPr>
        <w:pStyle w:val="ad"/>
        <w:shd w:val="clear" w:color="auto" w:fill="FFFFFF"/>
        <w:spacing w:before="0" w:beforeAutospacing="0" w:after="0" w:afterAutospacing="0"/>
        <w:jc w:val="both"/>
        <w:rPr>
          <w:rFonts w:ascii="Segoe UI" w:eastAsiaTheme="minorHAnsi" w:hAnsi="Segoe UI" w:cs="Segoe UI"/>
          <w:b/>
          <w:bCs/>
          <w:sz w:val="22"/>
          <w:szCs w:val="22"/>
          <w:lang w:eastAsia="en-US"/>
        </w:rPr>
      </w:pPr>
    </w:p>
    <w:p w:rsidR="00037356" w:rsidRPr="00037356" w:rsidRDefault="00037356" w:rsidP="00037356">
      <w:pPr>
        <w:pStyle w:val="ad"/>
        <w:shd w:val="clear" w:color="auto" w:fill="FFFFFF"/>
        <w:spacing w:before="0" w:beforeAutospacing="0" w:after="0" w:afterAutospacing="0"/>
        <w:jc w:val="both"/>
        <w:rPr>
          <w:rFonts w:ascii="Segoe UI" w:eastAsiaTheme="minorHAnsi" w:hAnsi="Segoe UI" w:cs="Segoe UI"/>
          <w:b/>
          <w:bCs/>
          <w:sz w:val="22"/>
          <w:szCs w:val="22"/>
          <w:lang w:eastAsia="en-US"/>
        </w:rPr>
      </w:pPr>
      <w:r w:rsidRPr="00037356">
        <w:rPr>
          <w:rFonts w:ascii="Segoe UI" w:eastAsiaTheme="minorHAnsi" w:hAnsi="Segoe UI" w:cs="Segoe UI"/>
          <w:b/>
          <w:bCs/>
          <w:sz w:val="22"/>
          <w:szCs w:val="22"/>
          <w:lang w:eastAsia="en-US"/>
        </w:rPr>
        <w:t>Кто может воспользоваться «гаражной амнистией»?</w:t>
      </w:r>
    </w:p>
    <w:p w:rsidR="00037356" w:rsidRPr="00037356" w:rsidRDefault="00037356" w:rsidP="00037356">
      <w:pPr>
        <w:pStyle w:val="ad"/>
        <w:shd w:val="clear" w:color="auto" w:fill="FFFFFF"/>
        <w:spacing w:before="0" w:beforeAutospacing="0" w:after="0" w:afterAutospacing="0"/>
        <w:jc w:val="both"/>
        <w:rPr>
          <w:rFonts w:ascii="Segoe UI" w:eastAsiaTheme="minorHAnsi" w:hAnsi="Segoe UI" w:cs="Segoe UI"/>
          <w:b/>
          <w:bCs/>
          <w:sz w:val="22"/>
          <w:szCs w:val="22"/>
          <w:lang w:eastAsia="en-US"/>
        </w:rPr>
      </w:pPr>
    </w:p>
    <w:p w:rsidR="00037356" w:rsidRPr="00037356" w:rsidRDefault="00037356" w:rsidP="00037356">
      <w:pPr>
        <w:pStyle w:val="ad"/>
        <w:shd w:val="clear" w:color="auto" w:fill="FFFFFF"/>
        <w:spacing w:before="0" w:beforeAutospacing="0" w:after="0" w:afterAutospacing="0"/>
        <w:jc w:val="both"/>
        <w:rPr>
          <w:rFonts w:ascii="Segoe UI" w:eastAsiaTheme="minorHAnsi" w:hAnsi="Segoe UI" w:cs="Segoe UI"/>
          <w:bCs/>
          <w:sz w:val="22"/>
          <w:szCs w:val="22"/>
          <w:lang w:eastAsia="en-US"/>
        </w:rPr>
      </w:pPr>
      <w:r w:rsidRPr="00037356">
        <w:rPr>
          <w:rFonts w:ascii="Segoe UI" w:eastAsiaTheme="minorHAnsi" w:hAnsi="Segoe UI" w:cs="Segoe UI"/>
          <w:bCs/>
          <w:sz w:val="22"/>
          <w:szCs w:val="22"/>
          <w:lang w:eastAsia="en-US"/>
        </w:rPr>
        <w:t>- граждане - владельцы гаражей, возведенных до вступления в силу Градостроительного кодекса РФ;</w:t>
      </w:r>
    </w:p>
    <w:p w:rsidR="00037356" w:rsidRPr="00037356" w:rsidRDefault="00037356" w:rsidP="00037356">
      <w:pPr>
        <w:pStyle w:val="ad"/>
        <w:shd w:val="clear" w:color="auto" w:fill="FFFFFF"/>
        <w:spacing w:before="0" w:beforeAutospacing="0" w:after="0" w:afterAutospacing="0"/>
        <w:jc w:val="both"/>
        <w:rPr>
          <w:rFonts w:ascii="Segoe UI" w:eastAsiaTheme="minorHAnsi" w:hAnsi="Segoe UI" w:cs="Segoe UI"/>
          <w:bCs/>
          <w:sz w:val="22"/>
          <w:szCs w:val="22"/>
          <w:lang w:eastAsia="en-US"/>
        </w:rPr>
      </w:pPr>
      <w:r w:rsidRPr="00037356">
        <w:rPr>
          <w:rFonts w:ascii="Segoe UI" w:eastAsiaTheme="minorHAnsi" w:hAnsi="Segoe UI" w:cs="Segoe UI"/>
          <w:bCs/>
          <w:sz w:val="22"/>
          <w:szCs w:val="22"/>
          <w:lang w:eastAsia="en-US"/>
        </w:rPr>
        <w:t xml:space="preserve">- их наследники; </w:t>
      </w:r>
    </w:p>
    <w:p w:rsidR="00037356" w:rsidRPr="00037356" w:rsidRDefault="00037356" w:rsidP="00037356">
      <w:pPr>
        <w:pStyle w:val="ad"/>
        <w:shd w:val="clear" w:color="auto" w:fill="FFFFFF"/>
        <w:spacing w:before="0" w:beforeAutospacing="0" w:after="0" w:afterAutospacing="0"/>
        <w:jc w:val="both"/>
        <w:rPr>
          <w:rFonts w:ascii="Segoe UI" w:eastAsiaTheme="minorHAnsi" w:hAnsi="Segoe UI" w:cs="Segoe UI"/>
          <w:bCs/>
          <w:sz w:val="22"/>
          <w:szCs w:val="22"/>
          <w:lang w:eastAsia="en-US"/>
        </w:rPr>
      </w:pPr>
      <w:r w:rsidRPr="00037356">
        <w:rPr>
          <w:rFonts w:ascii="Segoe UI" w:eastAsiaTheme="minorHAnsi" w:hAnsi="Segoe UI" w:cs="Segoe UI"/>
          <w:bCs/>
          <w:sz w:val="22"/>
          <w:szCs w:val="22"/>
          <w:lang w:eastAsia="en-US"/>
        </w:rPr>
        <w:t>- граждане, которые приобрели гаражи, возведенные до вступления в силу Градостроительного кодекса РФ, по соглашению у лица, подпадающего под «гаражную амнистию».</w:t>
      </w:r>
    </w:p>
    <w:p w:rsidR="00037356" w:rsidRPr="00037356" w:rsidRDefault="00037356" w:rsidP="00037356">
      <w:pPr>
        <w:rPr>
          <w:rFonts w:ascii="Segoe UI" w:hAnsi="Segoe UI" w:cs="Segoe UI"/>
          <w:bCs/>
        </w:rPr>
      </w:pPr>
    </w:p>
    <w:p w:rsidR="00037356" w:rsidRDefault="00037356" w:rsidP="00037356">
      <w:pPr>
        <w:spacing w:after="0"/>
        <w:jc w:val="both"/>
        <w:rPr>
          <w:rFonts w:ascii="Segoe UI" w:hAnsi="Segoe UI" w:cs="Segoe UI"/>
          <w:bCs/>
        </w:rPr>
      </w:pPr>
      <w:r w:rsidRPr="00037356">
        <w:rPr>
          <w:rFonts w:ascii="Segoe UI" w:hAnsi="Segoe UI" w:cs="Segoe UI"/>
          <w:b/>
          <w:bCs/>
        </w:rPr>
        <w:t>Какие документы позволят воспользоваться «гаражной амнистией»?</w:t>
      </w:r>
      <w:r w:rsidRPr="00037356">
        <w:rPr>
          <w:rFonts w:ascii="Segoe UI" w:hAnsi="Segoe UI" w:cs="Segoe UI"/>
          <w:b/>
          <w:bCs/>
        </w:rPr>
        <w:br/>
      </w:r>
      <w:r w:rsidRPr="00037356">
        <w:rPr>
          <w:rFonts w:ascii="Segoe UI" w:hAnsi="Segoe UI" w:cs="Segoe UI"/>
          <w:bCs/>
        </w:rPr>
        <w:t>- любое решение органа власти (в том числе советского периода), подтверждающее, что ранее Вам был предоставлен земельный участок под гаражом;</w:t>
      </w:r>
    </w:p>
    <w:p w:rsidR="00037356" w:rsidRDefault="00037356" w:rsidP="00037356">
      <w:pPr>
        <w:spacing w:after="0"/>
        <w:jc w:val="both"/>
        <w:rPr>
          <w:rFonts w:ascii="Segoe UI" w:hAnsi="Segoe UI" w:cs="Segoe UI"/>
          <w:bCs/>
        </w:rPr>
      </w:pPr>
      <w:r w:rsidRPr="00037356">
        <w:rPr>
          <w:rFonts w:ascii="Segoe UI" w:hAnsi="Segoe UI" w:cs="Segoe UI"/>
          <w:bCs/>
        </w:rPr>
        <w:t>- старый технический паспорт на гараж, который Вы заказывали для технической инвентаризации гаража;</w:t>
      </w:r>
    </w:p>
    <w:p w:rsidR="00037356" w:rsidRDefault="00037356" w:rsidP="00037356">
      <w:pPr>
        <w:spacing w:after="0"/>
        <w:jc w:val="both"/>
        <w:rPr>
          <w:rFonts w:ascii="Segoe UI" w:hAnsi="Segoe UI" w:cs="Segoe UI"/>
          <w:bCs/>
        </w:rPr>
      </w:pPr>
      <w:r w:rsidRPr="00037356">
        <w:rPr>
          <w:rFonts w:ascii="Segoe UI" w:hAnsi="Segoe UI" w:cs="Segoe UI"/>
          <w:bCs/>
        </w:rPr>
        <w:t>- документы о подключении гаража к электрическим сетям или иным сетям инженерного обеспечения;</w:t>
      </w:r>
      <w:r w:rsidRPr="00037356">
        <w:rPr>
          <w:rFonts w:ascii="Segoe UI" w:hAnsi="Segoe UI" w:cs="Segoe UI"/>
          <w:bCs/>
        </w:rPr>
        <w:br/>
        <w:t>- справка или иной документ, подтверждающие выплату пая в гаражном кооперативе;</w:t>
      </w:r>
      <w:r w:rsidRPr="00037356">
        <w:rPr>
          <w:rFonts w:ascii="Segoe UI" w:hAnsi="Segoe UI" w:cs="Segoe UI"/>
          <w:bCs/>
        </w:rPr>
        <w:br/>
        <w:t>- документы о наследстве, если гараж принадлежал Вашему наследодателю (отцу, матери, дедушке, бабушке, иным родственникам);</w:t>
      </w:r>
    </w:p>
    <w:p w:rsidR="00037356" w:rsidRDefault="00037356" w:rsidP="00037356">
      <w:pPr>
        <w:spacing w:after="0"/>
        <w:jc w:val="both"/>
        <w:rPr>
          <w:rFonts w:ascii="Segoe UI" w:hAnsi="Segoe UI" w:cs="Segoe UI"/>
          <w:bCs/>
        </w:rPr>
      </w:pPr>
      <w:r w:rsidRPr="00037356">
        <w:rPr>
          <w:rFonts w:ascii="Segoe UI" w:hAnsi="Segoe UI" w:cs="Segoe UI"/>
          <w:bCs/>
        </w:rPr>
        <w:t>- решение общего собрания гаражного кооператива, подтверждающее распределение Вам гаража;</w:t>
      </w:r>
    </w:p>
    <w:p w:rsidR="00037356" w:rsidRPr="00037356" w:rsidRDefault="00037356" w:rsidP="00037356">
      <w:pPr>
        <w:spacing w:after="0"/>
        <w:jc w:val="both"/>
        <w:rPr>
          <w:rFonts w:ascii="Segoe UI" w:hAnsi="Segoe UI" w:cs="Segoe UI"/>
          <w:bCs/>
        </w:rPr>
      </w:pPr>
      <w:r w:rsidRPr="00037356">
        <w:rPr>
          <w:rFonts w:ascii="Segoe UI" w:hAnsi="Segoe UI" w:cs="Segoe UI"/>
          <w:bCs/>
        </w:rPr>
        <w:t>- документы, подтверждающие приобретение Вами гаража у другого лица.</w:t>
      </w:r>
    </w:p>
    <w:p w:rsidR="00037356" w:rsidRDefault="00037356" w:rsidP="00037356">
      <w:pPr>
        <w:pStyle w:val="ad"/>
        <w:shd w:val="clear" w:color="auto" w:fill="FFFFFF"/>
        <w:spacing w:before="0" w:beforeAutospacing="0" w:after="0" w:afterAutospacing="0" w:line="276" w:lineRule="auto"/>
        <w:jc w:val="both"/>
        <w:rPr>
          <w:rFonts w:ascii="Segoe UI" w:eastAsiaTheme="minorHAnsi" w:hAnsi="Segoe UI" w:cs="Segoe UI"/>
          <w:bCs/>
          <w:sz w:val="22"/>
          <w:szCs w:val="22"/>
          <w:lang w:eastAsia="en-US"/>
        </w:rPr>
      </w:pPr>
    </w:p>
    <w:p w:rsidR="00037356" w:rsidRPr="00037356" w:rsidRDefault="00037356" w:rsidP="00037356">
      <w:pPr>
        <w:pStyle w:val="ad"/>
        <w:shd w:val="clear" w:color="auto" w:fill="FFFFFF"/>
        <w:spacing w:before="0" w:beforeAutospacing="0" w:after="0" w:afterAutospacing="0" w:line="276" w:lineRule="auto"/>
        <w:jc w:val="both"/>
        <w:rPr>
          <w:rFonts w:ascii="Segoe UI" w:eastAsiaTheme="minorHAnsi" w:hAnsi="Segoe UI" w:cs="Segoe UI"/>
          <w:bCs/>
          <w:sz w:val="22"/>
          <w:szCs w:val="22"/>
          <w:lang w:eastAsia="en-US"/>
        </w:rPr>
      </w:pPr>
      <w:r w:rsidRPr="00037356">
        <w:rPr>
          <w:rFonts w:ascii="Segoe UI" w:eastAsiaTheme="minorHAnsi" w:hAnsi="Segoe UI" w:cs="Segoe UI"/>
          <w:bCs/>
          <w:sz w:val="22"/>
          <w:szCs w:val="22"/>
          <w:lang w:eastAsia="en-US"/>
        </w:rPr>
        <w:t>Если у гражданина нет указанных в рекомендациях документов, это не означает, что он не сможет оформить гараж. Региональные органы власти наделены полномочиями по определению дополнительного перечня документов, на основании которых человек может зарегистрировать гараж по «гаражной амнистии».</w:t>
      </w:r>
    </w:p>
    <w:p w:rsidR="00037356" w:rsidRPr="00037356" w:rsidRDefault="00037356" w:rsidP="00037356">
      <w:pPr>
        <w:pStyle w:val="ad"/>
        <w:shd w:val="clear" w:color="auto" w:fill="FFFFFF"/>
        <w:spacing w:before="0" w:beforeAutospacing="0" w:after="0" w:afterAutospacing="0" w:line="276" w:lineRule="auto"/>
        <w:jc w:val="both"/>
        <w:rPr>
          <w:rFonts w:ascii="Segoe UI" w:eastAsiaTheme="minorHAnsi" w:hAnsi="Segoe UI" w:cs="Segoe UI"/>
          <w:bCs/>
          <w:sz w:val="22"/>
          <w:szCs w:val="22"/>
          <w:lang w:eastAsia="en-US"/>
        </w:rPr>
      </w:pPr>
    </w:p>
    <w:p w:rsidR="00037356" w:rsidRPr="00037356" w:rsidRDefault="00037356" w:rsidP="00037356">
      <w:pPr>
        <w:jc w:val="both"/>
        <w:rPr>
          <w:rFonts w:ascii="Segoe UI" w:hAnsi="Segoe UI" w:cs="Segoe UI"/>
          <w:bCs/>
        </w:rPr>
      </w:pPr>
      <w:r w:rsidRPr="00037356">
        <w:rPr>
          <w:rFonts w:ascii="Segoe UI" w:hAnsi="Segoe UI" w:cs="Segoe UI"/>
          <w:bCs/>
        </w:rPr>
        <w:t xml:space="preserve">Тверским </w:t>
      </w:r>
      <w:proofErr w:type="spellStart"/>
      <w:r w:rsidRPr="00037356">
        <w:rPr>
          <w:rFonts w:ascii="Segoe UI" w:hAnsi="Segoe UI" w:cs="Segoe UI"/>
          <w:bCs/>
        </w:rPr>
        <w:t>Росреестром</w:t>
      </w:r>
      <w:proofErr w:type="spellEnd"/>
      <w:r w:rsidRPr="00037356">
        <w:rPr>
          <w:rFonts w:ascii="Segoe UI" w:hAnsi="Segoe UI" w:cs="Segoe UI"/>
          <w:bCs/>
        </w:rPr>
        <w:t xml:space="preserve"> совместно с Минэкономразвития и </w:t>
      </w:r>
      <w:proofErr w:type="spellStart"/>
      <w:r w:rsidRPr="00037356">
        <w:rPr>
          <w:rFonts w:ascii="Segoe UI" w:hAnsi="Segoe UI" w:cs="Segoe UI"/>
          <w:bCs/>
        </w:rPr>
        <w:t>Минимущества</w:t>
      </w:r>
      <w:proofErr w:type="spellEnd"/>
      <w:r w:rsidRPr="00037356">
        <w:rPr>
          <w:rFonts w:ascii="Segoe UI" w:hAnsi="Segoe UI" w:cs="Segoe UI"/>
          <w:bCs/>
        </w:rPr>
        <w:t xml:space="preserve"> региона, ГАУ «МФЦ» и Администрацией г</w:t>
      </w:r>
      <w:proofErr w:type="gramStart"/>
      <w:r w:rsidRPr="00037356">
        <w:rPr>
          <w:rFonts w:ascii="Segoe UI" w:hAnsi="Segoe UI" w:cs="Segoe UI"/>
          <w:bCs/>
        </w:rPr>
        <w:t>.Т</w:t>
      </w:r>
      <w:proofErr w:type="gramEnd"/>
      <w:r w:rsidRPr="00037356">
        <w:rPr>
          <w:rFonts w:ascii="Segoe UI" w:hAnsi="Segoe UI" w:cs="Segoe UI"/>
          <w:bCs/>
        </w:rPr>
        <w:t xml:space="preserve">верь утверждены форма и содержание заявлений, которые будут подаваться собственниками при оформлении недвижимости в рамках 79-ФЗ. Кроме того, администрациям муниципальных образований рекомендовано в срочном порядке </w:t>
      </w:r>
      <w:proofErr w:type="gramStart"/>
      <w:r w:rsidRPr="00037356">
        <w:rPr>
          <w:rFonts w:ascii="Segoe UI" w:hAnsi="Segoe UI" w:cs="Segoe UI"/>
          <w:bCs/>
        </w:rPr>
        <w:t>заключить</w:t>
      </w:r>
      <w:proofErr w:type="gramEnd"/>
      <w:r w:rsidRPr="00037356">
        <w:rPr>
          <w:rFonts w:ascii="Segoe UI" w:hAnsi="Segoe UI" w:cs="Segoe UI"/>
          <w:bCs/>
        </w:rPr>
        <w:t xml:space="preserve"> дополнительные соглашения с МФЦ в части приема документов в рамках </w:t>
      </w:r>
      <w:r w:rsidRPr="00037356">
        <w:rPr>
          <w:rFonts w:ascii="Segoe UI" w:hAnsi="Segoe UI" w:cs="Segoe UI"/>
          <w:bCs/>
        </w:rPr>
        <w:lastRenderedPageBreak/>
        <w:t>закона о «гаражной амнистии».</w:t>
      </w:r>
      <w:r>
        <w:rPr>
          <w:rFonts w:ascii="Segoe UI" w:hAnsi="Segoe UI" w:cs="Segoe UI"/>
          <w:bCs/>
        </w:rPr>
        <w:t xml:space="preserve"> </w:t>
      </w:r>
      <w:r w:rsidRPr="00037356">
        <w:rPr>
          <w:rFonts w:ascii="Segoe UI" w:hAnsi="Segoe UI" w:cs="Segoe UI"/>
          <w:bCs/>
        </w:rPr>
        <w:t>Отсутствие такого соглашения не является причиной отказа для приёма заявления в МФЦ.</w:t>
      </w:r>
    </w:p>
    <w:p w:rsidR="00037356" w:rsidRPr="00037356" w:rsidRDefault="00037356" w:rsidP="00037356">
      <w:pPr>
        <w:jc w:val="both"/>
        <w:rPr>
          <w:rFonts w:ascii="Segoe UI" w:hAnsi="Segoe UI" w:cs="Segoe UI"/>
          <w:bCs/>
        </w:rPr>
      </w:pPr>
      <w:r w:rsidRPr="00037356">
        <w:rPr>
          <w:rFonts w:ascii="Segoe UI" w:hAnsi="Segoe UI" w:cs="Segoe UI"/>
          <w:b/>
          <w:bCs/>
        </w:rPr>
        <w:t>Можно выделить 4 различных случая</w:t>
      </w:r>
      <w:r w:rsidRPr="00037356">
        <w:rPr>
          <w:rFonts w:ascii="Segoe UI" w:hAnsi="Segoe UI" w:cs="Segoe UI"/>
          <w:bCs/>
        </w:rPr>
        <w:t xml:space="preserve">, </w:t>
      </w:r>
      <w:proofErr w:type="gramStart"/>
      <w:r w:rsidRPr="00037356">
        <w:rPr>
          <w:rFonts w:ascii="Segoe UI" w:hAnsi="Segoe UI" w:cs="Segoe UI"/>
          <w:bCs/>
        </w:rPr>
        <w:t>при</w:t>
      </w:r>
      <w:proofErr w:type="gramEnd"/>
      <w:r w:rsidRPr="00037356">
        <w:rPr>
          <w:rFonts w:ascii="Segoe UI" w:hAnsi="Segoe UI" w:cs="Segoe UI"/>
          <w:bCs/>
        </w:rPr>
        <w:t xml:space="preserve"> которых возможно оформление прав на объекты гаражного назначения и земельные участки, на которых они расположены, в упрощённом порядке:</w:t>
      </w:r>
    </w:p>
    <w:p w:rsidR="00037356" w:rsidRPr="00037356" w:rsidRDefault="00037356" w:rsidP="00C17AC4">
      <w:pPr>
        <w:spacing w:after="0"/>
        <w:jc w:val="both"/>
        <w:rPr>
          <w:rFonts w:ascii="Segoe UI" w:hAnsi="Segoe UI" w:cs="Segoe UI"/>
          <w:bCs/>
        </w:rPr>
      </w:pPr>
      <w:r w:rsidRPr="00037356">
        <w:rPr>
          <w:rFonts w:ascii="Segoe UI" w:hAnsi="Segoe UI" w:cs="Segoe UI"/>
          <w:bCs/>
        </w:rPr>
        <w:t xml:space="preserve">- если земельный участок не </w:t>
      </w:r>
      <w:proofErr w:type="gramStart"/>
      <w:r w:rsidRPr="00037356">
        <w:rPr>
          <w:rFonts w:ascii="Segoe UI" w:hAnsi="Segoe UI" w:cs="Segoe UI"/>
          <w:bCs/>
        </w:rPr>
        <w:t>стоит на кадастровом учете</w:t>
      </w:r>
      <w:proofErr w:type="gramEnd"/>
      <w:r w:rsidRPr="00037356">
        <w:rPr>
          <w:rFonts w:ascii="Segoe UI" w:hAnsi="Segoe UI" w:cs="Segoe UI"/>
          <w:bCs/>
        </w:rPr>
        <w:t>, а гараж стоит на кадастровом учёте;</w:t>
      </w:r>
    </w:p>
    <w:p w:rsidR="00037356" w:rsidRPr="00037356" w:rsidRDefault="00037356" w:rsidP="00C17AC4">
      <w:pPr>
        <w:spacing w:after="0"/>
        <w:jc w:val="both"/>
        <w:rPr>
          <w:rFonts w:ascii="Segoe UI" w:hAnsi="Segoe UI" w:cs="Segoe UI"/>
          <w:bCs/>
        </w:rPr>
      </w:pPr>
      <w:r w:rsidRPr="00037356">
        <w:rPr>
          <w:rFonts w:ascii="Segoe UI" w:hAnsi="Segoe UI" w:cs="Segoe UI"/>
          <w:bCs/>
        </w:rPr>
        <w:t>- если в отношении земельного участка и гаража уже осуществлён кадастровый учёт;</w:t>
      </w:r>
    </w:p>
    <w:p w:rsidR="00037356" w:rsidRPr="00037356" w:rsidRDefault="00037356" w:rsidP="00C17AC4">
      <w:pPr>
        <w:spacing w:after="0"/>
        <w:jc w:val="both"/>
        <w:rPr>
          <w:rFonts w:ascii="Segoe UI" w:hAnsi="Segoe UI" w:cs="Segoe UI"/>
          <w:bCs/>
        </w:rPr>
      </w:pPr>
      <w:r w:rsidRPr="00037356">
        <w:rPr>
          <w:rFonts w:ascii="Segoe UI" w:hAnsi="Segoe UI" w:cs="Segoe UI"/>
          <w:bCs/>
        </w:rPr>
        <w:t xml:space="preserve">- если земельный участок и гараж не </w:t>
      </w:r>
      <w:proofErr w:type="gramStart"/>
      <w:r w:rsidRPr="00037356">
        <w:rPr>
          <w:rFonts w:ascii="Segoe UI" w:hAnsi="Segoe UI" w:cs="Segoe UI"/>
          <w:bCs/>
        </w:rPr>
        <w:t>стоят на кадастровом учёте</w:t>
      </w:r>
      <w:proofErr w:type="gramEnd"/>
      <w:r w:rsidRPr="00037356">
        <w:rPr>
          <w:rFonts w:ascii="Segoe UI" w:hAnsi="Segoe UI" w:cs="Segoe UI"/>
          <w:bCs/>
        </w:rPr>
        <w:t>;</w:t>
      </w:r>
    </w:p>
    <w:p w:rsidR="00037356" w:rsidRPr="00037356" w:rsidRDefault="00037356" w:rsidP="00C17AC4">
      <w:pPr>
        <w:spacing w:after="0"/>
        <w:jc w:val="both"/>
        <w:rPr>
          <w:rFonts w:ascii="Segoe UI" w:hAnsi="Segoe UI" w:cs="Segoe UI"/>
          <w:bCs/>
          <w:color w:val="FF0000"/>
        </w:rPr>
      </w:pPr>
      <w:r w:rsidRPr="00037356">
        <w:rPr>
          <w:rFonts w:ascii="Segoe UI" w:hAnsi="Segoe UI" w:cs="Segoe UI"/>
          <w:bCs/>
        </w:rPr>
        <w:t>- если гараж не является объектом капитального строительства.</w:t>
      </w:r>
    </w:p>
    <w:p w:rsidR="00C17AC4" w:rsidRDefault="00C17AC4" w:rsidP="00C17AC4">
      <w:pPr>
        <w:spacing w:after="0"/>
        <w:jc w:val="both"/>
        <w:rPr>
          <w:rFonts w:ascii="Segoe UI" w:hAnsi="Segoe UI" w:cs="Segoe UI"/>
          <w:bCs/>
        </w:rPr>
      </w:pPr>
    </w:p>
    <w:p w:rsidR="00037356" w:rsidRDefault="00037356" w:rsidP="00C17AC4">
      <w:pPr>
        <w:spacing w:after="0"/>
        <w:jc w:val="both"/>
        <w:rPr>
          <w:rFonts w:ascii="Segoe UI" w:hAnsi="Segoe UI" w:cs="Segoe UI"/>
          <w:bCs/>
        </w:rPr>
      </w:pPr>
      <w:r w:rsidRPr="00037356">
        <w:rPr>
          <w:rFonts w:ascii="Segoe UI" w:hAnsi="Segoe UI" w:cs="Segoe UI"/>
          <w:bCs/>
        </w:rPr>
        <w:t>Во всех случаях ОМСУ, являясь представителем собственника, должны подавать заявления на регистрацию прав исключительно в электронном виде. При этом собственник не оплачивает государственную пошлину за регистрацию прав, как на гараж, так и на земельный участок, расположенный под ним.</w:t>
      </w:r>
    </w:p>
    <w:p w:rsidR="00C17AC4" w:rsidRPr="00037356" w:rsidRDefault="00C17AC4" w:rsidP="00C17AC4">
      <w:pPr>
        <w:spacing w:after="0"/>
        <w:jc w:val="both"/>
        <w:rPr>
          <w:rFonts w:ascii="Segoe UI" w:hAnsi="Segoe UI" w:cs="Segoe UI"/>
          <w:bCs/>
        </w:rPr>
      </w:pPr>
    </w:p>
    <w:p w:rsidR="00037356" w:rsidRPr="00037356" w:rsidRDefault="00037356" w:rsidP="00C17AC4">
      <w:pPr>
        <w:pStyle w:val="ad"/>
        <w:shd w:val="clear" w:color="auto" w:fill="FFFFFF"/>
        <w:spacing w:before="0" w:beforeAutospacing="0" w:after="0" w:afterAutospacing="0" w:line="276" w:lineRule="auto"/>
        <w:jc w:val="both"/>
        <w:rPr>
          <w:rFonts w:ascii="Segoe UI" w:hAnsi="Segoe UI" w:cs="Segoe UI"/>
          <w:bCs/>
          <w:sz w:val="22"/>
          <w:szCs w:val="22"/>
        </w:rPr>
      </w:pPr>
      <w:r w:rsidRPr="00037356">
        <w:rPr>
          <w:rFonts w:ascii="Segoe UI" w:hAnsi="Segoe UI" w:cs="Segoe UI"/>
          <w:bCs/>
          <w:sz w:val="22"/>
          <w:szCs w:val="22"/>
        </w:rPr>
        <w:t xml:space="preserve">Однако граждане должны иметь в виду, что если земельный участок под гаражом не поставлен на кадастровый учёт, его необходимо образовать. Для этого нужно будет обратиться к кадастровому инженеру, заключив с ним договор подряда на проведение кадастровых работ. Помимо схемы расположения границ участка под гаражом, кадастровый инженер подготовит межевой план земельного участка и технический план гаража (при необходимости). </w:t>
      </w:r>
    </w:p>
    <w:p w:rsidR="00037356" w:rsidRPr="00037356" w:rsidRDefault="00037356" w:rsidP="00037356">
      <w:pPr>
        <w:pStyle w:val="ad"/>
        <w:shd w:val="clear" w:color="auto" w:fill="FFFFFF"/>
        <w:spacing w:before="0" w:beforeAutospacing="0" w:after="0" w:afterAutospacing="0"/>
        <w:jc w:val="both"/>
        <w:rPr>
          <w:rFonts w:ascii="Segoe UI" w:hAnsi="Segoe UI" w:cs="Segoe UI"/>
          <w:bCs/>
          <w:sz w:val="22"/>
          <w:szCs w:val="22"/>
        </w:rPr>
      </w:pPr>
    </w:p>
    <w:p w:rsidR="00037356" w:rsidRPr="00037356" w:rsidRDefault="00037356" w:rsidP="00037356">
      <w:pPr>
        <w:pStyle w:val="ad"/>
        <w:shd w:val="clear" w:color="auto" w:fill="FFFFFF"/>
        <w:spacing w:before="0" w:beforeAutospacing="0" w:after="0" w:afterAutospacing="0"/>
        <w:jc w:val="both"/>
        <w:rPr>
          <w:rFonts w:ascii="Segoe UI" w:hAnsi="Segoe UI" w:cs="Segoe UI"/>
          <w:b/>
          <w:bCs/>
          <w:sz w:val="22"/>
          <w:szCs w:val="22"/>
        </w:rPr>
      </w:pPr>
      <w:r w:rsidRPr="00037356">
        <w:rPr>
          <w:rFonts w:ascii="Segoe UI" w:hAnsi="Segoe UI" w:cs="Segoe UI"/>
          <w:b/>
          <w:bCs/>
          <w:sz w:val="22"/>
          <w:szCs w:val="22"/>
        </w:rPr>
        <w:t>Более подробное рассмотрение 4х вариантов оформления прав на объекты в рамках «гаражной амнистии»</w:t>
      </w:r>
    </w:p>
    <w:p w:rsidR="00037356" w:rsidRPr="00037356" w:rsidRDefault="00037356" w:rsidP="00037356">
      <w:pPr>
        <w:pStyle w:val="ad"/>
        <w:shd w:val="clear" w:color="auto" w:fill="FFFFFF"/>
        <w:spacing w:before="0" w:beforeAutospacing="0" w:after="0" w:afterAutospacing="0"/>
        <w:jc w:val="both"/>
        <w:rPr>
          <w:rFonts w:ascii="Segoe UI" w:hAnsi="Segoe UI" w:cs="Segoe UI"/>
          <w:bCs/>
          <w:sz w:val="22"/>
          <w:szCs w:val="22"/>
        </w:rPr>
      </w:pPr>
    </w:p>
    <w:p w:rsidR="00037356" w:rsidRPr="00037356" w:rsidRDefault="00037356" w:rsidP="00C17AC4">
      <w:pPr>
        <w:pStyle w:val="ad"/>
        <w:numPr>
          <w:ilvl w:val="0"/>
          <w:numId w:val="3"/>
        </w:numPr>
        <w:shd w:val="clear" w:color="auto" w:fill="FFFFFF"/>
        <w:spacing w:before="0" w:beforeAutospacing="0" w:after="0" w:afterAutospacing="0" w:line="276" w:lineRule="auto"/>
        <w:jc w:val="both"/>
        <w:rPr>
          <w:rFonts w:ascii="Segoe UI" w:hAnsi="Segoe UI" w:cs="Segoe UI"/>
          <w:bCs/>
          <w:sz w:val="22"/>
          <w:szCs w:val="22"/>
          <w:u w:val="single"/>
        </w:rPr>
      </w:pPr>
      <w:r w:rsidRPr="00037356">
        <w:rPr>
          <w:rFonts w:ascii="Segoe UI" w:hAnsi="Segoe UI" w:cs="Segoe UI"/>
          <w:bCs/>
          <w:sz w:val="22"/>
          <w:szCs w:val="22"/>
          <w:u w:val="single"/>
        </w:rPr>
        <w:t xml:space="preserve">Если земельный участок не </w:t>
      </w:r>
      <w:proofErr w:type="gramStart"/>
      <w:r w:rsidRPr="00037356">
        <w:rPr>
          <w:rFonts w:ascii="Segoe UI" w:hAnsi="Segoe UI" w:cs="Segoe UI"/>
          <w:bCs/>
          <w:sz w:val="22"/>
          <w:szCs w:val="22"/>
          <w:u w:val="single"/>
        </w:rPr>
        <w:t>стоит на кадастровом учете</w:t>
      </w:r>
      <w:proofErr w:type="gramEnd"/>
      <w:r w:rsidRPr="00037356">
        <w:rPr>
          <w:rFonts w:ascii="Segoe UI" w:hAnsi="Segoe UI" w:cs="Segoe UI"/>
          <w:bCs/>
          <w:sz w:val="22"/>
          <w:szCs w:val="22"/>
          <w:u w:val="single"/>
        </w:rPr>
        <w:t>, а гараж стоит на кадастровом учёте</w:t>
      </w:r>
    </w:p>
    <w:p w:rsidR="00037356" w:rsidRPr="00037356" w:rsidRDefault="00037356" w:rsidP="00C17AC4">
      <w:pPr>
        <w:pStyle w:val="a9"/>
        <w:spacing w:before="0"/>
        <w:rPr>
          <w:rFonts w:eastAsia="Times New Roman"/>
          <w:bCs w:val="0"/>
          <w:sz w:val="22"/>
          <w:szCs w:val="22"/>
          <w:lang w:eastAsia="ru-RU"/>
        </w:rPr>
      </w:pPr>
    </w:p>
    <w:p w:rsidR="00037356" w:rsidRPr="00037356" w:rsidRDefault="00037356" w:rsidP="00C17AC4">
      <w:pPr>
        <w:spacing w:after="0"/>
        <w:jc w:val="both"/>
        <w:rPr>
          <w:rFonts w:ascii="Segoe UI" w:eastAsia="Times New Roman" w:hAnsi="Segoe UI" w:cs="Segoe UI"/>
          <w:bCs/>
          <w:color w:val="FF0000"/>
          <w:lang w:eastAsia="ru-RU"/>
        </w:rPr>
      </w:pPr>
      <w:r w:rsidRPr="00037356">
        <w:rPr>
          <w:rFonts w:ascii="Segoe UI" w:eastAsia="Times New Roman" w:hAnsi="Segoe UI" w:cs="Segoe UI"/>
          <w:bCs/>
          <w:lang w:eastAsia="ru-RU"/>
        </w:rPr>
        <w:t>В этом случае  собственнику предварительно необходимо обратиться к кадастровому инженеру для подготовки схемы расположения земельного участка, на котором расположен гараж, на кадастровом плане территории.</w:t>
      </w:r>
      <w:r w:rsidRPr="00037356">
        <w:rPr>
          <w:rFonts w:ascii="Segoe UI" w:eastAsia="Times New Roman" w:hAnsi="Segoe UI" w:cs="Segoe UI"/>
          <w:bCs/>
          <w:lang w:eastAsia="ru-RU"/>
        </w:rPr>
        <w:br/>
      </w:r>
      <w:r w:rsidRPr="00037356">
        <w:rPr>
          <w:rFonts w:ascii="Segoe UI" w:eastAsia="Times New Roman" w:hAnsi="Segoe UI" w:cs="Segoe UI"/>
          <w:bCs/>
          <w:lang w:eastAsia="ru-RU"/>
        </w:rPr>
        <w:br/>
        <w:t xml:space="preserve">Затем собственник должен обратиться с заявлением в орган местного самоуправления – ОМСУ  (в Твери - это Департамент управления имуществом и земельными ресурсами </w:t>
      </w:r>
      <w:r w:rsidR="00C17AC4">
        <w:rPr>
          <w:rFonts w:ascii="Segoe UI" w:eastAsia="Times New Roman" w:hAnsi="Segoe UI" w:cs="Segoe UI"/>
          <w:bCs/>
          <w:lang w:eastAsia="ru-RU"/>
        </w:rPr>
        <w:t xml:space="preserve">       </w:t>
      </w:r>
      <w:proofErr w:type="gramStart"/>
      <w:r w:rsidRPr="00037356">
        <w:rPr>
          <w:rFonts w:ascii="Segoe UI" w:eastAsia="Times New Roman" w:hAnsi="Segoe UI" w:cs="Segoe UI"/>
          <w:bCs/>
          <w:lang w:eastAsia="ru-RU"/>
        </w:rPr>
        <w:t>г</w:t>
      </w:r>
      <w:proofErr w:type="gramEnd"/>
      <w:r w:rsidRPr="00037356">
        <w:rPr>
          <w:rFonts w:ascii="Segoe UI" w:eastAsia="Times New Roman" w:hAnsi="Segoe UI" w:cs="Segoe UI"/>
          <w:bCs/>
          <w:lang w:eastAsia="ru-RU"/>
        </w:rPr>
        <w:t>. Тверь) о предварительном согласовании предоставления земельного участка в собственность. Данное заявление можно подать в офисах ГАУ «МФЦ». К заявлению прикладывается схема расположения земельного участка на кадастровом плане территории, подготовленная в соответствии с требованиями действующего законодательства кадастровым инженером,</w:t>
      </w:r>
      <w:r w:rsidRPr="00037356">
        <w:rPr>
          <w:rFonts w:ascii="Segoe UI" w:eastAsia="Times New Roman" w:hAnsi="Segoe UI" w:cs="Segoe UI"/>
          <w:b/>
          <w:bCs/>
          <w:lang w:eastAsia="ru-RU"/>
        </w:rPr>
        <w:t xml:space="preserve"> </w:t>
      </w:r>
      <w:r w:rsidRPr="00037356">
        <w:rPr>
          <w:rFonts w:ascii="Segoe UI" w:eastAsia="Times New Roman" w:hAnsi="Segoe UI" w:cs="Segoe UI"/>
          <w:bCs/>
          <w:lang w:eastAsia="ru-RU"/>
        </w:rPr>
        <w:t>а также документы на гараж.</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lastRenderedPageBreak/>
        <w:t>Далее, после получения решения о предварительном согласовании предоставления земельного участка в собственность, собственнику потребуется снова обратиться к кадастровому инженеру за подготовкой межевого плана на земельный участок.</w:t>
      </w:r>
    </w:p>
    <w:p w:rsidR="00C17AC4"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Следующий шаг – подача в МФЦ заявления о государственном кадастровом учёте земельного участка с приложением межевого плана.</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xml:space="preserve">Уже после постановки земельного участка на учёт заявитель снова обращается в ОМСУ за предоставлением в собственность земельного участка, на котором расположен гараж, с приложением технического плана гаража. </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ОМСУ самостоятельно направляет заявление о государственной регистрации права на земельный участок, одновременно с заявлением о государственной регистрации самого гаража (в случае если ранее не была осуществлена государственная регистрация права на сам гараж),</w:t>
      </w:r>
      <w:r w:rsidRPr="00037356">
        <w:rPr>
          <w:rFonts w:ascii="Segoe UI" w:eastAsia="Times New Roman" w:hAnsi="Segoe UI" w:cs="Segoe UI"/>
          <w:b/>
          <w:bCs/>
          <w:lang w:eastAsia="ru-RU"/>
        </w:rPr>
        <w:t xml:space="preserve"> </w:t>
      </w:r>
      <w:r w:rsidRPr="00037356">
        <w:rPr>
          <w:rFonts w:ascii="Segoe UI" w:eastAsia="Times New Roman" w:hAnsi="Segoe UI" w:cs="Segoe UI"/>
          <w:bCs/>
          <w:lang w:eastAsia="ru-RU"/>
        </w:rPr>
        <w:t>в течение 5 рабочих дней  с момента принятия решения о предоставлении земельного участка гражданину в собственность  бесплатно.</w:t>
      </w:r>
    </w:p>
    <w:p w:rsidR="00037356" w:rsidRPr="00037356" w:rsidRDefault="00037356" w:rsidP="00037356">
      <w:pPr>
        <w:pStyle w:val="a9"/>
        <w:numPr>
          <w:ilvl w:val="0"/>
          <w:numId w:val="3"/>
        </w:numPr>
        <w:spacing w:before="0" w:after="200"/>
        <w:contextualSpacing/>
        <w:rPr>
          <w:rFonts w:eastAsia="Times New Roman"/>
          <w:b w:val="0"/>
          <w:bCs w:val="0"/>
          <w:color w:val="auto"/>
          <w:sz w:val="22"/>
          <w:szCs w:val="22"/>
          <w:u w:val="single"/>
          <w:lang w:eastAsia="ru-RU"/>
        </w:rPr>
      </w:pPr>
      <w:r w:rsidRPr="00037356">
        <w:rPr>
          <w:b w:val="0"/>
          <w:color w:val="auto"/>
          <w:sz w:val="22"/>
          <w:szCs w:val="22"/>
          <w:u w:val="single"/>
        </w:rPr>
        <w:t>Если в отношении земельного участка и гаража уже осуществлён кадастровый учёт</w:t>
      </w:r>
    </w:p>
    <w:p w:rsidR="00037356" w:rsidRPr="00037356" w:rsidRDefault="00037356" w:rsidP="00037356">
      <w:pPr>
        <w:spacing w:after="0"/>
        <w:jc w:val="both"/>
        <w:rPr>
          <w:rFonts w:ascii="Segoe UI" w:hAnsi="Segoe UI" w:cs="Segoe UI"/>
          <w:bCs/>
        </w:rPr>
      </w:pPr>
      <w:r w:rsidRPr="00037356">
        <w:rPr>
          <w:rFonts w:ascii="Segoe UI" w:eastAsia="Times New Roman" w:hAnsi="Segoe UI" w:cs="Segoe UI"/>
          <w:bCs/>
          <w:lang w:eastAsia="ru-RU"/>
        </w:rPr>
        <w:t>В этом случае заявитель обращается в ОМСУ (через МФЦ или непосредственно в уполномоченный орган) с заявлением о предоставлении в собственность земельного участка, на котором расположен гараж, с приложением технического плана гаража и</w:t>
      </w:r>
      <w:r w:rsidRPr="00037356">
        <w:rPr>
          <w:rFonts w:ascii="Segoe UI" w:hAnsi="Segoe UI" w:cs="Segoe UI"/>
          <w:bCs/>
        </w:rPr>
        <w:t xml:space="preserve"> документов, являющихся основанием для предоставления земельного участка в рамках «гаражной амнистии».</w:t>
      </w:r>
    </w:p>
    <w:p w:rsidR="00037356" w:rsidRPr="00037356" w:rsidRDefault="00037356" w:rsidP="00037356">
      <w:pPr>
        <w:autoSpaceDE w:val="0"/>
        <w:autoSpaceDN w:val="0"/>
        <w:adjustRightInd w:val="0"/>
        <w:spacing w:after="0" w:line="240" w:lineRule="auto"/>
        <w:jc w:val="both"/>
        <w:rPr>
          <w:rFonts w:ascii="Segoe UI" w:hAnsi="Segoe UI" w:cs="Segoe UI"/>
        </w:rPr>
      </w:pPr>
      <w:r w:rsidRPr="00037356">
        <w:rPr>
          <w:rFonts w:ascii="Segoe UI" w:hAnsi="Segoe UI" w:cs="Segoe UI"/>
        </w:rPr>
        <w:tab/>
      </w:r>
    </w:p>
    <w:p w:rsidR="00037356" w:rsidRPr="00037356" w:rsidRDefault="00037356" w:rsidP="00C17AC4">
      <w:pPr>
        <w:autoSpaceDE w:val="0"/>
        <w:autoSpaceDN w:val="0"/>
        <w:adjustRightInd w:val="0"/>
        <w:spacing w:after="0"/>
        <w:jc w:val="both"/>
        <w:rPr>
          <w:rFonts w:ascii="Segoe UI" w:hAnsi="Segoe UI" w:cs="Segoe UI"/>
        </w:rPr>
      </w:pPr>
      <w:r w:rsidRPr="00037356">
        <w:rPr>
          <w:rFonts w:ascii="Segoe UI" w:hAnsi="Segoe UI" w:cs="Segoe UI"/>
        </w:rPr>
        <w:t xml:space="preserve">Государственная регистрация права собственности гражданина на земельный участок осуществляется одновременно с государственной регистрацией права собственности такого гражданина на гараж (за исключением случаев, если право на гараж уже зарегистрировано в Едином государственном реестре недвижимости) по заявлению ОМСУ, предоставившего гражданину указанный земельный участок. </w:t>
      </w:r>
    </w:p>
    <w:p w:rsidR="00037356" w:rsidRPr="00037356" w:rsidRDefault="00037356" w:rsidP="00C17AC4">
      <w:pPr>
        <w:autoSpaceDE w:val="0"/>
        <w:autoSpaceDN w:val="0"/>
        <w:adjustRightInd w:val="0"/>
        <w:spacing w:after="0"/>
        <w:jc w:val="both"/>
        <w:rPr>
          <w:rFonts w:ascii="Segoe UI" w:hAnsi="Segoe UI" w:cs="Segoe UI"/>
        </w:rPr>
      </w:pPr>
    </w:p>
    <w:p w:rsidR="00037356" w:rsidRPr="00037356" w:rsidRDefault="00037356" w:rsidP="00C17AC4">
      <w:pPr>
        <w:autoSpaceDE w:val="0"/>
        <w:autoSpaceDN w:val="0"/>
        <w:adjustRightInd w:val="0"/>
        <w:spacing w:after="0"/>
        <w:jc w:val="both"/>
        <w:rPr>
          <w:rFonts w:ascii="Segoe UI" w:hAnsi="Segoe UI" w:cs="Segoe UI"/>
        </w:rPr>
      </w:pPr>
      <w:r w:rsidRPr="00037356">
        <w:rPr>
          <w:rFonts w:ascii="Segoe UI" w:hAnsi="Segoe UI" w:cs="Segoe UI"/>
        </w:rPr>
        <w:t>После государственной регистрации права собственности гражданина на земельный участок и (или) гараж ОМСУ обязан передать собственнику указанных объектов выписки из Единого государственного реестра недвижимости (ЕГРН), подтверждающие проведенную государственную регистрацию прав.</w:t>
      </w:r>
    </w:p>
    <w:p w:rsidR="00037356" w:rsidRPr="00037356" w:rsidRDefault="00037356" w:rsidP="00C17AC4">
      <w:pPr>
        <w:spacing w:after="0"/>
        <w:jc w:val="both"/>
        <w:rPr>
          <w:rFonts w:ascii="Segoe UI" w:eastAsia="Times New Roman" w:hAnsi="Segoe UI" w:cs="Segoe UI"/>
          <w:bCs/>
          <w:lang w:eastAsia="ru-RU"/>
        </w:rPr>
      </w:pPr>
    </w:p>
    <w:p w:rsidR="00037356" w:rsidRPr="00037356" w:rsidRDefault="00037356" w:rsidP="00C17AC4">
      <w:pPr>
        <w:pStyle w:val="a9"/>
        <w:numPr>
          <w:ilvl w:val="0"/>
          <w:numId w:val="3"/>
        </w:numPr>
        <w:spacing w:before="0"/>
        <w:contextualSpacing/>
        <w:rPr>
          <w:rFonts w:eastAsia="Times New Roman"/>
          <w:b w:val="0"/>
          <w:bCs w:val="0"/>
          <w:color w:val="auto"/>
          <w:sz w:val="22"/>
          <w:szCs w:val="22"/>
          <w:u w:val="single"/>
          <w:lang w:eastAsia="ru-RU"/>
        </w:rPr>
      </w:pPr>
      <w:r w:rsidRPr="00037356">
        <w:rPr>
          <w:b w:val="0"/>
          <w:color w:val="auto"/>
          <w:sz w:val="22"/>
          <w:szCs w:val="22"/>
          <w:u w:val="single"/>
        </w:rPr>
        <w:t xml:space="preserve">Если земельный участок и гараж не </w:t>
      </w:r>
      <w:proofErr w:type="gramStart"/>
      <w:r w:rsidRPr="00037356">
        <w:rPr>
          <w:b w:val="0"/>
          <w:color w:val="auto"/>
          <w:sz w:val="22"/>
          <w:szCs w:val="22"/>
          <w:u w:val="single"/>
        </w:rPr>
        <w:t>стоят на кадастровом учёте</w:t>
      </w:r>
      <w:proofErr w:type="gramEnd"/>
    </w:p>
    <w:p w:rsidR="00C17AC4" w:rsidRDefault="00C17AC4" w:rsidP="00C17AC4">
      <w:pPr>
        <w:spacing w:after="0"/>
        <w:jc w:val="both"/>
        <w:rPr>
          <w:rFonts w:ascii="Segoe UI" w:eastAsia="Times New Roman" w:hAnsi="Segoe UI" w:cs="Segoe UI"/>
          <w:bCs/>
          <w:lang w:eastAsia="ru-RU"/>
        </w:rPr>
      </w:pPr>
    </w:p>
    <w:p w:rsidR="00037356" w:rsidRPr="00037356" w:rsidRDefault="00037356" w:rsidP="00C17AC4">
      <w:pPr>
        <w:spacing w:after="0"/>
        <w:jc w:val="both"/>
        <w:rPr>
          <w:rFonts w:ascii="Segoe UI" w:eastAsia="Times New Roman" w:hAnsi="Segoe UI" w:cs="Segoe UI"/>
          <w:bCs/>
          <w:lang w:eastAsia="ru-RU"/>
        </w:rPr>
      </w:pPr>
      <w:r w:rsidRPr="00037356">
        <w:rPr>
          <w:rFonts w:ascii="Segoe UI" w:eastAsia="Times New Roman" w:hAnsi="Segoe UI" w:cs="Segoe UI"/>
          <w:bCs/>
          <w:lang w:eastAsia="ru-RU"/>
        </w:rPr>
        <w:t xml:space="preserve">Гражданину, как и в первом случае, необходимо первоначально обратиться к кадастровому инженеру для подготовки схемы расположения земельного участка на кадастровом плане территории, на котором расположен гараж. Одновременно с подготовкой схемы кадастровый инженер может подготовить технический план гаража. </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xml:space="preserve">После подготовки схемы гражданин обращается в ОМСУ с заявлением о предварительном согласовании предоставления земельного участка в собственность, с которым также предоставляет технический план гаража. После получения  решения о предварительном </w:t>
      </w:r>
      <w:r w:rsidRPr="00037356">
        <w:rPr>
          <w:rFonts w:ascii="Segoe UI" w:eastAsia="Times New Roman" w:hAnsi="Segoe UI" w:cs="Segoe UI"/>
          <w:bCs/>
          <w:lang w:eastAsia="ru-RU"/>
        </w:rPr>
        <w:lastRenderedPageBreak/>
        <w:t>согласовании предоставления земельного участка в собственность гражданин обращается в Управление через МФЦ с заявлением о постановке на государственный кадастровый учет земельного участка и межевым планом, подготовленным на основании утвержденной схемы.</w:t>
      </w:r>
    </w:p>
    <w:p w:rsidR="00037356" w:rsidRPr="00037356" w:rsidRDefault="00037356" w:rsidP="00037356">
      <w:pPr>
        <w:jc w:val="both"/>
        <w:rPr>
          <w:rFonts w:ascii="Segoe UI" w:eastAsia="Times New Roman" w:hAnsi="Segoe UI" w:cs="Segoe UI"/>
          <w:bCs/>
          <w:color w:val="FF0000"/>
          <w:u w:val="single"/>
          <w:lang w:eastAsia="ru-RU"/>
        </w:rPr>
      </w:pPr>
      <w:r w:rsidRPr="00037356">
        <w:rPr>
          <w:rFonts w:ascii="Segoe UI" w:eastAsia="Times New Roman" w:hAnsi="Segoe UI" w:cs="Segoe UI"/>
          <w:bCs/>
          <w:lang w:eastAsia="ru-RU"/>
        </w:rPr>
        <w:t>После осуществления государственного кадастрового учета земельного участка (присвоения ему кадастрового номера) гражданину необходимо обратиться в ОМСУ с представлением выписки из ЕГРН о таком участке и техническим планом гаража.</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Заключительным этапом является направление ОМСУ в течение 5 рабочих дней  с момента принятия решения о предоставлении земельного участка гражданину в собственность бесплатно в Управление следующих заявлений:</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о государственной регистрации права собственности гражданина на земельный участок;</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о постановке на государственный кадастровый учет гаража и государственной регистрации права собственности гражданина на него.</w:t>
      </w:r>
    </w:p>
    <w:p w:rsidR="00037356" w:rsidRPr="00037356" w:rsidRDefault="00037356" w:rsidP="00C17AC4">
      <w:pPr>
        <w:spacing w:after="0"/>
        <w:jc w:val="both"/>
        <w:rPr>
          <w:rFonts w:ascii="Segoe UI" w:eastAsia="Times New Roman" w:hAnsi="Segoe UI" w:cs="Segoe UI"/>
          <w:bCs/>
          <w:lang w:eastAsia="ru-RU"/>
        </w:rPr>
      </w:pPr>
      <w:r w:rsidRPr="00037356">
        <w:rPr>
          <w:rFonts w:ascii="Segoe UI" w:eastAsia="Times New Roman" w:hAnsi="Segoe UI" w:cs="Segoe UI"/>
          <w:bCs/>
          <w:lang w:eastAsia="ru-RU"/>
        </w:rPr>
        <w:t xml:space="preserve">После осуществления учетно-регистрационных действий в отношении земельного участка и гаража ОМСУ </w:t>
      </w:r>
      <w:proofErr w:type="gramStart"/>
      <w:r w:rsidRPr="00037356">
        <w:rPr>
          <w:rFonts w:ascii="Segoe UI" w:eastAsia="Times New Roman" w:hAnsi="Segoe UI" w:cs="Segoe UI"/>
          <w:bCs/>
          <w:lang w:eastAsia="ru-RU"/>
        </w:rPr>
        <w:t>обязан</w:t>
      </w:r>
      <w:proofErr w:type="gramEnd"/>
      <w:r w:rsidRPr="00037356">
        <w:rPr>
          <w:rFonts w:ascii="Segoe UI" w:eastAsia="Times New Roman" w:hAnsi="Segoe UI" w:cs="Segoe UI"/>
          <w:bCs/>
          <w:lang w:eastAsia="ru-RU"/>
        </w:rPr>
        <w:t xml:space="preserve"> передать собственнику указанных объектов выписки из ЕГРН.</w:t>
      </w:r>
    </w:p>
    <w:p w:rsidR="00037356" w:rsidRPr="00037356" w:rsidRDefault="00037356" w:rsidP="00C17AC4">
      <w:pPr>
        <w:pStyle w:val="a9"/>
        <w:spacing w:before="0"/>
        <w:rPr>
          <w:rFonts w:eastAsia="Times New Roman"/>
          <w:b w:val="0"/>
          <w:bCs w:val="0"/>
          <w:color w:val="auto"/>
          <w:sz w:val="22"/>
          <w:szCs w:val="22"/>
          <w:u w:val="single"/>
          <w:lang w:eastAsia="ru-RU"/>
        </w:rPr>
      </w:pPr>
    </w:p>
    <w:p w:rsidR="00037356" w:rsidRPr="00037356" w:rsidRDefault="00037356" w:rsidP="00C17AC4">
      <w:pPr>
        <w:pStyle w:val="a9"/>
        <w:numPr>
          <w:ilvl w:val="0"/>
          <w:numId w:val="3"/>
        </w:numPr>
        <w:spacing w:before="0"/>
        <w:contextualSpacing/>
        <w:rPr>
          <w:rFonts w:eastAsia="Times New Roman"/>
          <w:b w:val="0"/>
          <w:bCs w:val="0"/>
          <w:color w:val="auto"/>
          <w:sz w:val="22"/>
          <w:szCs w:val="22"/>
          <w:u w:val="single"/>
          <w:lang w:eastAsia="ru-RU"/>
        </w:rPr>
      </w:pPr>
      <w:r w:rsidRPr="00037356">
        <w:rPr>
          <w:b w:val="0"/>
          <w:color w:val="auto"/>
          <w:sz w:val="22"/>
          <w:szCs w:val="22"/>
          <w:u w:val="single"/>
        </w:rPr>
        <w:t xml:space="preserve">Если гараж не является объектом капитального строительства </w:t>
      </w:r>
      <w:r w:rsidRPr="00037356">
        <w:rPr>
          <w:rFonts w:eastAsia="Times New Roman"/>
          <w:b w:val="0"/>
          <w:color w:val="auto"/>
          <w:sz w:val="22"/>
          <w:szCs w:val="22"/>
          <w:u w:val="single"/>
          <w:lang w:eastAsia="ru-RU"/>
        </w:rPr>
        <w:t>(«ракушки»)</w:t>
      </w:r>
    </w:p>
    <w:p w:rsidR="00C17AC4" w:rsidRDefault="00C17AC4" w:rsidP="00C17AC4">
      <w:pPr>
        <w:spacing w:after="0"/>
        <w:jc w:val="both"/>
        <w:rPr>
          <w:rFonts w:ascii="Segoe UI" w:eastAsia="Times New Roman" w:hAnsi="Segoe UI" w:cs="Segoe UI"/>
          <w:bCs/>
          <w:lang w:eastAsia="ru-RU"/>
        </w:rPr>
      </w:pPr>
    </w:p>
    <w:p w:rsidR="00037356" w:rsidRDefault="00037356" w:rsidP="00C17AC4">
      <w:pPr>
        <w:spacing w:after="0"/>
        <w:jc w:val="both"/>
        <w:rPr>
          <w:rFonts w:ascii="Segoe UI" w:eastAsia="Times New Roman" w:hAnsi="Segoe UI" w:cs="Segoe UI"/>
          <w:bCs/>
          <w:lang w:eastAsia="ru-RU"/>
        </w:rPr>
      </w:pPr>
      <w:r w:rsidRPr="00037356">
        <w:rPr>
          <w:rFonts w:ascii="Segoe UI" w:eastAsia="Times New Roman" w:hAnsi="Segoe UI" w:cs="Segoe UI"/>
          <w:bCs/>
          <w:lang w:eastAsia="ru-RU"/>
        </w:rPr>
        <w:t xml:space="preserve">В соответствии с Федеральным законом от 13.07.2015 № 218-ФЗ "О государственной регистрации недвижимости" государственный кадастровый учет и государственная регистрация права на объекты, не имеющие прочной связи с землей (не капитальные объекты), не осуществляются. </w:t>
      </w:r>
    </w:p>
    <w:p w:rsidR="00C17AC4" w:rsidRPr="00037356" w:rsidRDefault="00C17AC4" w:rsidP="00C17AC4">
      <w:pPr>
        <w:spacing w:after="0"/>
        <w:jc w:val="both"/>
        <w:rPr>
          <w:rFonts w:ascii="Segoe UI" w:eastAsia="Times New Roman" w:hAnsi="Segoe UI" w:cs="Segoe UI"/>
          <w:bCs/>
          <w:lang w:eastAsia="ru-RU"/>
        </w:rPr>
      </w:pP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xml:space="preserve">Положениями Закона о «гаражной амнистии» установлено, что земельные участки под гаражами, не являющимися объектами капитального строительства, в собственность граждан ОМСУ не предоставляются, следовательно, права на такие участки не регистрируются. </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В рассматриваемом случае земли и земельные участки, занятые некапитальными гаражами, используются гражданами за плату на основании утверждаемой ОМСУ схемы размещения таких объектов.</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Земельный участок под некапитальным гаражом может быть предоставлен гражданину в собственность бесплатно исключительно в случае соблюдения в совокупности следующих условий:</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xml:space="preserve">1.  участок находится </w:t>
      </w:r>
      <w:r w:rsidR="00447B2B">
        <w:rPr>
          <w:rFonts w:ascii="Segoe UI" w:eastAsia="Times New Roman" w:hAnsi="Segoe UI" w:cs="Segoe UI"/>
          <w:bCs/>
          <w:lang w:eastAsia="ru-RU"/>
        </w:rPr>
        <w:t xml:space="preserve">в </w:t>
      </w:r>
      <w:r w:rsidRPr="00037356">
        <w:rPr>
          <w:rFonts w:ascii="Segoe UI" w:eastAsia="Times New Roman" w:hAnsi="Segoe UI" w:cs="Segoe UI"/>
          <w:bCs/>
          <w:lang w:eastAsia="ru-RU"/>
        </w:rPr>
        <w:t>фактическом пользовании гражданина и образован из земельного участка, ранее предоставленного на праве постоянного (бессрочного) пользования кооперативу и такое право кооператива не прекращено либо переоформлено на право аренды;</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lastRenderedPageBreak/>
        <w:t xml:space="preserve">2. гражданин является членом вышеуказанного </w:t>
      </w:r>
      <w:proofErr w:type="gramStart"/>
      <w:r w:rsidRPr="00037356">
        <w:rPr>
          <w:rFonts w:ascii="Segoe UI" w:eastAsia="Times New Roman" w:hAnsi="Segoe UI" w:cs="Segoe UI"/>
          <w:bCs/>
          <w:lang w:eastAsia="ru-RU"/>
        </w:rPr>
        <w:t>кооператива</w:t>
      </w:r>
      <w:proofErr w:type="gramEnd"/>
      <w:r w:rsidRPr="00037356">
        <w:rPr>
          <w:rFonts w:ascii="Segoe UI" w:eastAsia="Times New Roman" w:hAnsi="Segoe UI" w:cs="Segoe UI"/>
          <w:bCs/>
          <w:lang w:eastAsia="ru-RU"/>
        </w:rPr>
        <w:t xml:space="preserve"> и участок под некапитальным гаражом распределено ему на основании решения общего собрания членов гаражного кооператива либо иного документа, устанавливающего такое распределение.</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Законом о «гаражной амнистии» предусмотрено, что муниципалитет утверждает схему размещения некапитальных гаражей на своей территории, которой будет достаточно для того, чтобы размещать новые некапитальные гаражи и продолжать использовать старые. Ранее такого механизма не существовало, какие-либо гарантии сохранения некапитального гаража отсутствовали. С 1 сентября 2021 года факта включения некапитального гаража в схему достаточно для того, чтобы гражданин спокойно продолжал его использовать или разместил новый «гараж-ракушку». Порядок утверждения такой схемы и порядок включения в нее некапитальных гаражей устанавливается законом соответствующего субъекта Российской Федерации.</w:t>
      </w:r>
      <w:r w:rsidRPr="00037356">
        <w:rPr>
          <w:rFonts w:ascii="Segoe UI" w:eastAsia="Times New Roman" w:hAnsi="Segoe UI" w:cs="Segoe UI"/>
          <w:bCs/>
          <w:lang w:eastAsia="ru-RU"/>
        </w:rPr>
        <w:br/>
      </w:r>
      <w:r w:rsidRPr="00037356">
        <w:rPr>
          <w:rFonts w:ascii="Segoe UI" w:eastAsia="Times New Roman" w:hAnsi="Segoe UI" w:cs="Segoe UI"/>
          <w:bCs/>
          <w:lang w:eastAsia="ru-RU"/>
        </w:rPr>
        <w:br/>
        <w:t xml:space="preserve">В соответствии с Земельным кодексом Российской Федерации использование земли является платным. Бесплатное использование предусматривается в основном для льготных категорий граждан. В этой связи </w:t>
      </w:r>
      <w:r w:rsidR="00C17AC4">
        <w:rPr>
          <w:rFonts w:ascii="Segoe UI" w:eastAsia="Times New Roman" w:hAnsi="Segoe UI" w:cs="Segoe UI"/>
          <w:bCs/>
          <w:lang w:eastAsia="ru-RU"/>
        </w:rPr>
        <w:t>з</w:t>
      </w:r>
      <w:r w:rsidRPr="00037356">
        <w:rPr>
          <w:rFonts w:ascii="Segoe UI" w:eastAsia="Times New Roman" w:hAnsi="Segoe UI" w:cs="Segoe UI"/>
          <w:bCs/>
          <w:lang w:eastAsia="ru-RU"/>
        </w:rPr>
        <w:t>акон «о гаражной амнистии» гарантировал бесплатное использование земли для размещения «гаражей-ракушек» инвалидам. Для других граждан, не относящихся к льготным категориям, размер платы за использование земель для размещения некапитальных гаражей должен быть установлен Правительством Российской Федерации (за федеральные земельные участки), субъектами Российской Федерации (за региональные земельные участки и земельные участки, государственная собственность на которые не разграничена), муниципалитетами (за муниципальную собственность).</w:t>
      </w:r>
      <w:r w:rsidRPr="00037356">
        <w:rPr>
          <w:rFonts w:ascii="Segoe UI" w:eastAsia="Times New Roman" w:hAnsi="Segoe UI" w:cs="Segoe UI"/>
          <w:bCs/>
          <w:lang w:eastAsia="ru-RU"/>
        </w:rPr>
        <w:br/>
      </w:r>
      <w:r w:rsidRPr="00037356">
        <w:rPr>
          <w:rFonts w:ascii="Segoe UI" w:eastAsia="Times New Roman" w:hAnsi="Segoe UI" w:cs="Segoe UI"/>
          <w:bCs/>
          <w:lang w:eastAsia="ru-RU"/>
        </w:rPr>
        <w:br/>
        <w:t>С учетом того, что земельный участок для размещения некапитального гаража не оформляется в собственность или в аренду, Постановлением Правительства РФ установлен размер платы, который соответствует сумме земельного налога, рассчитанного с учётом площади участка, занимаемого некапитальным гаражом. Таким образом, для целей размещения некапитальных гаражей Правительством России выбран минимальный размер платы с целью минимизации расходов граждан, являющихся владельцами «гаражей-ракушек».</w:t>
      </w:r>
    </w:p>
    <w:p w:rsidR="00037356" w:rsidRPr="00037356" w:rsidRDefault="00037356" w:rsidP="00037356">
      <w:pPr>
        <w:jc w:val="both"/>
        <w:rPr>
          <w:rFonts w:ascii="Segoe UI" w:eastAsia="Times New Roman" w:hAnsi="Segoe UI" w:cs="Segoe UI"/>
          <w:bCs/>
          <w:lang w:eastAsia="ru-RU"/>
        </w:rPr>
      </w:pPr>
      <w:r w:rsidRPr="00037356">
        <w:rPr>
          <w:rFonts w:ascii="Segoe UI" w:eastAsia="Times New Roman" w:hAnsi="Segoe UI" w:cs="Segoe UI"/>
          <w:bCs/>
          <w:lang w:eastAsia="ru-RU"/>
        </w:rPr>
        <w:t xml:space="preserve">Отдельно стоит отметить, что реализация закона о «гаражной амнистии» находится на особом контроле у </w:t>
      </w:r>
      <w:proofErr w:type="spellStart"/>
      <w:r w:rsidRPr="00037356">
        <w:rPr>
          <w:rFonts w:ascii="Segoe UI" w:eastAsia="Times New Roman" w:hAnsi="Segoe UI" w:cs="Segoe UI"/>
          <w:bCs/>
          <w:lang w:eastAsia="ru-RU"/>
        </w:rPr>
        <w:t>Росреестра</w:t>
      </w:r>
      <w:proofErr w:type="spellEnd"/>
      <w:r w:rsidRPr="00037356">
        <w:rPr>
          <w:rFonts w:ascii="Segoe UI" w:eastAsia="Times New Roman" w:hAnsi="Segoe UI" w:cs="Segoe UI"/>
          <w:bCs/>
          <w:lang w:eastAsia="ru-RU"/>
        </w:rPr>
        <w:t xml:space="preserve">. Как на предварительном этапе (до вступления в силу положений закона), так и сейчас </w:t>
      </w:r>
      <w:proofErr w:type="spellStart"/>
      <w:r w:rsidRPr="00037356">
        <w:rPr>
          <w:rFonts w:ascii="Segoe UI" w:eastAsia="Times New Roman" w:hAnsi="Segoe UI" w:cs="Segoe UI"/>
          <w:bCs/>
          <w:lang w:eastAsia="ru-RU"/>
        </w:rPr>
        <w:t>Росреестр</w:t>
      </w:r>
      <w:proofErr w:type="spellEnd"/>
      <w:r w:rsidRPr="00037356">
        <w:rPr>
          <w:rFonts w:ascii="Segoe UI" w:eastAsia="Times New Roman" w:hAnsi="Segoe UI" w:cs="Segoe UI"/>
          <w:bCs/>
          <w:lang w:eastAsia="ru-RU"/>
        </w:rPr>
        <w:t xml:space="preserve"> готов оказывать любую методологическую и консультативную помощь и поддержку и гражданам, и органам местного самоуправления. </w:t>
      </w:r>
    </w:p>
    <w:p w:rsidR="007B752D" w:rsidRPr="00037356" w:rsidRDefault="00037356" w:rsidP="00037356">
      <w:pPr>
        <w:spacing w:line="240" w:lineRule="auto"/>
        <w:contextualSpacing/>
        <w:jc w:val="both"/>
        <w:rPr>
          <w:rFonts w:ascii="Segoe UI" w:hAnsi="Segoe UI" w:cs="Segoe UI"/>
          <w:i/>
          <w:color w:val="000000"/>
          <w:shd w:val="clear" w:color="auto" w:fill="FFFFFF"/>
        </w:rPr>
      </w:pPr>
      <w:proofErr w:type="gramStart"/>
      <w:r w:rsidRPr="00037356">
        <w:rPr>
          <w:rFonts w:ascii="Segoe UI" w:eastAsia="Times New Roman" w:hAnsi="Segoe UI" w:cs="Segoe UI"/>
          <w:bCs/>
          <w:lang w:eastAsia="ru-RU"/>
        </w:rPr>
        <w:t xml:space="preserve">На сайте </w:t>
      </w:r>
      <w:proofErr w:type="spellStart"/>
      <w:r w:rsidRPr="00037356">
        <w:rPr>
          <w:rFonts w:ascii="Segoe UI" w:eastAsia="Times New Roman" w:hAnsi="Segoe UI" w:cs="Segoe UI"/>
          <w:bCs/>
          <w:lang w:eastAsia="ru-RU"/>
        </w:rPr>
        <w:t>Росреестра</w:t>
      </w:r>
      <w:proofErr w:type="spellEnd"/>
      <w:r w:rsidRPr="00037356">
        <w:rPr>
          <w:rFonts w:ascii="Segoe UI" w:eastAsia="Times New Roman" w:hAnsi="Segoe UI" w:cs="Segoe UI"/>
          <w:bCs/>
          <w:lang w:eastAsia="ru-RU"/>
        </w:rPr>
        <w:t xml:space="preserve"> размещены методические рекомендации для граждан, разработанные ведомством в целях упрощения процедуры регистрации недвижимости по «гаражной амнистии» (ссылка - </w:t>
      </w:r>
      <w:hyperlink r:id="rId7" w:history="1">
        <w:r w:rsidRPr="00037356">
          <w:rPr>
            <w:rStyle w:val="a5"/>
            <w:rFonts w:ascii="Segoe UI" w:eastAsia="Times New Roman" w:hAnsi="Segoe UI" w:cs="Segoe UI"/>
            <w:bCs/>
            <w:lang w:eastAsia="ru-RU"/>
          </w:rPr>
          <w:t>https://rosreestr.gov.ru/press/archive/garazhnaya-amnistiya-za-8-shagov-rosreestr-razrabotal-metodicheskie-rekomendatsii-dlya-grazhdan/</w:t>
        </w:r>
      </w:hyperlink>
      <w:r w:rsidR="00AE7084" w:rsidRPr="00037356">
        <w:rPr>
          <w:rFonts w:ascii="Segoe UI" w:hAnsi="Segoe UI" w:cs="Segoe UI"/>
          <w:i/>
          <w:color w:val="000000"/>
          <w:shd w:val="clear" w:color="auto" w:fill="FFFFFF"/>
        </w:rPr>
        <w:t>.</w:t>
      </w:r>
      <w:proofErr w:type="gramEnd"/>
    </w:p>
    <w:p w:rsidR="00396874" w:rsidRPr="002A5E4A" w:rsidRDefault="00D278AF" w:rsidP="0049604D">
      <w:pPr>
        <w:pStyle w:val="3"/>
        <w:shd w:val="clear" w:color="auto" w:fill="FFFFFF"/>
        <w:spacing w:before="60" w:line="240" w:lineRule="auto"/>
        <w:contextualSpacing/>
        <w:jc w:val="both"/>
        <w:rPr>
          <w:rFonts w:ascii="Segoe UI" w:hAnsi="Segoe UI" w:cs="Segoe UI"/>
          <w:sz w:val="24"/>
          <w:szCs w:val="24"/>
        </w:rPr>
      </w:pPr>
      <w:r w:rsidRPr="00D278AF">
        <w:rPr>
          <w:rFonts w:ascii="Segoe UI" w:hAnsi="Segoe UI" w:cs="Segoe UI"/>
          <w:b w:val="0"/>
          <w:color w:val="auto"/>
        </w:rPr>
        <w:lastRenderedPageBreak/>
        <w:br/>
      </w:r>
      <w:r w:rsidR="00147FFD">
        <w:rPr>
          <w:rFonts w:ascii="Segoe UI" w:hAnsi="Segoe UI" w:cs="Segoe UI"/>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p w:rsidR="00396874" w:rsidRPr="006501DA" w:rsidRDefault="00396874" w:rsidP="00056216">
      <w:pPr>
        <w:widowControl w:val="0"/>
        <w:suppressAutoHyphens/>
        <w:spacing w:after="0" w:line="240" w:lineRule="auto"/>
        <w:jc w:val="both"/>
        <w:rPr>
          <w:rFonts w:ascii="Segoe UI" w:eastAsia="Arial Unicode MS" w:hAnsi="Segoe UI"/>
          <w:noProof/>
          <w:kern w:val="1"/>
          <w:sz w:val="10"/>
          <w:szCs w:val="10"/>
          <w:lang w:eastAsia="sk-SK"/>
        </w:rPr>
      </w:pPr>
      <w:r w:rsidRPr="00C86DD4">
        <w:rPr>
          <w:rFonts w:ascii="Segoe UI" w:eastAsia="Arial Unicode MS" w:hAnsi="Segoe UI" w:cs="Segoe UI"/>
          <w:b/>
          <w:bCs/>
          <w:noProof/>
          <w:kern w:val="1"/>
          <w:sz w:val="20"/>
          <w:szCs w:val="20"/>
          <w:lang w:eastAsia="sk-SK"/>
        </w:rPr>
        <w:t>О Росреестре</w:t>
      </w:r>
    </w:p>
    <w:p w:rsidR="00396874" w:rsidRDefault="00396874" w:rsidP="0003071B">
      <w:pPr>
        <w:spacing w:after="0" w:line="240" w:lineRule="auto"/>
        <w:jc w:val="both"/>
        <w:rPr>
          <w:rFonts w:ascii="Segoe UI" w:hAnsi="Segoe UI" w:cs="Segoe UI"/>
          <w:b/>
          <w:bCs/>
          <w:kern w:val="2"/>
          <w:sz w:val="20"/>
          <w:szCs w:val="20"/>
          <w:lang w:eastAsia="ru-RU"/>
        </w:rPr>
      </w:pPr>
      <w:proofErr w:type="gramStart"/>
      <w:r>
        <w:rPr>
          <w:rFonts w:ascii="Segoe UI" w:hAnsi="Segoe UI" w:cs="Segoe UI"/>
          <w:kern w:val="2"/>
          <w:sz w:val="20"/>
          <w:szCs w:val="20"/>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w:t>
      </w:r>
      <w:proofErr w:type="gramEnd"/>
      <w:r>
        <w:rPr>
          <w:rFonts w:ascii="Segoe UI" w:hAnsi="Segoe UI" w:cs="Segoe UI"/>
          <w:kern w:val="2"/>
          <w:sz w:val="20"/>
          <w:szCs w:val="20"/>
        </w:rPr>
        <w:t xml:space="preserve"> в области геодезии и картографии, государственному земельному надзору, надзору за деятельностью саморегулируемых организаций оценщиков, контролю</w:t>
      </w:r>
      <w:r w:rsidR="00372831">
        <w:rPr>
          <w:rFonts w:ascii="Segoe UI" w:hAnsi="Segoe UI" w:cs="Segoe UI"/>
          <w:kern w:val="2"/>
          <w:sz w:val="20"/>
          <w:szCs w:val="20"/>
        </w:rPr>
        <w:t xml:space="preserve"> (надзору)</w:t>
      </w:r>
      <w:r>
        <w:rPr>
          <w:rFonts w:ascii="Segoe UI" w:hAnsi="Segoe UI" w:cs="Segoe UI"/>
          <w:kern w:val="2"/>
          <w:sz w:val="20"/>
          <w:szCs w:val="20"/>
        </w:rPr>
        <w:t xml:space="preserve">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396874" w:rsidRPr="001167CB" w:rsidRDefault="00396874" w:rsidP="00056216">
      <w:pPr>
        <w:widowControl w:val="0"/>
        <w:suppressAutoHyphens/>
        <w:spacing w:after="0" w:line="240" w:lineRule="auto"/>
        <w:jc w:val="both"/>
        <w:rPr>
          <w:rFonts w:ascii="Segoe UI" w:eastAsia="Arial Unicode MS" w:hAnsi="Segoe UI"/>
          <w:b/>
          <w:bCs/>
          <w:noProof/>
          <w:kern w:val="1"/>
          <w:sz w:val="24"/>
          <w:szCs w:val="24"/>
          <w:lang w:eastAsia="sk-SK"/>
        </w:rPr>
      </w:pPr>
    </w:p>
    <w:p w:rsidR="00396874" w:rsidRPr="00744C22" w:rsidRDefault="00396874" w:rsidP="00056216">
      <w:pPr>
        <w:widowControl w:val="0"/>
        <w:suppressAutoHyphens/>
        <w:spacing w:after="0" w:line="240" w:lineRule="auto"/>
        <w:jc w:val="both"/>
        <w:rPr>
          <w:rFonts w:ascii="Segoe UI" w:eastAsia="Arial Unicode MS" w:hAnsi="Segoe UI" w:cs="Segoe UI"/>
          <w:b/>
          <w:bCs/>
          <w:noProof/>
          <w:kern w:val="1"/>
          <w:sz w:val="18"/>
          <w:szCs w:val="18"/>
          <w:lang w:eastAsia="sk-SK"/>
        </w:rPr>
      </w:pPr>
      <w:r w:rsidRPr="00744C22">
        <w:rPr>
          <w:rFonts w:ascii="Segoe UI" w:eastAsia="Arial Unicode MS" w:hAnsi="Segoe UI" w:cs="Segoe UI"/>
          <w:b/>
          <w:bCs/>
          <w:noProof/>
          <w:kern w:val="1"/>
          <w:sz w:val="18"/>
          <w:szCs w:val="18"/>
          <w:lang w:eastAsia="sk-SK"/>
        </w:rPr>
        <w:t>Контакты для СМИ</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Макарова Елена Сергеевна</w:t>
      </w:r>
    </w:p>
    <w:p w:rsidR="00396874" w:rsidRPr="00744C22" w:rsidRDefault="00396874" w:rsidP="00056216">
      <w:pPr>
        <w:spacing w:after="0" w:line="240" w:lineRule="auto"/>
        <w:rPr>
          <w:rFonts w:ascii="Segoe UI" w:hAnsi="Segoe UI" w:cs="Segoe UI"/>
          <w:sz w:val="18"/>
          <w:szCs w:val="18"/>
        </w:rPr>
      </w:pPr>
      <w:r>
        <w:rPr>
          <w:rFonts w:ascii="Segoe UI" w:hAnsi="Segoe UI" w:cs="Segoe UI"/>
          <w:sz w:val="18"/>
          <w:szCs w:val="18"/>
        </w:rPr>
        <w:t>п</w:t>
      </w:r>
      <w:r w:rsidRPr="00744C22">
        <w:rPr>
          <w:rFonts w:ascii="Segoe UI" w:hAnsi="Segoe UI" w:cs="Segoe UI"/>
          <w:sz w:val="18"/>
          <w:szCs w:val="18"/>
        </w:rPr>
        <w:t xml:space="preserve">омощник руководителя </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Управления Росреестра по Тверской области</w:t>
      </w:r>
    </w:p>
    <w:p w:rsidR="00396874" w:rsidRPr="00744C22" w:rsidRDefault="00396874" w:rsidP="00056216">
      <w:pPr>
        <w:spacing w:after="0" w:line="240" w:lineRule="auto"/>
        <w:rPr>
          <w:rFonts w:ascii="Segoe UI" w:hAnsi="Segoe UI" w:cs="Segoe UI"/>
          <w:sz w:val="18"/>
          <w:szCs w:val="18"/>
        </w:rPr>
      </w:pPr>
    </w:p>
    <w:p w:rsidR="00396874" w:rsidRPr="0023381F" w:rsidRDefault="00396874" w:rsidP="00056216">
      <w:pPr>
        <w:spacing w:after="0" w:line="240" w:lineRule="auto"/>
        <w:rPr>
          <w:rFonts w:ascii="Segoe UI" w:hAnsi="Segoe UI" w:cs="Segoe UI"/>
          <w:sz w:val="18"/>
          <w:szCs w:val="18"/>
        </w:rPr>
      </w:pPr>
      <w:r w:rsidRPr="00744C22">
        <w:rPr>
          <w:rFonts w:ascii="Segoe UI" w:hAnsi="Segoe UI" w:cs="Segoe UI"/>
          <w:sz w:val="18"/>
          <w:szCs w:val="18"/>
        </w:rPr>
        <w:t>+7</w:t>
      </w:r>
      <w:r w:rsidRPr="00744C22">
        <w:rPr>
          <w:rFonts w:ascii="Segoe UI" w:hAnsi="Segoe UI" w:cs="Segoe UI"/>
          <w:sz w:val="18"/>
          <w:szCs w:val="18"/>
          <w:lang w:val="en-US"/>
        </w:rPr>
        <w:t> </w:t>
      </w:r>
      <w:r w:rsidRPr="00744C22">
        <w:rPr>
          <w:rFonts w:ascii="Segoe UI" w:hAnsi="Segoe UI" w:cs="Segoe UI"/>
          <w:sz w:val="18"/>
          <w:szCs w:val="18"/>
        </w:rPr>
        <w:t xml:space="preserve">909 268 33 77, (4822) </w:t>
      </w:r>
      <w:r w:rsidR="0023381F" w:rsidRPr="00447B2B">
        <w:rPr>
          <w:rFonts w:ascii="Segoe UI" w:hAnsi="Segoe UI" w:cs="Segoe UI"/>
          <w:sz w:val="18"/>
          <w:szCs w:val="18"/>
        </w:rPr>
        <w:t>78 77 91 (</w:t>
      </w:r>
      <w:proofErr w:type="spellStart"/>
      <w:r w:rsidR="0023381F">
        <w:rPr>
          <w:rFonts w:ascii="Segoe UI" w:hAnsi="Segoe UI" w:cs="Segoe UI"/>
          <w:sz w:val="18"/>
          <w:szCs w:val="18"/>
        </w:rPr>
        <w:t>доб</w:t>
      </w:r>
      <w:proofErr w:type="spellEnd"/>
      <w:r w:rsidR="0023381F">
        <w:rPr>
          <w:rFonts w:ascii="Segoe UI" w:hAnsi="Segoe UI" w:cs="Segoe UI"/>
          <w:sz w:val="18"/>
          <w:szCs w:val="18"/>
        </w:rPr>
        <w:t>. 1010)</w:t>
      </w:r>
    </w:p>
    <w:p w:rsidR="00396874" w:rsidRPr="00744C22" w:rsidRDefault="00396874" w:rsidP="00056216">
      <w:pPr>
        <w:spacing w:after="0" w:line="240" w:lineRule="auto"/>
        <w:rPr>
          <w:rFonts w:ascii="Segoe UI" w:hAnsi="Segoe UI" w:cs="Segoe UI"/>
          <w:sz w:val="18"/>
          <w:szCs w:val="18"/>
        </w:rPr>
      </w:pP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69_</w:t>
      </w:r>
      <w:r w:rsidRPr="00744C22">
        <w:rPr>
          <w:rFonts w:ascii="Segoe UI" w:hAnsi="Segoe UI" w:cs="Segoe UI"/>
          <w:sz w:val="18"/>
          <w:szCs w:val="18"/>
          <w:lang w:val="en-US"/>
        </w:rPr>
        <w:t>press</w:t>
      </w:r>
      <w:r w:rsidRPr="00744C22">
        <w:rPr>
          <w:rFonts w:ascii="Segoe UI" w:hAnsi="Segoe UI" w:cs="Segoe UI"/>
          <w:sz w:val="18"/>
          <w:szCs w:val="18"/>
        </w:rPr>
        <w:t>_</w:t>
      </w:r>
      <w:proofErr w:type="spellStart"/>
      <w:r w:rsidRPr="00744C22">
        <w:rPr>
          <w:rFonts w:ascii="Segoe UI" w:hAnsi="Segoe UI" w:cs="Segoe UI"/>
          <w:sz w:val="18"/>
          <w:szCs w:val="18"/>
          <w:lang w:val="en-US"/>
        </w:rPr>
        <w:t>rosreestr</w:t>
      </w:r>
      <w:proofErr w:type="spellEnd"/>
      <w:r w:rsidRPr="00744C22">
        <w:rPr>
          <w:rFonts w:ascii="Segoe UI" w:hAnsi="Segoe UI" w:cs="Segoe UI"/>
          <w:sz w:val="18"/>
          <w:szCs w:val="18"/>
        </w:rPr>
        <w:t>@</w:t>
      </w:r>
      <w:r w:rsidRPr="00744C22">
        <w:rPr>
          <w:rFonts w:ascii="Segoe UI" w:hAnsi="Segoe UI" w:cs="Segoe UI"/>
          <w:sz w:val="18"/>
          <w:szCs w:val="18"/>
          <w:lang w:val="en-US"/>
        </w:rPr>
        <w:t>mail</w:t>
      </w:r>
      <w:r w:rsidRPr="00744C22">
        <w:rPr>
          <w:rFonts w:ascii="Segoe UI" w:hAnsi="Segoe UI" w:cs="Segoe UI"/>
          <w:sz w:val="18"/>
          <w:szCs w:val="18"/>
        </w:rPr>
        <w:t>.</w:t>
      </w:r>
      <w:proofErr w:type="spellStart"/>
      <w:r w:rsidRPr="00744C22">
        <w:rPr>
          <w:rFonts w:ascii="Segoe UI" w:hAnsi="Segoe UI" w:cs="Segoe UI"/>
          <w:sz w:val="18"/>
          <w:szCs w:val="18"/>
          <w:lang w:val="en-US"/>
        </w:rPr>
        <w:t>ru</w:t>
      </w:r>
      <w:proofErr w:type="spellEnd"/>
    </w:p>
    <w:p w:rsidR="00396874" w:rsidRPr="00FF4498" w:rsidRDefault="00147FFD" w:rsidP="00056216">
      <w:pPr>
        <w:spacing w:after="0" w:line="240" w:lineRule="auto"/>
      </w:pPr>
      <w:hyperlink r:id="rId8" w:history="1">
        <w:r w:rsidR="00396874" w:rsidRPr="00744C22">
          <w:rPr>
            <w:rFonts w:ascii="Segoe UI" w:hAnsi="Segoe UI" w:cs="Segoe UI"/>
            <w:color w:val="0000FF"/>
            <w:sz w:val="18"/>
            <w:szCs w:val="18"/>
            <w:u w:val="single"/>
            <w:shd w:val="clear" w:color="auto" w:fill="FFFFFF"/>
            <w:lang w:val="en-US" w:eastAsia="ru-RU"/>
          </w:rPr>
          <w:t>www</w:t>
        </w:r>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rosreestr</w:t>
        </w:r>
        <w:proofErr w:type="spellEnd"/>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ru</w:t>
        </w:r>
        <w:proofErr w:type="spellEnd"/>
      </w:hyperlink>
    </w:p>
    <w:p w:rsidR="00580F54" w:rsidRPr="00580F54" w:rsidRDefault="00580F54" w:rsidP="00056216">
      <w:pPr>
        <w:spacing w:after="0" w:line="240" w:lineRule="auto"/>
        <w:rPr>
          <w:rFonts w:ascii="Segoe UI" w:hAnsi="Segoe UI" w:cs="Segoe UI"/>
          <w:color w:val="0000FF"/>
          <w:sz w:val="18"/>
          <w:szCs w:val="18"/>
          <w:u w:val="single"/>
          <w:lang w:eastAsia="ru-RU"/>
        </w:rPr>
      </w:pPr>
      <w:r w:rsidRPr="00580F54">
        <w:rPr>
          <w:rFonts w:ascii="Segoe UI" w:hAnsi="Segoe UI" w:cs="Segoe UI"/>
          <w:color w:val="0000FF"/>
          <w:sz w:val="18"/>
          <w:szCs w:val="18"/>
          <w:u w:val="single"/>
          <w:lang w:val="en-US" w:eastAsia="ru-RU"/>
        </w:rPr>
        <w:t>https</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vk</w:t>
      </w:r>
      <w:proofErr w:type="spellEnd"/>
      <w:r w:rsidRPr="00580F54">
        <w:rPr>
          <w:rFonts w:ascii="Segoe UI" w:hAnsi="Segoe UI" w:cs="Segoe UI"/>
          <w:color w:val="0000FF"/>
          <w:sz w:val="18"/>
          <w:szCs w:val="18"/>
          <w:u w:val="single"/>
          <w:lang w:eastAsia="ru-RU"/>
        </w:rPr>
        <w:t>.</w:t>
      </w:r>
      <w:r w:rsidRPr="00580F54">
        <w:rPr>
          <w:rFonts w:ascii="Segoe UI" w:hAnsi="Segoe UI" w:cs="Segoe UI"/>
          <w:color w:val="0000FF"/>
          <w:sz w:val="18"/>
          <w:szCs w:val="18"/>
          <w:u w:val="single"/>
          <w:lang w:val="en-US" w:eastAsia="ru-RU"/>
        </w:rPr>
        <w:t>com</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rosreestr</w:t>
      </w:r>
      <w:proofErr w:type="spellEnd"/>
      <w:r w:rsidRPr="00580F54">
        <w:rPr>
          <w:rFonts w:ascii="Segoe UI" w:hAnsi="Segoe UI" w:cs="Segoe UI"/>
          <w:color w:val="0000FF"/>
          <w:sz w:val="18"/>
          <w:szCs w:val="18"/>
          <w:u w:val="single"/>
          <w:lang w:eastAsia="ru-RU"/>
        </w:rPr>
        <w:t>69</w:t>
      </w:r>
    </w:p>
    <w:p w:rsidR="00396874" w:rsidRPr="007B2DD8" w:rsidRDefault="00396874" w:rsidP="00056216">
      <w:pPr>
        <w:spacing w:after="0" w:line="240" w:lineRule="auto"/>
        <w:rPr>
          <w:rFonts w:ascii="Segoe UI" w:hAnsi="Segoe UI" w:cs="Segoe UI"/>
          <w:color w:val="FF0000"/>
          <w:sz w:val="18"/>
          <w:szCs w:val="18"/>
        </w:rPr>
      </w:pPr>
      <w:r w:rsidRPr="00744C22">
        <w:rPr>
          <w:rFonts w:ascii="Segoe UI" w:hAnsi="Segoe UI" w:cs="Segoe UI"/>
          <w:sz w:val="18"/>
          <w:szCs w:val="18"/>
        </w:rPr>
        <w:t xml:space="preserve">170100, Тверь, </w:t>
      </w:r>
      <w:proofErr w:type="gramStart"/>
      <w:r w:rsidRPr="00744C22">
        <w:rPr>
          <w:rFonts w:ascii="Segoe UI" w:hAnsi="Segoe UI" w:cs="Segoe UI"/>
          <w:sz w:val="18"/>
          <w:szCs w:val="18"/>
        </w:rPr>
        <w:t>Свободный</w:t>
      </w:r>
      <w:proofErr w:type="gramEnd"/>
      <w:r w:rsidRPr="00744C22">
        <w:rPr>
          <w:rFonts w:ascii="Segoe UI" w:hAnsi="Segoe UI" w:cs="Segoe UI"/>
          <w:sz w:val="18"/>
          <w:szCs w:val="18"/>
        </w:rPr>
        <w:t xml:space="preserve"> пер., д. 2</w:t>
      </w:r>
    </w:p>
    <w:sectPr w:rsidR="00396874" w:rsidRPr="007B2DD8"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F81FD4"/>
    <w:multiLevelType w:val="hybridMultilevel"/>
    <w:tmpl w:val="FD066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5DD3"/>
    <w:rsid w:val="000062F3"/>
    <w:rsid w:val="000078E4"/>
    <w:rsid w:val="00007D0F"/>
    <w:rsid w:val="00010F7B"/>
    <w:rsid w:val="00014224"/>
    <w:rsid w:val="000211AD"/>
    <w:rsid w:val="00024330"/>
    <w:rsid w:val="00025F95"/>
    <w:rsid w:val="00027CD2"/>
    <w:rsid w:val="0003071B"/>
    <w:rsid w:val="00032BA1"/>
    <w:rsid w:val="00035B8F"/>
    <w:rsid w:val="0003682A"/>
    <w:rsid w:val="00037356"/>
    <w:rsid w:val="00040C63"/>
    <w:rsid w:val="00045A9C"/>
    <w:rsid w:val="00047205"/>
    <w:rsid w:val="00056216"/>
    <w:rsid w:val="000608B8"/>
    <w:rsid w:val="00064E13"/>
    <w:rsid w:val="00066309"/>
    <w:rsid w:val="00070B35"/>
    <w:rsid w:val="00070C05"/>
    <w:rsid w:val="00073749"/>
    <w:rsid w:val="00073A76"/>
    <w:rsid w:val="00081DBD"/>
    <w:rsid w:val="0009040E"/>
    <w:rsid w:val="0009799A"/>
    <w:rsid w:val="000A1CC4"/>
    <w:rsid w:val="000B4D64"/>
    <w:rsid w:val="000B5B05"/>
    <w:rsid w:val="000C0C88"/>
    <w:rsid w:val="000C4B3A"/>
    <w:rsid w:val="000C621E"/>
    <w:rsid w:val="000C6E6C"/>
    <w:rsid w:val="000D1E08"/>
    <w:rsid w:val="000D264D"/>
    <w:rsid w:val="000D580B"/>
    <w:rsid w:val="000D5A05"/>
    <w:rsid w:val="000D7D49"/>
    <w:rsid w:val="000E0491"/>
    <w:rsid w:val="000E1238"/>
    <w:rsid w:val="000E27C8"/>
    <w:rsid w:val="000E2ECC"/>
    <w:rsid w:val="000E2EEB"/>
    <w:rsid w:val="000E30F8"/>
    <w:rsid w:val="000E560D"/>
    <w:rsid w:val="000E5FEB"/>
    <w:rsid w:val="000E6333"/>
    <w:rsid w:val="000E760E"/>
    <w:rsid w:val="000E786B"/>
    <w:rsid w:val="000F1E17"/>
    <w:rsid w:val="000F36D5"/>
    <w:rsid w:val="001007B7"/>
    <w:rsid w:val="00101689"/>
    <w:rsid w:val="001020AC"/>
    <w:rsid w:val="00106E92"/>
    <w:rsid w:val="00110E2E"/>
    <w:rsid w:val="00111141"/>
    <w:rsid w:val="00114B56"/>
    <w:rsid w:val="00115EDE"/>
    <w:rsid w:val="001167CB"/>
    <w:rsid w:val="00122DB3"/>
    <w:rsid w:val="00122E1B"/>
    <w:rsid w:val="00126221"/>
    <w:rsid w:val="00132587"/>
    <w:rsid w:val="0013263F"/>
    <w:rsid w:val="00132E27"/>
    <w:rsid w:val="001340A2"/>
    <w:rsid w:val="001340D2"/>
    <w:rsid w:val="00145B5E"/>
    <w:rsid w:val="00146FD8"/>
    <w:rsid w:val="00147FFD"/>
    <w:rsid w:val="00156B34"/>
    <w:rsid w:val="00157235"/>
    <w:rsid w:val="00161BF9"/>
    <w:rsid w:val="00164696"/>
    <w:rsid w:val="0016501A"/>
    <w:rsid w:val="0016572B"/>
    <w:rsid w:val="00172E33"/>
    <w:rsid w:val="00173278"/>
    <w:rsid w:val="00182BDE"/>
    <w:rsid w:val="00185FE8"/>
    <w:rsid w:val="00186F53"/>
    <w:rsid w:val="00191042"/>
    <w:rsid w:val="00193181"/>
    <w:rsid w:val="00196734"/>
    <w:rsid w:val="001A0443"/>
    <w:rsid w:val="001A0480"/>
    <w:rsid w:val="001B204E"/>
    <w:rsid w:val="001B51F8"/>
    <w:rsid w:val="001B6991"/>
    <w:rsid w:val="001C2307"/>
    <w:rsid w:val="001C4222"/>
    <w:rsid w:val="001C43CE"/>
    <w:rsid w:val="001D014C"/>
    <w:rsid w:val="001D45B3"/>
    <w:rsid w:val="001E10FB"/>
    <w:rsid w:val="001E523E"/>
    <w:rsid w:val="001E73C2"/>
    <w:rsid w:val="001E7B7E"/>
    <w:rsid w:val="001F2D38"/>
    <w:rsid w:val="001F7C01"/>
    <w:rsid w:val="002000AF"/>
    <w:rsid w:val="002003FC"/>
    <w:rsid w:val="002036CE"/>
    <w:rsid w:val="00204BE8"/>
    <w:rsid w:val="00205D57"/>
    <w:rsid w:val="002063AA"/>
    <w:rsid w:val="002066F5"/>
    <w:rsid w:val="002118A0"/>
    <w:rsid w:val="00211FB1"/>
    <w:rsid w:val="002247B3"/>
    <w:rsid w:val="00227808"/>
    <w:rsid w:val="00231608"/>
    <w:rsid w:val="002320F8"/>
    <w:rsid w:val="0023215F"/>
    <w:rsid w:val="0023381F"/>
    <w:rsid w:val="00237D4E"/>
    <w:rsid w:val="0024029A"/>
    <w:rsid w:val="002420C2"/>
    <w:rsid w:val="00242840"/>
    <w:rsid w:val="00242B72"/>
    <w:rsid w:val="0025093E"/>
    <w:rsid w:val="00256F6E"/>
    <w:rsid w:val="0026484D"/>
    <w:rsid w:val="002669A5"/>
    <w:rsid w:val="00266A06"/>
    <w:rsid w:val="00267E17"/>
    <w:rsid w:val="00275C62"/>
    <w:rsid w:val="0027714A"/>
    <w:rsid w:val="00285CF1"/>
    <w:rsid w:val="002907C9"/>
    <w:rsid w:val="00292011"/>
    <w:rsid w:val="00293EF2"/>
    <w:rsid w:val="00296836"/>
    <w:rsid w:val="00297999"/>
    <w:rsid w:val="00297D1F"/>
    <w:rsid w:val="00297DF4"/>
    <w:rsid w:val="002A09BE"/>
    <w:rsid w:val="002A251B"/>
    <w:rsid w:val="002A3A50"/>
    <w:rsid w:val="002A3C37"/>
    <w:rsid w:val="002A5C32"/>
    <w:rsid w:val="002A5E4A"/>
    <w:rsid w:val="002B0629"/>
    <w:rsid w:val="002B5624"/>
    <w:rsid w:val="002C02AC"/>
    <w:rsid w:val="002C173F"/>
    <w:rsid w:val="002C2E59"/>
    <w:rsid w:val="002C3C22"/>
    <w:rsid w:val="002C6364"/>
    <w:rsid w:val="002C7690"/>
    <w:rsid w:val="002D0BE2"/>
    <w:rsid w:val="002D1A8C"/>
    <w:rsid w:val="002D3E3D"/>
    <w:rsid w:val="002D4545"/>
    <w:rsid w:val="002D4C76"/>
    <w:rsid w:val="002E28C9"/>
    <w:rsid w:val="002E4034"/>
    <w:rsid w:val="002E671B"/>
    <w:rsid w:val="00316FF8"/>
    <w:rsid w:val="00320421"/>
    <w:rsid w:val="00323DDC"/>
    <w:rsid w:val="00331EEB"/>
    <w:rsid w:val="0033250C"/>
    <w:rsid w:val="003356CB"/>
    <w:rsid w:val="00335BF6"/>
    <w:rsid w:val="00337BA6"/>
    <w:rsid w:val="003420F1"/>
    <w:rsid w:val="003459B6"/>
    <w:rsid w:val="003511C0"/>
    <w:rsid w:val="00354A34"/>
    <w:rsid w:val="00354E55"/>
    <w:rsid w:val="0035675E"/>
    <w:rsid w:val="00356AE9"/>
    <w:rsid w:val="00362A1B"/>
    <w:rsid w:val="00366BDD"/>
    <w:rsid w:val="00372831"/>
    <w:rsid w:val="00380D58"/>
    <w:rsid w:val="003837A2"/>
    <w:rsid w:val="003840D7"/>
    <w:rsid w:val="003857F4"/>
    <w:rsid w:val="00385979"/>
    <w:rsid w:val="00386CC9"/>
    <w:rsid w:val="003878D3"/>
    <w:rsid w:val="0039071D"/>
    <w:rsid w:val="00390FF2"/>
    <w:rsid w:val="00392739"/>
    <w:rsid w:val="00392A60"/>
    <w:rsid w:val="003940E2"/>
    <w:rsid w:val="00396874"/>
    <w:rsid w:val="00397530"/>
    <w:rsid w:val="003A1EFE"/>
    <w:rsid w:val="003A3ADA"/>
    <w:rsid w:val="003A575D"/>
    <w:rsid w:val="003B6C6A"/>
    <w:rsid w:val="003B7717"/>
    <w:rsid w:val="003B7F45"/>
    <w:rsid w:val="003C33C5"/>
    <w:rsid w:val="003C6738"/>
    <w:rsid w:val="003C74D2"/>
    <w:rsid w:val="003D3CED"/>
    <w:rsid w:val="003D4A1C"/>
    <w:rsid w:val="003E4F7B"/>
    <w:rsid w:val="003E509D"/>
    <w:rsid w:val="003F0E3E"/>
    <w:rsid w:val="003F2515"/>
    <w:rsid w:val="003F4EDD"/>
    <w:rsid w:val="003F53BC"/>
    <w:rsid w:val="003F7695"/>
    <w:rsid w:val="0040132E"/>
    <w:rsid w:val="00403E63"/>
    <w:rsid w:val="004040E1"/>
    <w:rsid w:val="004054BE"/>
    <w:rsid w:val="00407BE5"/>
    <w:rsid w:val="00410C7E"/>
    <w:rsid w:val="004116E4"/>
    <w:rsid w:val="00411D37"/>
    <w:rsid w:val="004161B1"/>
    <w:rsid w:val="00416563"/>
    <w:rsid w:val="00416A78"/>
    <w:rsid w:val="00417AC9"/>
    <w:rsid w:val="00420D68"/>
    <w:rsid w:val="004239CC"/>
    <w:rsid w:val="0042645E"/>
    <w:rsid w:val="00426996"/>
    <w:rsid w:val="00427B70"/>
    <w:rsid w:val="004314FF"/>
    <w:rsid w:val="00431DBF"/>
    <w:rsid w:val="0043333D"/>
    <w:rsid w:val="00437BD5"/>
    <w:rsid w:val="00441706"/>
    <w:rsid w:val="004431D5"/>
    <w:rsid w:val="00445015"/>
    <w:rsid w:val="00445982"/>
    <w:rsid w:val="00447B2B"/>
    <w:rsid w:val="00453D63"/>
    <w:rsid w:val="00455C6B"/>
    <w:rsid w:val="00457D3B"/>
    <w:rsid w:val="00460EE9"/>
    <w:rsid w:val="004626CC"/>
    <w:rsid w:val="0046753A"/>
    <w:rsid w:val="00470A1D"/>
    <w:rsid w:val="00474CD8"/>
    <w:rsid w:val="0047588C"/>
    <w:rsid w:val="004827E9"/>
    <w:rsid w:val="00482ADC"/>
    <w:rsid w:val="00484D70"/>
    <w:rsid w:val="00485147"/>
    <w:rsid w:val="00490191"/>
    <w:rsid w:val="0049604D"/>
    <w:rsid w:val="00496DB7"/>
    <w:rsid w:val="004A02C9"/>
    <w:rsid w:val="004A390C"/>
    <w:rsid w:val="004A7EEE"/>
    <w:rsid w:val="004B0C4E"/>
    <w:rsid w:val="004B7804"/>
    <w:rsid w:val="004B7ED3"/>
    <w:rsid w:val="004C1A5B"/>
    <w:rsid w:val="004C4A2E"/>
    <w:rsid w:val="004C4A9F"/>
    <w:rsid w:val="004C5104"/>
    <w:rsid w:val="004D3BFD"/>
    <w:rsid w:val="004E11B2"/>
    <w:rsid w:val="004E290E"/>
    <w:rsid w:val="004E5AC4"/>
    <w:rsid w:val="004F07AE"/>
    <w:rsid w:val="004F6AA9"/>
    <w:rsid w:val="00500804"/>
    <w:rsid w:val="005066AC"/>
    <w:rsid w:val="00506DED"/>
    <w:rsid w:val="00512E4C"/>
    <w:rsid w:val="0051532B"/>
    <w:rsid w:val="00516CBC"/>
    <w:rsid w:val="00517695"/>
    <w:rsid w:val="0052016C"/>
    <w:rsid w:val="00520835"/>
    <w:rsid w:val="00520A05"/>
    <w:rsid w:val="00522592"/>
    <w:rsid w:val="00523E8B"/>
    <w:rsid w:val="0052689F"/>
    <w:rsid w:val="00530C20"/>
    <w:rsid w:val="00530CB9"/>
    <w:rsid w:val="00531369"/>
    <w:rsid w:val="00531930"/>
    <w:rsid w:val="0053208C"/>
    <w:rsid w:val="005357B6"/>
    <w:rsid w:val="00536E62"/>
    <w:rsid w:val="005408A0"/>
    <w:rsid w:val="0054178F"/>
    <w:rsid w:val="00544F61"/>
    <w:rsid w:val="00561635"/>
    <w:rsid w:val="005658F7"/>
    <w:rsid w:val="00567DDC"/>
    <w:rsid w:val="0057058F"/>
    <w:rsid w:val="00571B3F"/>
    <w:rsid w:val="00573635"/>
    <w:rsid w:val="00573E5A"/>
    <w:rsid w:val="00576C7E"/>
    <w:rsid w:val="00577F27"/>
    <w:rsid w:val="00580F54"/>
    <w:rsid w:val="00581372"/>
    <w:rsid w:val="0058332D"/>
    <w:rsid w:val="0058334F"/>
    <w:rsid w:val="00584E3A"/>
    <w:rsid w:val="00587702"/>
    <w:rsid w:val="005922F8"/>
    <w:rsid w:val="005935DA"/>
    <w:rsid w:val="005953EB"/>
    <w:rsid w:val="005954C2"/>
    <w:rsid w:val="005960EB"/>
    <w:rsid w:val="00597C4A"/>
    <w:rsid w:val="005A15A1"/>
    <w:rsid w:val="005A335C"/>
    <w:rsid w:val="005A5C3A"/>
    <w:rsid w:val="005A5CB6"/>
    <w:rsid w:val="005A7647"/>
    <w:rsid w:val="005A7F52"/>
    <w:rsid w:val="005B13D7"/>
    <w:rsid w:val="005B2A8A"/>
    <w:rsid w:val="005B34F4"/>
    <w:rsid w:val="005B569B"/>
    <w:rsid w:val="005C6A16"/>
    <w:rsid w:val="005D0301"/>
    <w:rsid w:val="005D4A37"/>
    <w:rsid w:val="005D6403"/>
    <w:rsid w:val="005E6AE5"/>
    <w:rsid w:val="005F5545"/>
    <w:rsid w:val="005F60F9"/>
    <w:rsid w:val="005F6FF7"/>
    <w:rsid w:val="005F74FA"/>
    <w:rsid w:val="0060451E"/>
    <w:rsid w:val="00606B1B"/>
    <w:rsid w:val="006073E8"/>
    <w:rsid w:val="00610B33"/>
    <w:rsid w:val="00611355"/>
    <w:rsid w:val="00613BEE"/>
    <w:rsid w:val="0062466E"/>
    <w:rsid w:val="00626E5D"/>
    <w:rsid w:val="00631989"/>
    <w:rsid w:val="00631A3C"/>
    <w:rsid w:val="00642200"/>
    <w:rsid w:val="00646E0E"/>
    <w:rsid w:val="006473D3"/>
    <w:rsid w:val="006501DA"/>
    <w:rsid w:val="006531CA"/>
    <w:rsid w:val="006567C8"/>
    <w:rsid w:val="006643BE"/>
    <w:rsid w:val="006661D4"/>
    <w:rsid w:val="0067343F"/>
    <w:rsid w:val="00673B9B"/>
    <w:rsid w:val="00681E9E"/>
    <w:rsid w:val="00684EDD"/>
    <w:rsid w:val="00686507"/>
    <w:rsid w:val="00690F32"/>
    <w:rsid w:val="0069589D"/>
    <w:rsid w:val="006A2D7B"/>
    <w:rsid w:val="006A63A1"/>
    <w:rsid w:val="006B00D3"/>
    <w:rsid w:val="006B1019"/>
    <w:rsid w:val="006B2643"/>
    <w:rsid w:val="006B3FA8"/>
    <w:rsid w:val="006B742F"/>
    <w:rsid w:val="006C0B03"/>
    <w:rsid w:val="006C5DB0"/>
    <w:rsid w:val="006C7649"/>
    <w:rsid w:val="006D1CE1"/>
    <w:rsid w:val="006D7AA2"/>
    <w:rsid w:val="006E30BA"/>
    <w:rsid w:val="006E3978"/>
    <w:rsid w:val="006E503D"/>
    <w:rsid w:val="006E5603"/>
    <w:rsid w:val="006E7970"/>
    <w:rsid w:val="006F0670"/>
    <w:rsid w:val="006F0AE0"/>
    <w:rsid w:val="006F0D4A"/>
    <w:rsid w:val="006F3815"/>
    <w:rsid w:val="006F4FE9"/>
    <w:rsid w:val="006F708C"/>
    <w:rsid w:val="0070215B"/>
    <w:rsid w:val="007073DF"/>
    <w:rsid w:val="00711F8D"/>
    <w:rsid w:val="007126D7"/>
    <w:rsid w:val="0071691D"/>
    <w:rsid w:val="00716D83"/>
    <w:rsid w:val="007211AF"/>
    <w:rsid w:val="00722731"/>
    <w:rsid w:val="00722E3F"/>
    <w:rsid w:val="00725077"/>
    <w:rsid w:val="007268DB"/>
    <w:rsid w:val="00730D1F"/>
    <w:rsid w:val="0073149D"/>
    <w:rsid w:val="007325CA"/>
    <w:rsid w:val="00734472"/>
    <w:rsid w:val="007401CD"/>
    <w:rsid w:val="00742302"/>
    <w:rsid w:val="00744C22"/>
    <w:rsid w:val="0074717A"/>
    <w:rsid w:val="00751E8C"/>
    <w:rsid w:val="0075379E"/>
    <w:rsid w:val="007541C9"/>
    <w:rsid w:val="007542AE"/>
    <w:rsid w:val="007554AA"/>
    <w:rsid w:val="0075695D"/>
    <w:rsid w:val="007573A8"/>
    <w:rsid w:val="00764EFE"/>
    <w:rsid w:val="007661A2"/>
    <w:rsid w:val="00766546"/>
    <w:rsid w:val="00766850"/>
    <w:rsid w:val="00766C69"/>
    <w:rsid w:val="00777F96"/>
    <w:rsid w:val="007839E5"/>
    <w:rsid w:val="007860AA"/>
    <w:rsid w:val="00787E1D"/>
    <w:rsid w:val="007967E7"/>
    <w:rsid w:val="007A0224"/>
    <w:rsid w:val="007A1B32"/>
    <w:rsid w:val="007B1EF9"/>
    <w:rsid w:val="007B2DD8"/>
    <w:rsid w:val="007B5AED"/>
    <w:rsid w:val="007B752D"/>
    <w:rsid w:val="007B75E8"/>
    <w:rsid w:val="007C16E3"/>
    <w:rsid w:val="007C33AB"/>
    <w:rsid w:val="007D2B4B"/>
    <w:rsid w:val="007D3EC4"/>
    <w:rsid w:val="007D58C9"/>
    <w:rsid w:val="007E2303"/>
    <w:rsid w:val="007E26CF"/>
    <w:rsid w:val="007E2B93"/>
    <w:rsid w:val="007E5550"/>
    <w:rsid w:val="007E67D0"/>
    <w:rsid w:val="007F2CA0"/>
    <w:rsid w:val="00800995"/>
    <w:rsid w:val="00800C12"/>
    <w:rsid w:val="008010BC"/>
    <w:rsid w:val="00803EFF"/>
    <w:rsid w:val="00804647"/>
    <w:rsid w:val="00806A88"/>
    <w:rsid w:val="008074F3"/>
    <w:rsid w:val="00811F0F"/>
    <w:rsid w:val="008122C7"/>
    <w:rsid w:val="0081239F"/>
    <w:rsid w:val="00814265"/>
    <w:rsid w:val="00814602"/>
    <w:rsid w:val="0081595B"/>
    <w:rsid w:val="00822264"/>
    <w:rsid w:val="008232A0"/>
    <w:rsid w:val="008240E9"/>
    <w:rsid w:val="00831CC0"/>
    <w:rsid w:val="008320A7"/>
    <w:rsid w:val="00834FEC"/>
    <w:rsid w:val="008367D3"/>
    <w:rsid w:val="00850547"/>
    <w:rsid w:val="0085066F"/>
    <w:rsid w:val="008518D4"/>
    <w:rsid w:val="00852616"/>
    <w:rsid w:val="00857FC5"/>
    <w:rsid w:val="00861AE1"/>
    <w:rsid w:val="00862DD6"/>
    <w:rsid w:val="00866D4F"/>
    <w:rsid w:val="008720CF"/>
    <w:rsid w:val="00877C29"/>
    <w:rsid w:val="00883D3E"/>
    <w:rsid w:val="00890B3D"/>
    <w:rsid w:val="0089116D"/>
    <w:rsid w:val="008944DA"/>
    <w:rsid w:val="008A0D44"/>
    <w:rsid w:val="008A1DDE"/>
    <w:rsid w:val="008A2A11"/>
    <w:rsid w:val="008A4A05"/>
    <w:rsid w:val="008A5682"/>
    <w:rsid w:val="008A62B9"/>
    <w:rsid w:val="008A73A1"/>
    <w:rsid w:val="008B1767"/>
    <w:rsid w:val="008B79F3"/>
    <w:rsid w:val="008C1DE8"/>
    <w:rsid w:val="008C3DEC"/>
    <w:rsid w:val="008C6257"/>
    <w:rsid w:val="008D0E03"/>
    <w:rsid w:val="008D1269"/>
    <w:rsid w:val="008D2DDB"/>
    <w:rsid w:val="008D3C7B"/>
    <w:rsid w:val="008D6C53"/>
    <w:rsid w:val="008D7B4E"/>
    <w:rsid w:val="008E1FB8"/>
    <w:rsid w:val="008E3B5F"/>
    <w:rsid w:val="008E53E7"/>
    <w:rsid w:val="008F159E"/>
    <w:rsid w:val="008F207E"/>
    <w:rsid w:val="008F3264"/>
    <w:rsid w:val="008F5BD5"/>
    <w:rsid w:val="008F747C"/>
    <w:rsid w:val="00902F08"/>
    <w:rsid w:val="00903596"/>
    <w:rsid w:val="00905A93"/>
    <w:rsid w:val="00907043"/>
    <w:rsid w:val="009072EF"/>
    <w:rsid w:val="0091102E"/>
    <w:rsid w:val="00912BD8"/>
    <w:rsid w:val="00913946"/>
    <w:rsid w:val="00914C8A"/>
    <w:rsid w:val="00916B3D"/>
    <w:rsid w:val="00922D0D"/>
    <w:rsid w:val="00922E0A"/>
    <w:rsid w:val="0093049A"/>
    <w:rsid w:val="00930CD3"/>
    <w:rsid w:val="00935005"/>
    <w:rsid w:val="009363AA"/>
    <w:rsid w:val="00936D1A"/>
    <w:rsid w:val="00937D24"/>
    <w:rsid w:val="00944C4B"/>
    <w:rsid w:val="00945A25"/>
    <w:rsid w:val="009537FC"/>
    <w:rsid w:val="00953CB4"/>
    <w:rsid w:val="00955DEC"/>
    <w:rsid w:val="009565F9"/>
    <w:rsid w:val="00956CE8"/>
    <w:rsid w:val="009579ED"/>
    <w:rsid w:val="00961282"/>
    <w:rsid w:val="00964C15"/>
    <w:rsid w:val="009730BE"/>
    <w:rsid w:val="0098228B"/>
    <w:rsid w:val="00991936"/>
    <w:rsid w:val="00994100"/>
    <w:rsid w:val="009957CE"/>
    <w:rsid w:val="009978F5"/>
    <w:rsid w:val="009A5E60"/>
    <w:rsid w:val="009A7DDE"/>
    <w:rsid w:val="009B265E"/>
    <w:rsid w:val="009B283D"/>
    <w:rsid w:val="009B3D6E"/>
    <w:rsid w:val="009B72CB"/>
    <w:rsid w:val="009C1D8F"/>
    <w:rsid w:val="009C35DB"/>
    <w:rsid w:val="009C52CF"/>
    <w:rsid w:val="009C5403"/>
    <w:rsid w:val="009D0AE2"/>
    <w:rsid w:val="009D216F"/>
    <w:rsid w:val="009D2743"/>
    <w:rsid w:val="009D2B46"/>
    <w:rsid w:val="009D4B12"/>
    <w:rsid w:val="009D6AC4"/>
    <w:rsid w:val="009E1302"/>
    <w:rsid w:val="009E33E5"/>
    <w:rsid w:val="009E46F5"/>
    <w:rsid w:val="009E67DF"/>
    <w:rsid w:val="009E6E96"/>
    <w:rsid w:val="009F25CC"/>
    <w:rsid w:val="009F2659"/>
    <w:rsid w:val="009F74E4"/>
    <w:rsid w:val="00A048AC"/>
    <w:rsid w:val="00A216DE"/>
    <w:rsid w:val="00A21E07"/>
    <w:rsid w:val="00A23D81"/>
    <w:rsid w:val="00A241D5"/>
    <w:rsid w:val="00A267AB"/>
    <w:rsid w:val="00A31429"/>
    <w:rsid w:val="00A3165E"/>
    <w:rsid w:val="00A33279"/>
    <w:rsid w:val="00A40807"/>
    <w:rsid w:val="00A41631"/>
    <w:rsid w:val="00A438EF"/>
    <w:rsid w:val="00A446D4"/>
    <w:rsid w:val="00A4650E"/>
    <w:rsid w:val="00A46D9E"/>
    <w:rsid w:val="00A50013"/>
    <w:rsid w:val="00A5335A"/>
    <w:rsid w:val="00A53704"/>
    <w:rsid w:val="00A5386F"/>
    <w:rsid w:val="00A56C40"/>
    <w:rsid w:val="00A57CD0"/>
    <w:rsid w:val="00A67F94"/>
    <w:rsid w:val="00A70DCF"/>
    <w:rsid w:val="00A7348B"/>
    <w:rsid w:val="00A7411C"/>
    <w:rsid w:val="00A750D5"/>
    <w:rsid w:val="00A75A48"/>
    <w:rsid w:val="00A76E92"/>
    <w:rsid w:val="00A83FB1"/>
    <w:rsid w:val="00A861DA"/>
    <w:rsid w:val="00A939A1"/>
    <w:rsid w:val="00A959F4"/>
    <w:rsid w:val="00AA205D"/>
    <w:rsid w:val="00AA36E2"/>
    <w:rsid w:val="00AA737C"/>
    <w:rsid w:val="00AA7CC0"/>
    <w:rsid w:val="00AC16B5"/>
    <w:rsid w:val="00AC1748"/>
    <w:rsid w:val="00AC4261"/>
    <w:rsid w:val="00AC58CB"/>
    <w:rsid w:val="00AD120F"/>
    <w:rsid w:val="00AD1FEC"/>
    <w:rsid w:val="00AD713D"/>
    <w:rsid w:val="00AE0E54"/>
    <w:rsid w:val="00AE58AB"/>
    <w:rsid w:val="00AE6931"/>
    <w:rsid w:val="00AE7084"/>
    <w:rsid w:val="00AF4B4F"/>
    <w:rsid w:val="00AF5E3A"/>
    <w:rsid w:val="00AF64A6"/>
    <w:rsid w:val="00B02F0A"/>
    <w:rsid w:val="00B03AC8"/>
    <w:rsid w:val="00B03DF4"/>
    <w:rsid w:val="00B05AB7"/>
    <w:rsid w:val="00B20254"/>
    <w:rsid w:val="00B2286E"/>
    <w:rsid w:val="00B22883"/>
    <w:rsid w:val="00B23CC3"/>
    <w:rsid w:val="00B24C82"/>
    <w:rsid w:val="00B26B80"/>
    <w:rsid w:val="00B30654"/>
    <w:rsid w:val="00B30E7A"/>
    <w:rsid w:val="00B30EED"/>
    <w:rsid w:val="00B355C4"/>
    <w:rsid w:val="00B4189F"/>
    <w:rsid w:val="00B41A1F"/>
    <w:rsid w:val="00B43F1D"/>
    <w:rsid w:val="00B53468"/>
    <w:rsid w:val="00B618C4"/>
    <w:rsid w:val="00B6244C"/>
    <w:rsid w:val="00B62834"/>
    <w:rsid w:val="00B636D4"/>
    <w:rsid w:val="00B6674E"/>
    <w:rsid w:val="00B724BD"/>
    <w:rsid w:val="00B7622A"/>
    <w:rsid w:val="00B764A5"/>
    <w:rsid w:val="00B836F1"/>
    <w:rsid w:val="00B84220"/>
    <w:rsid w:val="00B85C83"/>
    <w:rsid w:val="00B87535"/>
    <w:rsid w:val="00B87A19"/>
    <w:rsid w:val="00B92598"/>
    <w:rsid w:val="00B9296A"/>
    <w:rsid w:val="00B94577"/>
    <w:rsid w:val="00B9541F"/>
    <w:rsid w:val="00B96E42"/>
    <w:rsid w:val="00BA00F6"/>
    <w:rsid w:val="00BA113F"/>
    <w:rsid w:val="00BA252F"/>
    <w:rsid w:val="00BA4DA0"/>
    <w:rsid w:val="00BA6916"/>
    <w:rsid w:val="00BB53D4"/>
    <w:rsid w:val="00BC1EC6"/>
    <w:rsid w:val="00BC24B1"/>
    <w:rsid w:val="00BC2A49"/>
    <w:rsid w:val="00BC3C8A"/>
    <w:rsid w:val="00BC4A95"/>
    <w:rsid w:val="00BC5514"/>
    <w:rsid w:val="00BC5DA1"/>
    <w:rsid w:val="00BC7D7E"/>
    <w:rsid w:val="00BD244A"/>
    <w:rsid w:val="00BD2634"/>
    <w:rsid w:val="00BD4710"/>
    <w:rsid w:val="00BD53FA"/>
    <w:rsid w:val="00BE004F"/>
    <w:rsid w:val="00BE3983"/>
    <w:rsid w:val="00BE73FA"/>
    <w:rsid w:val="00BF49A2"/>
    <w:rsid w:val="00BF4C1C"/>
    <w:rsid w:val="00BF4D28"/>
    <w:rsid w:val="00BF4EA7"/>
    <w:rsid w:val="00BF4F96"/>
    <w:rsid w:val="00BF5F54"/>
    <w:rsid w:val="00BF715A"/>
    <w:rsid w:val="00C03DE4"/>
    <w:rsid w:val="00C06868"/>
    <w:rsid w:val="00C12202"/>
    <w:rsid w:val="00C17007"/>
    <w:rsid w:val="00C17AC4"/>
    <w:rsid w:val="00C24BC6"/>
    <w:rsid w:val="00C25630"/>
    <w:rsid w:val="00C263CC"/>
    <w:rsid w:val="00C27C24"/>
    <w:rsid w:val="00C362F6"/>
    <w:rsid w:val="00C36868"/>
    <w:rsid w:val="00C37983"/>
    <w:rsid w:val="00C37BAF"/>
    <w:rsid w:val="00C40D49"/>
    <w:rsid w:val="00C44683"/>
    <w:rsid w:val="00C44853"/>
    <w:rsid w:val="00C458ED"/>
    <w:rsid w:val="00C47429"/>
    <w:rsid w:val="00C507A2"/>
    <w:rsid w:val="00C53678"/>
    <w:rsid w:val="00C56696"/>
    <w:rsid w:val="00C56722"/>
    <w:rsid w:val="00C568C9"/>
    <w:rsid w:val="00C60DA6"/>
    <w:rsid w:val="00C654E1"/>
    <w:rsid w:val="00C654EA"/>
    <w:rsid w:val="00C70955"/>
    <w:rsid w:val="00C73861"/>
    <w:rsid w:val="00C74154"/>
    <w:rsid w:val="00C86719"/>
    <w:rsid w:val="00C86DD4"/>
    <w:rsid w:val="00C91F21"/>
    <w:rsid w:val="00C94671"/>
    <w:rsid w:val="00C9489F"/>
    <w:rsid w:val="00C953F5"/>
    <w:rsid w:val="00C95D05"/>
    <w:rsid w:val="00CA20A4"/>
    <w:rsid w:val="00CA47E1"/>
    <w:rsid w:val="00CA7454"/>
    <w:rsid w:val="00CB7BEC"/>
    <w:rsid w:val="00CC03D8"/>
    <w:rsid w:val="00CC28C2"/>
    <w:rsid w:val="00CC2C6B"/>
    <w:rsid w:val="00CC31A5"/>
    <w:rsid w:val="00CD162B"/>
    <w:rsid w:val="00CD23BE"/>
    <w:rsid w:val="00CD259C"/>
    <w:rsid w:val="00CD4425"/>
    <w:rsid w:val="00CD4ABD"/>
    <w:rsid w:val="00CE128A"/>
    <w:rsid w:val="00CE310F"/>
    <w:rsid w:val="00CE3126"/>
    <w:rsid w:val="00CE4B8B"/>
    <w:rsid w:val="00CE4DCD"/>
    <w:rsid w:val="00CF16B6"/>
    <w:rsid w:val="00CF3E5C"/>
    <w:rsid w:val="00CF6766"/>
    <w:rsid w:val="00CF7A0C"/>
    <w:rsid w:val="00D03E58"/>
    <w:rsid w:val="00D048F5"/>
    <w:rsid w:val="00D108EC"/>
    <w:rsid w:val="00D10E0B"/>
    <w:rsid w:val="00D11194"/>
    <w:rsid w:val="00D11370"/>
    <w:rsid w:val="00D12D02"/>
    <w:rsid w:val="00D13DBB"/>
    <w:rsid w:val="00D22F95"/>
    <w:rsid w:val="00D278AF"/>
    <w:rsid w:val="00D33972"/>
    <w:rsid w:val="00D34113"/>
    <w:rsid w:val="00D34BBC"/>
    <w:rsid w:val="00D40D64"/>
    <w:rsid w:val="00D41FF1"/>
    <w:rsid w:val="00D42222"/>
    <w:rsid w:val="00D4398C"/>
    <w:rsid w:val="00D43D8B"/>
    <w:rsid w:val="00D44440"/>
    <w:rsid w:val="00D46056"/>
    <w:rsid w:val="00D468B4"/>
    <w:rsid w:val="00D46B5E"/>
    <w:rsid w:val="00D514D1"/>
    <w:rsid w:val="00D51E4A"/>
    <w:rsid w:val="00D52297"/>
    <w:rsid w:val="00D52875"/>
    <w:rsid w:val="00D52CC7"/>
    <w:rsid w:val="00D53468"/>
    <w:rsid w:val="00D54E37"/>
    <w:rsid w:val="00D5524E"/>
    <w:rsid w:val="00D55C74"/>
    <w:rsid w:val="00D60960"/>
    <w:rsid w:val="00D61B6C"/>
    <w:rsid w:val="00D65766"/>
    <w:rsid w:val="00D71D19"/>
    <w:rsid w:val="00D74ED5"/>
    <w:rsid w:val="00D767B7"/>
    <w:rsid w:val="00D80320"/>
    <w:rsid w:val="00D804F6"/>
    <w:rsid w:val="00D83A99"/>
    <w:rsid w:val="00D87D89"/>
    <w:rsid w:val="00D92EF1"/>
    <w:rsid w:val="00D97035"/>
    <w:rsid w:val="00DA08AA"/>
    <w:rsid w:val="00DA6203"/>
    <w:rsid w:val="00DA6D3F"/>
    <w:rsid w:val="00DA70F1"/>
    <w:rsid w:val="00DB190E"/>
    <w:rsid w:val="00DB2EA4"/>
    <w:rsid w:val="00DB39C9"/>
    <w:rsid w:val="00DB543C"/>
    <w:rsid w:val="00DB5FF4"/>
    <w:rsid w:val="00DC0807"/>
    <w:rsid w:val="00DC3B3A"/>
    <w:rsid w:val="00DC4B81"/>
    <w:rsid w:val="00DD0B16"/>
    <w:rsid w:val="00DD39DE"/>
    <w:rsid w:val="00DE035C"/>
    <w:rsid w:val="00DE21B4"/>
    <w:rsid w:val="00DE2C2E"/>
    <w:rsid w:val="00DE3186"/>
    <w:rsid w:val="00DE596C"/>
    <w:rsid w:val="00DE6953"/>
    <w:rsid w:val="00DE7196"/>
    <w:rsid w:val="00DF02FF"/>
    <w:rsid w:val="00DF1D6E"/>
    <w:rsid w:val="00DF5787"/>
    <w:rsid w:val="00DF5AEC"/>
    <w:rsid w:val="00E00646"/>
    <w:rsid w:val="00E038EC"/>
    <w:rsid w:val="00E04F19"/>
    <w:rsid w:val="00E122AB"/>
    <w:rsid w:val="00E12FDD"/>
    <w:rsid w:val="00E17A2B"/>
    <w:rsid w:val="00E17E43"/>
    <w:rsid w:val="00E20B31"/>
    <w:rsid w:val="00E27986"/>
    <w:rsid w:val="00E306E8"/>
    <w:rsid w:val="00E313A2"/>
    <w:rsid w:val="00E338A0"/>
    <w:rsid w:val="00E349A6"/>
    <w:rsid w:val="00E37152"/>
    <w:rsid w:val="00E508C0"/>
    <w:rsid w:val="00E539F8"/>
    <w:rsid w:val="00E53F96"/>
    <w:rsid w:val="00E54766"/>
    <w:rsid w:val="00E551E5"/>
    <w:rsid w:val="00E65EFD"/>
    <w:rsid w:val="00E66722"/>
    <w:rsid w:val="00E71945"/>
    <w:rsid w:val="00E72C7D"/>
    <w:rsid w:val="00E7368A"/>
    <w:rsid w:val="00E806DA"/>
    <w:rsid w:val="00E81516"/>
    <w:rsid w:val="00E823B9"/>
    <w:rsid w:val="00E84751"/>
    <w:rsid w:val="00E86FE6"/>
    <w:rsid w:val="00E90564"/>
    <w:rsid w:val="00E93513"/>
    <w:rsid w:val="00E970A3"/>
    <w:rsid w:val="00EA304D"/>
    <w:rsid w:val="00EA5868"/>
    <w:rsid w:val="00EA775D"/>
    <w:rsid w:val="00EB0CA4"/>
    <w:rsid w:val="00EB3320"/>
    <w:rsid w:val="00EB67BC"/>
    <w:rsid w:val="00EC0009"/>
    <w:rsid w:val="00EC28FB"/>
    <w:rsid w:val="00EC2A38"/>
    <w:rsid w:val="00EC7AE6"/>
    <w:rsid w:val="00EC7FED"/>
    <w:rsid w:val="00ED2317"/>
    <w:rsid w:val="00ED67DB"/>
    <w:rsid w:val="00ED6F93"/>
    <w:rsid w:val="00ED7FA7"/>
    <w:rsid w:val="00EF57BA"/>
    <w:rsid w:val="00F03AFD"/>
    <w:rsid w:val="00F05EAB"/>
    <w:rsid w:val="00F10ADD"/>
    <w:rsid w:val="00F14DC8"/>
    <w:rsid w:val="00F15380"/>
    <w:rsid w:val="00F31E53"/>
    <w:rsid w:val="00F34E05"/>
    <w:rsid w:val="00F41B06"/>
    <w:rsid w:val="00F45931"/>
    <w:rsid w:val="00F46707"/>
    <w:rsid w:val="00F46898"/>
    <w:rsid w:val="00F511DD"/>
    <w:rsid w:val="00F559CC"/>
    <w:rsid w:val="00F55F96"/>
    <w:rsid w:val="00F575ED"/>
    <w:rsid w:val="00F61860"/>
    <w:rsid w:val="00F61F55"/>
    <w:rsid w:val="00F62B2F"/>
    <w:rsid w:val="00F64196"/>
    <w:rsid w:val="00F6624C"/>
    <w:rsid w:val="00F67390"/>
    <w:rsid w:val="00F674D9"/>
    <w:rsid w:val="00F67932"/>
    <w:rsid w:val="00F70DB4"/>
    <w:rsid w:val="00F732CD"/>
    <w:rsid w:val="00F744C3"/>
    <w:rsid w:val="00F754BD"/>
    <w:rsid w:val="00F77525"/>
    <w:rsid w:val="00F8054A"/>
    <w:rsid w:val="00F815B7"/>
    <w:rsid w:val="00F82706"/>
    <w:rsid w:val="00F84382"/>
    <w:rsid w:val="00F84E3D"/>
    <w:rsid w:val="00F85D92"/>
    <w:rsid w:val="00F92479"/>
    <w:rsid w:val="00F95F8E"/>
    <w:rsid w:val="00FA0BF4"/>
    <w:rsid w:val="00FA284D"/>
    <w:rsid w:val="00FA493D"/>
    <w:rsid w:val="00FA5459"/>
    <w:rsid w:val="00FA716C"/>
    <w:rsid w:val="00FB4CBC"/>
    <w:rsid w:val="00FB72C8"/>
    <w:rsid w:val="00FC1E3A"/>
    <w:rsid w:val="00FC2D87"/>
    <w:rsid w:val="00FC3654"/>
    <w:rsid w:val="00FC4FC0"/>
    <w:rsid w:val="00FC5271"/>
    <w:rsid w:val="00FC6BF5"/>
    <w:rsid w:val="00FD1DC1"/>
    <w:rsid w:val="00FD2B39"/>
    <w:rsid w:val="00FD370A"/>
    <w:rsid w:val="00FD3997"/>
    <w:rsid w:val="00FD624B"/>
    <w:rsid w:val="00FD772F"/>
    <w:rsid w:val="00FE0C51"/>
    <w:rsid w:val="00FE17A1"/>
    <w:rsid w:val="00FE3E3F"/>
    <w:rsid w:val="00FF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2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BF4E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34"/>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styleId="af">
    <w:name w:val="FollowedHyperlink"/>
    <w:basedOn w:val="a0"/>
    <w:uiPriority w:val="99"/>
    <w:semiHidden/>
    <w:unhideWhenUsed/>
    <w:rsid w:val="006E5603"/>
    <w:rPr>
      <w:color w:val="800080" w:themeColor="followedHyperlink"/>
      <w:u w:val="single"/>
    </w:rPr>
  </w:style>
  <w:style w:type="paragraph" w:styleId="af0">
    <w:name w:val="No Spacing"/>
    <w:uiPriority w:val="1"/>
    <w:qFormat/>
    <w:rsid w:val="00964C15"/>
    <w:rPr>
      <w:rFonts w:eastAsia="Times New Roman" w:cs="Calibri"/>
      <w:sz w:val="22"/>
      <w:szCs w:val="22"/>
    </w:rPr>
  </w:style>
  <w:style w:type="character" w:customStyle="1" w:styleId="UnresolvedMention">
    <w:name w:val="Unresolved Mention"/>
    <w:basedOn w:val="a0"/>
    <w:uiPriority w:val="99"/>
    <w:semiHidden/>
    <w:unhideWhenUsed/>
    <w:rsid w:val="003D3CED"/>
    <w:rPr>
      <w:color w:val="605E5C"/>
      <w:shd w:val="clear" w:color="auto" w:fill="E1DFDD"/>
    </w:rPr>
  </w:style>
  <w:style w:type="paragraph" w:styleId="23">
    <w:name w:val="Body Text 2"/>
    <w:basedOn w:val="a"/>
    <w:link w:val="24"/>
    <w:uiPriority w:val="99"/>
    <w:semiHidden/>
    <w:unhideWhenUsed/>
    <w:rsid w:val="005D6403"/>
    <w:pPr>
      <w:spacing w:after="120" w:line="480" w:lineRule="auto"/>
    </w:pPr>
  </w:style>
  <w:style w:type="character" w:customStyle="1" w:styleId="24">
    <w:name w:val="Основной текст 2 Знак"/>
    <w:basedOn w:val="a0"/>
    <w:link w:val="23"/>
    <w:uiPriority w:val="99"/>
    <w:semiHidden/>
    <w:rsid w:val="005D6403"/>
    <w:rPr>
      <w:rFonts w:cs="Calibri"/>
      <w:sz w:val="22"/>
      <w:szCs w:val="22"/>
      <w:lang w:eastAsia="en-US"/>
    </w:rPr>
  </w:style>
  <w:style w:type="character" w:customStyle="1" w:styleId="30">
    <w:name w:val="Заголовок 3 Знак"/>
    <w:basedOn w:val="a0"/>
    <w:link w:val="3"/>
    <w:rsid w:val="00BF4EA7"/>
    <w:rPr>
      <w:rFonts w:asciiTheme="majorHAnsi" w:eastAsiaTheme="majorEastAsia" w:hAnsiTheme="majorHAnsi" w:cstheme="majorBidi"/>
      <w:b/>
      <w:bCs/>
      <w:color w:val="4F81BD" w:themeColor="accent1"/>
      <w:sz w:val="22"/>
      <w:szCs w:val="22"/>
      <w:lang w:eastAsia="en-US"/>
    </w:rPr>
  </w:style>
  <w:style w:type="character" w:styleId="af1">
    <w:name w:val="Emphasis"/>
    <w:basedOn w:val="a0"/>
    <w:uiPriority w:val="20"/>
    <w:qFormat/>
    <w:locked/>
    <w:rsid w:val="00AE7084"/>
    <w:rPr>
      <w:i/>
      <w:iCs/>
    </w:rPr>
  </w:style>
</w:styles>
</file>

<file path=word/webSettings.xml><?xml version="1.0" encoding="utf-8"?>
<w:webSettings xmlns:r="http://schemas.openxmlformats.org/officeDocument/2006/relationships" xmlns:w="http://schemas.openxmlformats.org/wordprocessingml/2006/main">
  <w:divs>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389420316">
      <w:bodyDiv w:val="1"/>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997464853">
      <w:bodyDiv w:val="1"/>
      <w:marLeft w:val="0"/>
      <w:marRight w:val="0"/>
      <w:marTop w:val="0"/>
      <w:marBottom w:val="0"/>
      <w:divBdr>
        <w:top w:val="none" w:sz="0" w:space="0" w:color="auto"/>
        <w:left w:val="none" w:sz="0" w:space="0" w:color="auto"/>
        <w:bottom w:val="none" w:sz="0" w:space="0" w:color="auto"/>
        <w:right w:val="none" w:sz="0" w:space="0" w:color="auto"/>
      </w:divBdr>
      <w:divsChild>
        <w:div w:id="1980767385">
          <w:marLeft w:val="0"/>
          <w:marRight w:val="0"/>
          <w:marTop w:val="0"/>
          <w:marBottom w:val="600"/>
          <w:divBdr>
            <w:top w:val="none" w:sz="0" w:space="0" w:color="auto"/>
            <w:left w:val="none" w:sz="0" w:space="0" w:color="auto"/>
            <w:bottom w:val="none" w:sz="0" w:space="0" w:color="auto"/>
            <w:right w:val="none" w:sz="0" w:space="0" w:color="auto"/>
          </w:divBdr>
          <w:divsChild>
            <w:div w:id="789931662">
              <w:marLeft w:val="0"/>
              <w:marRight w:val="0"/>
              <w:marTop w:val="0"/>
              <w:marBottom w:val="0"/>
              <w:divBdr>
                <w:top w:val="none" w:sz="0" w:space="0" w:color="auto"/>
                <w:left w:val="none" w:sz="0" w:space="0" w:color="auto"/>
                <w:bottom w:val="none" w:sz="0" w:space="0" w:color="auto"/>
                <w:right w:val="none" w:sz="0" w:space="0" w:color="auto"/>
              </w:divBdr>
            </w:div>
          </w:divsChild>
        </w:div>
        <w:div w:id="434374755">
          <w:marLeft w:val="0"/>
          <w:marRight w:val="0"/>
          <w:marTop w:val="240"/>
          <w:marBottom w:val="0"/>
          <w:divBdr>
            <w:top w:val="none" w:sz="0" w:space="0" w:color="auto"/>
            <w:left w:val="none" w:sz="0" w:space="0" w:color="auto"/>
            <w:bottom w:val="none" w:sz="0" w:space="0" w:color="auto"/>
            <w:right w:val="none" w:sz="0" w:space="0" w:color="auto"/>
          </w:divBdr>
        </w:div>
      </w:divsChild>
    </w:div>
    <w:div w:id="1016268349">
      <w:bodyDiv w:val="1"/>
      <w:marLeft w:val="0"/>
      <w:marRight w:val="0"/>
      <w:marTop w:val="0"/>
      <w:marBottom w:val="0"/>
      <w:divBdr>
        <w:top w:val="none" w:sz="0" w:space="0" w:color="auto"/>
        <w:left w:val="none" w:sz="0" w:space="0" w:color="auto"/>
        <w:bottom w:val="none" w:sz="0" w:space="0" w:color="auto"/>
        <w:right w:val="none" w:sz="0" w:space="0" w:color="auto"/>
      </w:divBdr>
    </w:div>
    <w:div w:id="1208646554">
      <w:bodyDiv w:val="1"/>
      <w:marLeft w:val="0"/>
      <w:marRight w:val="0"/>
      <w:marTop w:val="0"/>
      <w:marBottom w:val="0"/>
      <w:divBdr>
        <w:top w:val="none" w:sz="0" w:space="0" w:color="auto"/>
        <w:left w:val="none" w:sz="0" w:space="0" w:color="auto"/>
        <w:bottom w:val="none" w:sz="0" w:space="0" w:color="auto"/>
        <w:right w:val="none" w:sz="0" w:space="0" w:color="auto"/>
      </w:divBdr>
    </w:div>
    <w:div w:id="1325623809">
      <w:bodyDiv w:val="1"/>
      <w:marLeft w:val="0"/>
      <w:marRight w:val="0"/>
      <w:marTop w:val="0"/>
      <w:marBottom w:val="0"/>
      <w:divBdr>
        <w:top w:val="none" w:sz="0" w:space="0" w:color="auto"/>
        <w:left w:val="none" w:sz="0" w:space="0" w:color="auto"/>
        <w:bottom w:val="none" w:sz="0" w:space="0" w:color="auto"/>
        <w:right w:val="none" w:sz="0" w:space="0" w:color="auto"/>
      </w:divBdr>
    </w:div>
    <w:div w:id="1368682744">
      <w:bodyDiv w:val="1"/>
      <w:marLeft w:val="0"/>
      <w:marRight w:val="0"/>
      <w:marTop w:val="0"/>
      <w:marBottom w:val="0"/>
      <w:divBdr>
        <w:top w:val="none" w:sz="0" w:space="0" w:color="auto"/>
        <w:left w:val="none" w:sz="0" w:space="0" w:color="auto"/>
        <w:bottom w:val="none" w:sz="0" w:space="0" w:color="auto"/>
        <w:right w:val="none" w:sz="0" w:space="0" w:color="auto"/>
      </w:divBdr>
    </w:div>
    <w:div w:id="1371996708">
      <w:bodyDiv w:val="1"/>
      <w:marLeft w:val="0"/>
      <w:marRight w:val="0"/>
      <w:marTop w:val="0"/>
      <w:marBottom w:val="0"/>
      <w:divBdr>
        <w:top w:val="none" w:sz="0" w:space="0" w:color="auto"/>
        <w:left w:val="none" w:sz="0" w:space="0" w:color="auto"/>
        <w:bottom w:val="none" w:sz="0" w:space="0" w:color="auto"/>
        <w:right w:val="none" w:sz="0" w:space="0" w:color="auto"/>
      </w:divBdr>
    </w:div>
    <w:div w:id="1373965533">
      <w:bodyDiv w:val="1"/>
      <w:marLeft w:val="0"/>
      <w:marRight w:val="0"/>
      <w:marTop w:val="0"/>
      <w:marBottom w:val="0"/>
      <w:divBdr>
        <w:top w:val="none" w:sz="0" w:space="0" w:color="auto"/>
        <w:left w:val="none" w:sz="0" w:space="0" w:color="auto"/>
        <w:bottom w:val="none" w:sz="0" w:space="0" w:color="auto"/>
        <w:right w:val="none" w:sz="0" w:space="0" w:color="auto"/>
      </w:divBdr>
    </w:div>
    <w:div w:id="149811381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2140610836">
      <w:bodyDiv w:val="1"/>
      <w:marLeft w:val="0"/>
      <w:marRight w:val="0"/>
      <w:marTop w:val="0"/>
      <w:marBottom w:val="0"/>
      <w:divBdr>
        <w:top w:val="none" w:sz="0" w:space="0" w:color="auto"/>
        <w:left w:val="none" w:sz="0" w:space="0" w:color="auto"/>
        <w:bottom w:val="none" w:sz="0" w:space="0" w:color="auto"/>
        <w:right w:val="none" w:sz="0" w:space="0" w:color="auto"/>
      </w:divBdr>
      <w:divsChild>
        <w:div w:id="1138837672">
          <w:marLeft w:val="0"/>
          <w:marRight w:val="0"/>
          <w:marTop w:val="0"/>
          <w:marBottom w:val="0"/>
          <w:divBdr>
            <w:top w:val="none" w:sz="0" w:space="0" w:color="auto"/>
            <w:left w:val="none" w:sz="0" w:space="0" w:color="auto"/>
            <w:bottom w:val="none" w:sz="0" w:space="0" w:color="auto"/>
            <w:right w:val="none" w:sz="0" w:space="0" w:color="auto"/>
          </w:divBdr>
          <w:divsChild>
            <w:div w:id="244267360">
              <w:marLeft w:val="0"/>
              <w:marRight w:val="0"/>
              <w:marTop w:val="0"/>
              <w:marBottom w:val="0"/>
              <w:divBdr>
                <w:top w:val="none" w:sz="0" w:space="0" w:color="auto"/>
                <w:left w:val="none" w:sz="0" w:space="0" w:color="auto"/>
                <w:bottom w:val="none" w:sz="0" w:space="0" w:color="auto"/>
                <w:right w:val="none" w:sz="0" w:space="0" w:color="auto"/>
              </w:divBdr>
              <w:divsChild>
                <w:div w:id="261886051">
                  <w:marLeft w:val="0"/>
                  <w:marRight w:val="0"/>
                  <w:marTop w:val="0"/>
                  <w:marBottom w:val="0"/>
                  <w:divBdr>
                    <w:top w:val="none" w:sz="0" w:space="0" w:color="auto"/>
                    <w:left w:val="none" w:sz="0" w:space="0" w:color="auto"/>
                    <w:bottom w:val="none" w:sz="0" w:space="0" w:color="auto"/>
                    <w:right w:val="none" w:sz="0" w:space="0" w:color="auto"/>
                  </w:divBdr>
                </w:div>
                <w:div w:id="701901528">
                  <w:marLeft w:val="0"/>
                  <w:marRight w:val="0"/>
                  <w:marTop w:val="0"/>
                  <w:marBottom w:val="0"/>
                  <w:divBdr>
                    <w:top w:val="none" w:sz="0" w:space="0" w:color="auto"/>
                    <w:left w:val="none" w:sz="0" w:space="0" w:color="auto"/>
                    <w:bottom w:val="none" w:sz="0" w:space="0" w:color="auto"/>
                    <w:right w:val="none" w:sz="0" w:space="0" w:color="auto"/>
                  </w:divBdr>
                </w:div>
                <w:div w:id="118647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reestr.ru" TargetMode="External"/><Relationship Id="rId3" Type="http://schemas.openxmlformats.org/officeDocument/2006/relationships/styles" Target="styles.xml"/><Relationship Id="rId7" Type="http://schemas.openxmlformats.org/officeDocument/2006/relationships/hyperlink" Target="https://rosreestr.gov.ru/press/archive/garazhnaya-amnistiya-za-8-shagov-rosreestr-razrabotal-metodicheskie-rekomendatsii-dlya-grazhd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C50F9-A534-47C0-A2F9-DA50ACE1B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2356</Words>
  <Characters>13433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6</cp:revision>
  <cp:lastPrinted>2021-10-21T07:43:00Z</cp:lastPrinted>
  <dcterms:created xsi:type="dcterms:W3CDTF">2021-10-21T07:02:00Z</dcterms:created>
  <dcterms:modified xsi:type="dcterms:W3CDTF">2021-10-21T14:55:00Z</dcterms:modified>
</cp:coreProperties>
</file>