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3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start="-142"/>
        <w:rPr>
          <w:rFonts w:ascii="Arial" w:hAnsi="Arial" w:cs="Arial"/>
          <w:b/>
          <w:bCs/>
          <w:sz w:val="32"/>
          <w:szCs w:val="32"/>
        </w:rPr>
      </w:pPr>
      <w:r>
        <w:rPr/>
        <w:drawing>
          <wp:inline distT="0" distB="0" distL="0" distR="0">
            <wp:extent cx="3162300" cy="1109345"/>
            <wp:effectExtent l="0" t="0" r="0" b="0"/>
            <wp:docPr id="1" name="Рисунок 1" descr="C:\Users\mes\Downloads\Основное лого 2 Тверская область.png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mes\Downloads\Основное лого 2 Тверская область.png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 Black" w:ascii="Arial Black" w:hAnsi="Arial Black"/>
          <w:sz w:val="32"/>
          <w:szCs w:val="32"/>
        </w:rPr>
        <w:tab/>
        <w:tab/>
        <w:tab/>
        <w:t xml:space="preserve">      </w:t>
      </w:r>
      <w:r>
        <w:rPr>
          <w:rFonts w:cs="Arial" w:ascii="Arial" w:hAnsi="Arial"/>
          <w:b/>
          <w:bCs/>
          <w:sz w:val="32"/>
          <w:szCs w:val="32"/>
        </w:rPr>
        <w:t>ПРЕСС-РЕЛИЗ</w:t>
      </w:r>
    </w:p>
    <w:p>
      <w:pPr>
        <w:pStyle w:val="Normal"/>
        <w:spacing w:lineRule="auto" w:line="240" w:before="0" w:after="0"/>
        <w:ind w:start="-142"/>
        <w:rPr>
          <w:rFonts w:ascii="Arial" w:hAnsi="Arial" w:cs="Arial"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</w:r>
    </w:p>
    <w:p>
      <w:pPr>
        <w:pStyle w:val="Normal"/>
        <w:spacing w:lineRule="auto" w:line="240" w:before="0" w:after="0"/>
        <w:ind w:firstLine="708" w:start="708"/>
        <w:jc w:val="both"/>
        <w:rPr>
          <w:rFonts w:ascii="Segoe UI" w:hAnsi="Segoe UI" w:cs="Segoe UI"/>
        </w:rPr>
      </w:pPr>
      <w:r>
        <w:rPr>
          <w:rFonts w:cs="Segoe UI" w:ascii="Segoe UI" w:hAnsi="Segoe UI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  <w:sz w:val="32"/>
          <w:szCs w:val="32"/>
        </w:rPr>
        <w:t>«День Росреестра» в Фировском муниципальном округе</w:t>
        <w:br/>
        <w:br/>
      </w:r>
      <w:r>
        <w:rPr>
          <w:rFonts w:cs="Arial" w:ascii="Arial" w:hAnsi="Arial"/>
          <w:sz w:val="22"/>
          <w:szCs w:val="22"/>
        </w:rPr>
        <w:t>29 ноября Управление Росреестра по Тверской области провело выездное мероприятие «День Росреестра» в Фировском муниципальном округе с участием представителей Управления, филиала ППК «Роскадастр» по Тверской области, Филиала ГАУ «МФЦ», ГБУ «Центр кадастровой оценки». В мероприятии также приняли участие Глава Фировского муниципального округа Тверской области Елена Самодурова, представители комитетов по управлению имуществом, нотариата и кадастрового сообщества.</w:t>
        <w:br/>
        <w:br/>
        <w:t>В ходе мероприятия был представлен отчёт о работе Вышневолоцкого межмуниципального отдела Управления Росреестра по Тверской области, который, помимо Фировского муниципального округа, осуществляет свою деятельность на территории еще пяти муниципальных образований – Вышневолоцкого и Удомельского городских округов, Бологовского и Спировского муниципальных округов, а также ЗАТО Озёрный.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br/>
        <w:t>Отдельно участники мероприятия обсудили вопросы, касающиеся проведения работ по выявлению правообладателей ранее учтенных объектов недвижимости в рамках реализации, в указанных муниципальных образованиях Федерального закона от 30.12.2020 № 518-ФЗ «О внесении изменений в отдельные законодательные акты Российской Федерации», а также вопросы формирования единой практики по работе с перечнями объектов недвижимого имущества, права на которые отсутствуют в Едином государственном реестре недвижимости (ЕГРН). В соответствии с вышеуказанным Федеральным законом обязанности по выявлению правообладателей ранее учтенных объектов недвижимости для дальнейшего внесения сведений о них в ЕГРН возложены на органы местного самоуправления.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br/>
        <w:t>Как отметил руководитель Управления Росреестра по Тверской области Николай Фролов, работа по наполнению ЕГРН необходимыми сведениями, в том числе о правообладателях ранее учтенных объектов недвижимости, является ключевым направлением реализации государственной программы «Национальная система пространственных данных» (НСПД). Основные цели этой программы - обеспечение полноты и качества сведений ЕГРН, а также повышение качества государственных услуг Росреестра.</w:t>
        <w:br/>
        <w:br/>
        <w:t>В свою очередь, заместитель руководителя тверского Росреестра Фёдор Гришин познакомил участников мероприятия с Единой цифровой платформой «Национальная система пространственных данных». Портал НСПД позволяет объединить и структурировать пространственные данные из множества федеральных и региональных информационных систем, обеспечивает доступ к этим данным для граждан, бизнеса и органов власти в режиме одного окна и реального времени, становится эффективным инструментом развития территорий.</w:t>
        <w:br/>
        <w:br/>
        <w:t>Кроме того, в рамках «Дня Росреестра» представители Управления рассказали об административной практике в отношении арбитражных управляющих, проводящих процедуры банкротства на территории Вышневолоцкого и Удомельского городских округов, Бологовского, Спировского и Фировского муниципальных округов, а также ЗАТО Озёрный Тверской области.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br/>
        <w:t>Также участникам мероприятия довели информацию о наполнении реестра границ необходимыми сведениями в разрезе муниципальных образований и разъяснили порядок направления органами государственной власти и органами местного самоуправления документов для внесения в ЕГРН сведений о территориальных зонах.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br/>
        <w:t>После окончания мероприятия представители тверского Росреестра и филиала ППК «Роскадастр» провели прием граждан, на который обратились три человека.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bCs/>
        </w:rPr>
        <w:br/>
      </w:r>
      <w:r>
        <mc:AlternateContent>
          <mc:Choice Requires="wps">
            <w:drawing>
              <wp:anchor behindDoc="0" distT="8890" distB="8255" distL="8255" distR="8890" simplePos="0" locked="0" layoutInCell="1" allowOverlap="1" relativeHeight="5">
                <wp:simplePos x="0" y="0"/>
                <wp:positionH relativeFrom="column">
                  <wp:posOffset>-108585</wp:posOffset>
                </wp:positionH>
                <wp:positionV relativeFrom="paragraph">
                  <wp:posOffset>50800</wp:posOffset>
                </wp:positionV>
                <wp:extent cx="6000750" cy="635"/>
                <wp:effectExtent l="8255" t="8890" r="8890" b="8255"/>
                <wp:wrapNone/>
                <wp:docPr id="2" name="Прямая со стрелкой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840" cy="7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7" path="m0,0l-2147483648,-2147483647e" stroked="t" o:allowincell="f" style="position:absolute;margin-left:-8.55pt;margin-top:4pt;width:472.45pt;height:0pt;mso-wrap-style:none;v-text-anchor:middle" type="_x0000_t32">
                <v:fill o:detectmouseclick="t" on="false"/>
                <v:stroke color="#0070c0" weight="15840" joinstyle="round" endcap="flat"/>
                <w10:wrap type="none"/>
              </v:shape>
            </w:pict>
          </mc:Fallback>
        </mc:AlternateContent>
      </w:r>
      <w:r>
        <w:rPr>
          <w:rFonts w:cs="Arial" w:ascii="Arial" w:hAnsi="Arial"/>
          <w:b/>
          <w:bCs/>
          <w:sz w:val="20"/>
          <w:szCs w:val="20"/>
          <w:lang w:eastAsia="ru-RU"/>
        </w:rPr>
        <w:t>О Росреестре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b/>
          <w:bCs/>
          <w:sz w:val="20"/>
          <w:szCs w:val="20"/>
          <w:lang w:eastAsia="ru-RU"/>
        </w:rPr>
        <w:t> 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cs="Arial" w:ascii="Arial" w:hAnsi="Arial"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>
      <w:pPr>
        <w:pStyle w:val="Normal"/>
        <w:spacing w:lineRule="auto" w:line="240" w:before="0" w:after="0"/>
        <w:jc w:val="both"/>
        <w:rPr>
          <w:rFonts w:ascii="Segoe UI" w:hAnsi="Segoe UI" w:eastAsia="Arial Unicode MS" w:cs="Segoe UI"/>
          <w:b/>
          <w:bCs/>
          <w:kern w:val="2"/>
          <w:sz w:val="20"/>
          <w:szCs w:val="20"/>
          <w:lang w:eastAsia="sk-SK"/>
        </w:rPr>
      </w:pPr>
      <w:r>
        <w:rPr>
          <w:rFonts w:eastAsia="Arial Unicode MS" w:cs="Segoe UI" w:ascii="Segoe UI" w:hAnsi="Segoe UI"/>
          <w:b/>
          <w:bCs/>
          <w:kern w:val="2"/>
          <w:sz w:val="20"/>
          <w:szCs w:val="20"/>
          <w:lang w:eastAsia="sk-SK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Segoe UI" w:hAnsi="Segoe UI" w:eastAsia="Arial Unicode MS" w:cs="Segoe UI"/>
          <w:b/>
          <w:bCs/>
          <w:kern w:val="2"/>
          <w:sz w:val="18"/>
          <w:szCs w:val="18"/>
          <w:lang w:eastAsia="sk-SK"/>
        </w:rPr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701" w:right="850" w:gutter="0" w:header="708" w:top="1134" w:footer="708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Tahoma"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  <w:font w:name="Source Serif Pro">
    <w:charset w:val="01" w:characterSet="utf-8"/>
    <w:family w:val="roman"/>
    <w:pitch w:val="variable"/>
  </w:font>
  <w:font w:name="Arial Black">
    <w:charset w:val="01" w:characterSet="utf-8"/>
    <w:family w:val="roman"/>
    <w:pitch w:val="variable"/>
  </w:font>
  <w:font w:name="Arial">
    <w:charset w:val="01" w:characterSet="utf-8"/>
    <w:family w:val="roman"/>
    <w:pitch w:val="variable"/>
  </w:font>
  <w:font w:name="Segoe UI">
    <w:charset w:val="01" w:characterSet="utf-8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inline distT="0" distB="0" distL="0" distR="0">
          <wp:extent cx="9525" cy="9525"/>
          <wp:effectExtent l="0" t="0" r="0" b="0"/>
          <wp:docPr id="3" name="Рисунок 2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2" descr="" title=""/>
                  <pic:cNvPicPr>
                    <a:picLocks noChangeAspect="1" noChangeArrowheads="1"/>
                  </pic:cNvPicPr>
                </pic:nvPicPr>
                <pic:blipFill>
                  <a:blip/>
                  <a:stretch>
                    <a:fillRect/>
                  </a:stretch>
                </pic:blipFill>
                <pic:spPr bwMode="auto"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inline distT="0" distB="0" distL="0" distR="0">
          <wp:extent cx="9525" cy="9525"/>
          <wp:effectExtent l="0" t="0" r="0" b="0"/>
          <wp:docPr id="4" name="Рисунок 2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Рисунок 2" descr="" title=""/>
                  <pic:cNvPicPr>
                    <a:picLocks noChangeAspect="1" noChangeArrowheads="1"/>
                  </pic:cNvPicPr>
                </pic:nvPicPr>
                <pic:blipFill>
                  <a:blip/>
                  <a:stretch>
                    <a:fillRect/>
                  </a:stretch>
                </pic:blipFill>
                <pic:spPr bwMode="auto"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7d00"/>
    <w:pPr>
      <w:widowControl/>
      <w:suppressAutoHyphens w:val="true"/>
      <w:bidi w:val="0"/>
      <w:spacing w:lineRule="auto" w:line="276" w:before="0" w:after="20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link w:val="1"/>
    <w:uiPriority w:val="9"/>
    <w:qFormat/>
    <w:rsid w:val="007a1e76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a527f4"/>
    <w:rPr>
      <w:b/>
      <w:bCs/>
    </w:rPr>
  </w:style>
  <w:style w:type="character" w:styleId="Hyperlink">
    <w:name w:val="Hyperlink"/>
    <w:basedOn w:val="DefaultParagraphFont"/>
    <w:uiPriority w:val="99"/>
    <w:rsid w:val="001b7216"/>
    <w:rPr>
      <w:color w:val="0000FF"/>
      <w:u w:val="single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6a0aa0"/>
    <w:rPr>
      <w:rFonts w:ascii="Tahoma" w:hAnsi="Tahoma" w:cs="Tahoma"/>
      <w:sz w:val="16"/>
      <w:szCs w:val="16"/>
    </w:rPr>
  </w:style>
  <w:style w:type="character" w:styleId="1" w:customStyle="1">
    <w:name w:val="Заголовок 1 Знак"/>
    <w:basedOn w:val="DefaultParagraphFont"/>
    <w:uiPriority w:val="9"/>
    <w:qFormat/>
    <w:rsid w:val="007a1e76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Emphasis">
    <w:name w:val="Emphasis"/>
    <w:basedOn w:val="DefaultParagraphFont"/>
    <w:uiPriority w:val="20"/>
    <w:qFormat/>
    <w:rsid w:val="007a1e76"/>
    <w:rPr>
      <w:i/>
      <w:iCs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d6630f"/>
    <w:rPr/>
  </w:style>
  <w:style w:type="character" w:styleId="Style15" w:customStyle="1">
    <w:name w:val="Нижний колонтитул Знак"/>
    <w:basedOn w:val="DefaultParagraphFont"/>
    <w:uiPriority w:val="99"/>
    <w:qFormat/>
    <w:rsid w:val="00d6630f"/>
    <w:rPr/>
  </w:style>
  <w:style w:type="character" w:styleId="2" w:customStyle="1">
    <w:name w:val="Основной текст с отступом 2 Знак"/>
    <w:basedOn w:val="DefaultParagraphFont"/>
    <w:link w:val="BodyTextIndent2"/>
    <w:semiHidden/>
    <w:qFormat/>
    <w:rsid w:val="00c535d8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256485"/>
    <w:rPr>
      <w:color w:themeColor="followedHyperlink" w:val="800080"/>
      <w:u w:val="single"/>
    </w:rPr>
  </w:style>
  <w:style w:type="character" w:styleId="FontStyle18" w:customStyle="1">
    <w:name w:val="Font Style18"/>
    <w:basedOn w:val="DefaultParagraphFont"/>
    <w:qFormat/>
    <w:rsid w:val="00f47965"/>
    <w:rPr>
      <w:rFonts w:ascii="Times New Roman" w:hAnsi="Times New Roman" w:cs="Times New Roman"/>
      <w:sz w:val="24"/>
      <w:szCs w:val="24"/>
    </w:rPr>
  </w:style>
  <w:style w:type="character" w:styleId="Apple-converted-space" w:customStyle="1">
    <w:name w:val="apple-converted-space"/>
    <w:basedOn w:val="DefaultParagraphFont"/>
    <w:qFormat/>
    <w:rsid w:val="00f25706"/>
    <w:rPr/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 Devanagari"/>
    </w:rPr>
  </w:style>
  <w:style w:type="paragraph" w:styleId="NormalWeb">
    <w:name w:val="Normal (Web)"/>
    <w:basedOn w:val="Normal"/>
    <w:uiPriority w:val="99"/>
    <w:unhideWhenUsed/>
    <w:qFormat/>
    <w:rsid w:val="00a566e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6a0aa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8">
    <w:name w:val="Колонтитул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d6630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5"/>
    <w:uiPriority w:val="99"/>
    <w:unhideWhenUsed/>
    <w:rsid w:val="00d6630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pic-bodycontent-text" w:customStyle="1">
    <w:name w:val="topic-body__content-text"/>
    <w:basedOn w:val="Normal"/>
    <w:qFormat/>
    <w:rsid w:val="00a0038b"/>
    <w:pPr>
      <w:spacing w:lineRule="auto" w:line="240" w:beforeAutospacing="1" w:after="300"/>
    </w:pPr>
    <w:rPr>
      <w:rFonts w:ascii="Source Serif Pro" w:hAnsi="Source Serif Pro" w:eastAsia="Times New Roman" w:cs="Times New Roman"/>
      <w:color w:val="292929"/>
      <w:sz w:val="26"/>
      <w:szCs w:val="26"/>
      <w:lang w:eastAsia="ru-RU"/>
    </w:rPr>
  </w:style>
  <w:style w:type="paragraph" w:styleId="BodyTextIndent2">
    <w:name w:val="Body Text Indent 2"/>
    <w:basedOn w:val="Normal"/>
    <w:link w:val="2"/>
    <w:semiHidden/>
    <w:qFormat/>
    <w:rsid w:val="00c535d8"/>
    <w:pPr>
      <w:spacing w:lineRule="auto" w:line="240" w:before="0" w:after="0"/>
      <w:ind w:firstLine="720"/>
      <w:jc w:val="both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ConsPlusNormal" w:customStyle="1">
    <w:name w:val="ConsPlusNormal"/>
    <w:qFormat/>
    <w:rsid w:val="00fb3b06"/>
    <w:pPr>
      <w:widowControl w:val="false"/>
      <w:suppressAutoHyphens w:val="true"/>
      <w:bidi w:val="0"/>
      <w:spacing w:lineRule="auto" w:line="240" w:before="0" w:after="0"/>
      <w:jc w:val="star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Rtejustify" w:customStyle="1">
    <w:name w:val="rtejustify"/>
    <w:basedOn w:val="Normal"/>
    <w:qFormat/>
    <w:rsid w:val="00f25ac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cc1f67"/>
    <w:pPr>
      <w:spacing w:before="0" w:after="200"/>
      <w:ind w:star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C2DF0-0A12-4FCD-B0C2-432952431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LibreOffice/7.6.4.1$Linux_X86_64 LibreOffice_project/e19e193f88cd6c0525a17fb7a176ed8e6a3e2aa1</Application>
  <AppVersion>15.0000</AppVersion>
  <Pages>2</Pages>
  <Words>468</Words>
  <Characters>3637</Characters>
  <CharactersWithSpaces>4118</CharactersWithSpaces>
  <Paragraphs>11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2024-10-29T13:52:00Z</dcterms:created>
  <dc:creator>shchukina_i</dc:creator>
  <dc:description/>
  <dc:language>ru-RU</dc:language>
  <cp:lastModifiedBy/>
  <cp:lastPrinted>2023-09-29T07:12:00Z</cp:lastPrinted>
  <dcterms:modified xsi:type="dcterms:W3CDTF">2024-12-03T09:23:46Z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