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445F0" w:rsidRDefault="00793A11" w:rsidP="00793A11">
      <w:pPr>
        <w:ind w:left="-142"/>
        <w:rPr>
          <w:rFonts w:ascii="Arial" w:hAnsi="Arial" w:cs="Arial"/>
        </w:rPr>
      </w:pPr>
      <w:r w:rsidRPr="007445F0">
        <w:rPr>
          <w:rFonts w:ascii="Arial" w:hAnsi="Arial" w:cs="Arial"/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445F0">
        <w:rPr>
          <w:rFonts w:ascii="Arial" w:hAnsi="Arial" w:cs="Arial"/>
          <w:sz w:val="32"/>
          <w:szCs w:val="32"/>
        </w:rPr>
        <w:tab/>
      </w:r>
      <w:r w:rsidR="001B7216" w:rsidRPr="007445F0">
        <w:rPr>
          <w:rFonts w:ascii="Arial" w:hAnsi="Arial" w:cs="Arial"/>
          <w:sz w:val="32"/>
          <w:szCs w:val="32"/>
        </w:rPr>
        <w:tab/>
      </w:r>
      <w:r w:rsidR="001B7216" w:rsidRPr="007445F0">
        <w:rPr>
          <w:rFonts w:ascii="Arial" w:hAnsi="Arial" w:cs="Arial"/>
          <w:sz w:val="32"/>
          <w:szCs w:val="32"/>
        </w:rPr>
        <w:tab/>
      </w:r>
      <w:r w:rsidRPr="007445F0">
        <w:rPr>
          <w:rFonts w:ascii="Arial" w:hAnsi="Arial" w:cs="Arial"/>
          <w:sz w:val="32"/>
          <w:szCs w:val="32"/>
        </w:rPr>
        <w:t xml:space="preserve">      </w:t>
      </w:r>
      <w:r w:rsidR="001B7216" w:rsidRPr="007445F0">
        <w:rPr>
          <w:rFonts w:ascii="Arial" w:hAnsi="Arial" w:cs="Arial"/>
          <w:b/>
          <w:bCs/>
          <w:sz w:val="32"/>
          <w:szCs w:val="32"/>
        </w:rPr>
        <w:t>П</w:t>
      </w:r>
      <w:r w:rsidRPr="007445F0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445F0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Default="001B7216" w:rsidP="001B7216">
      <w:pPr>
        <w:spacing w:after="0" w:line="240" w:lineRule="auto"/>
        <w:ind w:left="708" w:firstLine="708"/>
        <w:jc w:val="both"/>
        <w:rPr>
          <w:rFonts w:ascii="Arial" w:hAnsi="Arial" w:cs="Arial"/>
        </w:rPr>
      </w:pPr>
    </w:p>
    <w:p w:rsidR="00E52465" w:rsidRDefault="00E52465" w:rsidP="001B7216">
      <w:pPr>
        <w:spacing w:after="0" w:line="240" w:lineRule="auto"/>
        <w:ind w:left="708" w:firstLine="708"/>
        <w:jc w:val="both"/>
        <w:rPr>
          <w:rFonts w:ascii="Arial" w:hAnsi="Arial" w:cs="Arial"/>
        </w:rPr>
      </w:pPr>
    </w:p>
    <w:p w:rsidR="00D66741" w:rsidRDefault="00FD02E3" w:rsidP="001F244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Более чем на 400 гектаров пополнен б</w:t>
      </w:r>
      <w:r w:rsidR="00D66741">
        <w:rPr>
          <w:rFonts w:ascii="Arial" w:hAnsi="Arial" w:cs="Arial"/>
          <w:b/>
          <w:sz w:val="32"/>
          <w:szCs w:val="32"/>
        </w:rPr>
        <w:t>анк данных земли для жилищного строительства</w:t>
      </w:r>
      <w:r w:rsidR="00F7619C">
        <w:rPr>
          <w:rFonts w:ascii="Arial" w:hAnsi="Arial" w:cs="Arial"/>
          <w:b/>
          <w:sz w:val="32"/>
          <w:szCs w:val="32"/>
        </w:rPr>
        <w:t xml:space="preserve"> в Тверской области </w:t>
      </w:r>
    </w:p>
    <w:p w:rsidR="00E41910" w:rsidRPr="007445F0" w:rsidRDefault="00E41910" w:rsidP="001F244E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E52465" w:rsidRDefault="00E52465" w:rsidP="00F7619C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92C2F"/>
        </w:rPr>
      </w:pPr>
    </w:p>
    <w:p w:rsidR="00E52465" w:rsidRPr="004A4104" w:rsidRDefault="00E52465" w:rsidP="00E52465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4A4104">
        <w:rPr>
          <w:rFonts w:ascii="Arial" w:hAnsi="Arial" w:cs="Arial"/>
        </w:rPr>
        <w:t>Такое решение принято на заседании оперативного штаба, созданного при Управлении Росреестра по Тверской области, состоявшемся 27 сентября. Речь идет о 17 земельных участках, расположенных в Калининском районе и Рамешковском муниципальном округе Тверской области. Их общая площадь составляет более 400 гектаров.</w:t>
      </w:r>
    </w:p>
    <w:p w:rsidR="00E52465" w:rsidRDefault="00E52465" w:rsidP="00F7619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CE78A2" w:rsidRPr="004A4104" w:rsidRDefault="00CE78A2" w:rsidP="00CE78A2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</w:rPr>
      </w:pPr>
      <w:r w:rsidRPr="004A4104">
        <w:rPr>
          <w:rFonts w:ascii="Arial" w:hAnsi="Arial" w:cs="Arial"/>
          <w:b/>
        </w:rPr>
        <w:t>Заместитель руководителя Управления Росреестра по Тверской области Ирина Миронова</w:t>
      </w:r>
      <w:r w:rsidRPr="004A4104">
        <w:rPr>
          <w:rFonts w:ascii="Arial" w:hAnsi="Arial" w:cs="Arial"/>
        </w:rPr>
        <w:t xml:space="preserve">: </w:t>
      </w:r>
      <w:r w:rsidRPr="004A4104">
        <w:rPr>
          <w:rFonts w:ascii="Arial" w:hAnsi="Arial" w:cs="Arial"/>
          <w:i/>
        </w:rPr>
        <w:t>«</w:t>
      </w:r>
      <w:r w:rsidRPr="004A4104">
        <w:rPr>
          <w:rFonts w:ascii="Arial" w:hAnsi="Arial" w:cs="Arial"/>
          <w:i/>
          <w:sz w:val="23"/>
          <w:szCs w:val="23"/>
          <w:shd w:val="clear" w:color="auto" w:fill="FFFFFF"/>
        </w:rPr>
        <w:t xml:space="preserve">Данные земельные участки включены в перечень выявленных для вовлечения в оборот в целях жилищного строительства. В настоящее время в банке данных земли тверского региона числится </w:t>
      </w:r>
      <w:r w:rsidRPr="00615335">
        <w:rPr>
          <w:rFonts w:ascii="Arial" w:hAnsi="Arial" w:cs="Arial"/>
          <w:i/>
          <w:sz w:val="23"/>
          <w:szCs w:val="23"/>
          <w:shd w:val="clear" w:color="auto" w:fill="FFFFFF"/>
        </w:rPr>
        <w:t>18</w:t>
      </w:r>
      <w:r w:rsidR="00615335" w:rsidRPr="00615335">
        <w:rPr>
          <w:rFonts w:ascii="Arial" w:hAnsi="Arial" w:cs="Arial"/>
          <w:i/>
          <w:sz w:val="23"/>
          <w:szCs w:val="23"/>
          <w:shd w:val="clear" w:color="auto" w:fill="FFFFFF"/>
        </w:rPr>
        <w:t>7</w:t>
      </w:r>
      <w:r w:rsidRPr="00615335">
        <w:rPr>
          <w:rFonts w:ascii="Arial" w:hAnsi="Arial" w:cs="Arial"/>
          <w:i/>
          <w:sz w:val="23"/>
          <w:szCs w:val="23"/>
          <w:shd w:val="clear" w:color="auto" w:fill="FFFFFF"/>
        </w:rPr>
        <w:t xml:space="preserve"> земельных участков и о</w:t>
      </w:r>
      <w:r w:rsidR="00615335">
        <w:rPr>
          <w:rFonts w:ascii="Arial" w:hAnsi="Arial" w:cs="Arial"/>
          <w:i/>
          <w:sz w:val="23"/>
          <w:szCs w:val="23"/>
          <w:shd w:val="clear" w:color="auto" w:fill="FFFFFF"/>
        </w:rPr>
        <w:t>дна территория, общая площадь которых составляет около 900</w:t>
      </w:r>
      <w:r w:rsidRPr="00615335">
        <w:rPr>
          <w:rFonts w:ascii="Arial" w:hAnsi="Arial" w:cs="Arial"/>
          <w:i/>
          <w:sz w:val="23"/>
          <w:szCs w:val="23"/>
          <w:shd w:val="clear" w:color="auto" w:fill="FFFFFF"/>
        </w:rPr>
        <w:t xml:space="preserve"> гектаров.</w:t>
      </w:r>
      <w:r w:rsidRPr="004A4104">
        <w:rPr>
          <w:rFonts w:ascii="Arial" w:hAnsi="Arial" w:cs="Arial"/>
          <w:i/>
          <w:sz w:val="23"/>
          <w:szCs w:val="23"/>
          <w:shd w:val="clear" w:color="auto" w:fill="FFFFFF"/>
        </w:rPr>
        <w:t xml:space="preserve"> Большинство из ни</w:t>
      </w:r>
      <w:r>
        <w:rPr>
          <w:rFonts w:ascii="Arial" w:hAnsi="Arial" w:cs="Arial"/>
          <w:i/>
          <w:sz w:val="23"/>
          <w:szCs w:val="23"/>
          <w:shd w:val="clear" w:color="auto" w:fill="FFFFFF"/>
        </w:rPr>
        <w:t>х имеют потенциал использования</w:t>
      </w:r>
      <w:r w:rsidRPr="004A4104">
        <w:rPr>
          <w:rFonts w:ascii="Arial" w:hAnsi="Arial" w:cs="Arial"/>
          <w:i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i/>
          <w:sz w:val="23"/>
          <w:szCs w:val="23"/>
          <w:shd w:val="clear" w:color="auto" w:fill="FFFFFF"/>
        </w:rPr>
        <w:t>«</w:t>
      </w:r>
      <w:r w:rsidRPr="004A4104">
        <w:rPr>
          <w:rFonts w:ascii="Arial" w:hAnsi="Arial" w:cs="Arial"/>
          <w:i/>
          <w:sz w:val="23"/>
          <w:szCs w:val="23"/>
          <w:shd w:val="clear" w:color="auto" w:fill="FFFFFF"/>
        </w:rPr>
        <w:t>для индивидуального жилищного строительства</w:t>
      </w:r>
      <w:r>
        <w:rPr>
          <w:rFonts w:ascii="Arial" w:hAnsi="Arial" w:cs="Arial"/>
          <w:i/>
          <w:sz w:val="23"/>
          <w:szCs w:val="23"/>
          <w:shd w:val="clear" w:color="auto" w:fill="FFFFFF"/>
        </w:rPr>
        <w:t>»</w:t>
      </w:r>
      <w:r w:rsidRPr="004A4104">
        <w:rPr>
          <w:rFonts w:ascii="Arial" w:hAnsi="Arial" w:cs="Arial"/>
          <w:i/>
          <w:sz w:val="23"/>
          <w:szCs w:val="23"/>
          <w:shd w:val="clear" w:color="auto" w:fill="FFFFFF"/>
        </w:rPr>
        <w:t>. Сведения о незастроенных земельных участках, размещены на публичной кадастровой карте Росреестра</w:t>
      </w:r>
      <w:r>
        <w:rPr>
          <w:rFonts w:ascii="Arial" w:hAnsi="Arial" w:cs="Arial"/>
          <w:i/>
          <w:sz w:val="23"/>
          <w:szCs w:val="23"/>
          <w:shd w:val="clear" w:color="auto" w:fill="FFFFFF"/>
        </w:rPr>
        <w:t>,</w:t>
      </w:r>
      <w:r w:rsidRPr="004A4104">
        <w:rPr>
          <w:rFonts w:ascii="Arial" w:hAnsi="Arial" w:cs="Arial"/>
          <w:i/>
          <w:sz w:val="23"/>
          <w:szCs w:val="23"/>
          <w:shd w:val="clear" w:color="auto" w:fill="FFFFFF"/>
        </w:rPr>
        <w:t xml:space="preserve"> чтобы граждане и инвесторы мо</w:t>
      </w:r>
      <w:r w:rsidR="00C641AD">
        <w:rPr>
          <w:rFonts w:ascii="Arial" w:hAnsi="Arial" w:cs="Arial"/>
          <w:i/>
          <w:sz w:val="23"/>
          <w:szCs w:val="23"/>
          <w:shd w:val="clear" w:color="auto" w:fill="FFFFFF"/>
        </w:rPr>
        <w:t>гли оценить и выбрать подходящую</w:t>
      </w:r>
      <w:r w:rsidRPr="004A4104">
        <w:rPr>
          <w:rFonts w:ascii="Arial" w:hAnsi="Arial" w:cs="Arial"/>
          <w:i/>
          <w:sz w:val="23"/>
          <w:szCs w:val="23"/>
          <w:shd w:val="clear" w:color="auto" w:fill="FFFFFF"/>
        </w:rPr>
        <w:t xml:space="preserve"> для строительства жилья землю».</w:t>
      </w:r>
    </w:p>
    <w:p w:rsidR="00CE78A2" w:rsidRDefault="00CE78A2" w:rsidP="00F7619C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F7619C" w:rsidRPr="004A4104" w:rsidRDefault="00F7619C" w:rsidP="00F7619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4A4104">
        <w:rPr>
          <w:rFonts w:ascii="Arial" w:hAnsi="Arial" w:cs="Arial"/>
        </w:rPr>
        <w:t>Задача по формированию Единого банка земли для жилищного строительства выполняется территориальными органами Росреестра с 2020 года в рамках реализации государственной программы «Национальная система пространственных данных».</w:t>
      </w:r>
      <w:r w:rsidR="004A4104">
        <w:rPr>
          <w:rFonts w:ascii="Arial" w:hAnsi="Arial" w:cs="Arial"/>
        </w:rPr>
        <w:t xml:space="preserve"> </w:t>
      </w:r>
      <w:r w:rsidR="004A4104" w:rsidRPr="00FD02E3">
        <w:rPr>
          <w:rFonts w:ascii="Arial" w:hAnsi="Arial" w:cs="Arial"/>
          <w:iCs/>
        </w:rPr>
        <w:t>Программа</w:t>
      </w:r>
      <w:r w:rsidR="00BB73D4" w:rsidRPr="00FD02E3">
        <w:rPr>
          <w:rFonts w:ascii="Arial" w:hAnsi="Arial" w:cs="Arial"/>
          <w:iCs/>
        </w:rPr>
        <w:t xml:space="preserve"> </w:t>
      </w:r>
      <w:r w:rsidR="004A4104" w:rsidRPr="004A4104">
        <w:rPr>
          <w:rFonts w:ascii="Arial" w:hAnsi="Arial" w:cs="Arial"/>
          <w:iCs/>
        </w:rPr>
        <w:t>направлена</w:t>
      </w:r>
      <w:r w:rsidR="00C641AD">
        <w:rPr>
          <w:rFonts w:ascii="Arial" w:hAnsi="Arial" w:cs="Arial"/>
          <w:iCs/>
        </w:rPr>
        <w:t>, в том числе,</w:t>
      </w:r>
      <w:r w:rsidR="004A4104" w:rsidRPr="004A4104">
        <w:rPr>
          <w:rFonts w:ascii="Arial" w:hAnsi="Arial" w:cs="Arial"/>
          <w:iCs/>
        </w:rPr>
        <w:t xml:space="preserve"> на улучшение жилищных условий граждан за счет обнаружения свободных земель и осваивания их путем строительства жилых домов. </w:t>
      </w:r>
      <w:r w:rsidR="004A4104">
        <w:rPr>
          <w:rFonts w:ascii="Arial" w:hAnsi="Arial" w:cs="Arial"/>
          <w:iCs/>
        </w:rPr>
        <w:t xml:space="preserve">В этих целях, а также  для </w:t>
      </w:r>
      <w:r w:rsidR="004A4104" w:rsidRPr="004A4104">
        <w:rPr>
          <w:rFonts w:ascii="Arial" w:hAnsi="Arial" w:cs="Arial"/>
          <w:iCs/>
        </w:rPr>
        <w:t>удобства граждан и инвесторов был разработан электронный сервис «Земля для стройки», который помогает находить подходящие участки и отправлять в уполномоченный орган онлайн заявку о предоставлении земли под строительство</w:t>
      </w:r>
      <w:r w:rsidR="004A4104">
        <w:rPr>
          <w:rFonts w:ascii="Arial" w:hAnsi="Arial" w:cs="Arial"/>
          <w:iCs/>
        </w:rPr>
        <w:t>.</w:t>
      </w:r>
    </w:p>
    <w:p w:rsidR="00D451F8" w:rsidRPr="004A4104" w:rsidRDefault="00D451F8" w:rsidP="00F7619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:rsidR="00D451F8" w:rsidRPr="004A4104" w:rsidRDefault="00D451F8" w:rsidP="00F7619C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4A4104">
        <w:rPr>
          <w:rFonts w:ascii="Arial" w:hAnsi="Arial" w:cs="Arial"/>
        </w:rPr>
        <w:t xml:space="preserve">В целях функционирования сервиса «Земля для стройки» между Росреестром и Правительством Тверской области в 2021 году заключено соглашение </w:t>
      </w:r>
      <w:r w:rsidR="00771D9B" w:rsidRPr="004A4104">
        <w:rPr>
          <w:rFonts w:ascii="Arial" w:hAnsi="Arial" w:cs="Arial"/>
        </w:rPr>
        <w:t xml:space="preserve">об информационном взаимодействии. В настоящее время в процессе </w:t>
      </w:r>
      <w:r w:rsidRPr="004A4104">
        <w:rPr>
          <w:rFonts w:ascii="Arial" w:hAnsi="Arial" w:cs="Arial"/>
        </w:rPr>
        <w:t>подписан</w:t>
      </w:r>
      <w:r w:rsidR="00771D9B" w:rsidRPr="004A4104">
        <w:rPr>
          <w:rFonts w:ascii="Arial" w:hAnsi="Arial" w:cs="Arial"/>
        </w:rPr>
        <w:t>ия находится</w:t>
      </w:r>
      <w:r w:rsidRPr="004A4104">
        <w:rPr>
          <w:rFonts w:ascii="Arial" w:hAnsi="Arial" w:cs="Arial"/>
        </w:rPr>
        <w:t xml:space="preserve"> дополнительное соглашение к нему, </w:t>
      </w:r>
      <w:r w:rsidR="00E52465" w:rsidRPr="004A4104">
        <w:rPr>
          <w:rFonts w:ascii="Arial" w:hAnsi="Arial" w:cs="Arial"/>
        </w:rPr>
        <w:t xml:space="preserve">которое </w:t>
      </w:r>
      <w:r w:rsidRPr="004A4104">
        <w:rPr>
          <w:rFonts w:ascii="Arial" w:hAnsi="Arial" w:cs="Arial"/>
        </w:rPr>
        <w:t>направлен</w:t>
      </w:r>
      <w:r w:rsidR="00E52465" w:rsidRPr="004A4104">
        <w:rPr>
          <w:rFonts w:ascii="Arial" w:hAnsi="Arial" w:cs="Arial"/>
        </w:rPr>
        <w:t>о</w:t>
      </w:r>
      <w:r w:rsidRPr="004A4104">
        <w:rPr>
          <w:rFonts w:ascii="Arial" w:hAnsi="Arial" w:cs="Arial"/>
        </w:rPr>
        <w:t xml:space="preserve"> на улучшение</w:t>
      </w:r>
      <w:r w:rsidRPr="004A4104">
        <w:rPr>
          <w:rFonts w:ascii="Times New Roman" w:hAnsi="Times New Roman"/>
          <w:sz w:val="28"/>
          <w:szCs w:val="28"/>
        </w:rPr>
        <w:t xml:space="preserve"> </w:t>
      </w:r>
      <w:r w:rsidRPr="004A4104">
        <w:rPr>
          <w:rFonts w:ascii="Arial" w:hAnsi="Arial" w:cs="Arial"/>
        </w:rPr>
        <w:t>организации информационного взаимодействия по обмену сведениями, необходимыми для реализации национального проекта «Жилье и городская среда»</w:t>
      </w:r>
      <w:r w:rsidR="00771D9B" w:rsidRPr="004A4104">
        <w:rPr>
          <w:rFonts w:ascii="Arial" w:hAnsi="Arial" w:cs="Arial"/>
        </w:rPr>
        <w:t>, между органами власти</w:t>
      </w:r>
      <w:r w:rsidRPr="004A4104">
        <w:rPr>
          <w:rFonts w:ascii="Arial" w:hAnsi="Arial" w:cs="Arial"/>
        </w:rPr>
        <w:t>.</w:t>
      </w:r>
    </w:p>
    <w:p w:rsidR="00F7619C" w:rsidRPr="004A4104" w:rsidRDefault="00F7619C" w:rsidP="00F7619C">
      <w:pPr>
        <w:shd w:val="clear" w:color="auto" w:fill="FFFFFF"/>
        <w:spacing w:after="0" w:line="240" w:lineRule="auto"/>
        <w:jc w:val="both"/>
        <w:rPr>
          <w:rFonts w:ascii="Arial" w:eastAsia="Calibri" w:hAnsi="Arial" w:cs="Arial"/>
        </w:rPr>
      </w:pPr>
    </w:p>
    <w:p w:rsidR="004B7C4A" w:rsidRPr="00C641AD" w:rsidRDefault="004B7C4A" w:rsidP="00F7619C">
      <w:pPr>
        <w:spacing w:after="0" w:line="240" w:lineRule="auto"/>
        <w:jc w:val="both"/>
        <w:rPr>
          <w:rFonts w:ascii="Arial" w:hAnsi="Arial" w:cs="Arial"/>
          <w:b/>
          <w:sz w:val="23"/>
          <w:szCs w:val="23"/>
          <w:u w:val="single"/>
          <w:shd w:val="clear" w:color="auto" w:fill="FFFFFF"/>
        </w:rPr>
      </w:pPr>
      <w:r w:rsidRPr="00C641AD">
        <w:rPr>
          <w:rFonts w:ascii="Arial" w:hAnsi="Arial" w:cs="Arial"/>
          <w:b/>
          <w:sz w:val="23"/>
          <w:szCs w:val="23"/>
          <w:u w:val="single"/>
          <w:shd w:val="clear" w:color="auto" w:fill="FFFFFF"/>
        </w:rPr>
        <w:t>Для справки:</w:t>
      </w:r>
    </w:p>
    <w:p w:rsidR="00E52465" w:rsidRDefault="004A4104" w:rsidP="00F7619C">
      <w:pPr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Для того, чтобы воспользоваться сервисом «Земля для стройки»</w:t>
      </w:r>
      <w:r w:rsidR="00CE78A2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и выбрать подходящий участок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, необходимо по ссылке </w:t>
      </w:r>
      <w:hyperlink r:id="rId8" w:tgtFrame="_blank" w:history="1">
        <w:r>
          <w:rPr>
            <w:rStyle w:val="a5"/>
            <w:rFonts w:ascii="Arial" w:hAnsi="Arial" w:cs="Arial"/>
            <w:sz w:val="23"/>
            <w:szCs w:val="23"/>
            <w:shd w:val="clear" w:color="auto" w:fill="FFFFFF"/>
          </w:rPr>
          <w:t>http://pkk.rosreestr.ru/</w:t>
        </w:r>
      </w:hyperlink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 перейти к веб-приложению «Публичная кадастровая карта»</w:t>
      </w:r>
      <w:r w:rsidR="00FD02E3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(ПКК)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 В открывшемся слева окне нужно выбрать тип поиска «Жилищное строительство» и ввести в строку поиска номер региона, двоеточие и звездочку – символы 69:*.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Далее из открывшегося перечня земельных участков следует выбрать любой из них и получить всю размещенную в отношении него информацию.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lastRenderedPageBreak/>
        <w:br/>
      </w:r>
      <w:r w:rsidR="00C641AD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С помощью данного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сервис</w:t>
      </w:r>
      <w:r w:rsidR="00C641AD">
        <w:rPr>
          <w:rFonts w:ascii="Arial" w:hAnsi="Arial" w:cs="Arial"/>
          <w:color w:val="000000"/>
          <w:sz w:val="23"/>
          <w:szCs w:val="23"/>
          <w:shd w:val="clear" w:color="auto" w:fill="FFFFFF"/>
        </w:rPr>
        <w:t>а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лица, заинтересованные в использовании земельного участка для жилищного строительства, могут отправить обращение в Министерство строительства Тверской области - орган, уполномоченный предоставлять земельные участки, находящиеся в государственной и муниципальной собственности в нашем регионе. Чтобы это сделать, в информационном окне выбранного участка необходимо кликнуть по ссылке «Подать обращение», заполнить открывшуюся форму и отправить ее в уполномоченный орган.</w:t>
      </w:r>
    </w:p>
    <w:p w:rsidR="00CE78A2" w:rsidRDefault="00CE78A2" w:rsidP="00F7619C">
      <w:pPr>
        <w:spacing w:after="0" w:line="240" w:lineRule="auto"/>
        <w:jc w:val="both"/>
        <w:rPr>
          <w:rFonts w:ascii="Arial" w:hAnsi="Arial" w:cs="Arial"/>
          <w:color w:val="292C2F"/>
        </w:rPr>
      </w:pPr>
    </w:p>
    <w:p w:rsidR="00736275" w:rsidRPr="00CE78A2" w:rsidRDefault="001E3E5A" w:rsidP="00F7619C">
      <w:pPr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CE78A2"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После обработки обращения уполномоченный орган, определив статус собственности участка</w:t>
      </w:r>
      <w:r w:rsidR="00C641AD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(</w:t>
      </w:r>
      <w:r w:rsidRPr="00CE78A2">
        <w:rPr>
          <w:rFonts w:ascii="Arial" w:hAnsi="Arial" w:cs="Arial"/>
          <w:color w:val="000000"/>
          <w:sz w:val="23"/>
          <w:szCs w:val="23"/>
          <w:shd w:val="clear" w:color="auto" w:fill="FFFFFF"/>
        </w:rPr>
        <w:t>федеральная, региональная, муниципальная, неразграниченная собственность</w:t>
      </w:r>
      <w:r w:rsidR="00C641AD">
        <w:rPr>
          <w:rFonts w:ascii="Arial" w:hAnsi="Arial" w:cs="Arial"/>
          <w:color w:val="000000"/>
          <w:sz w:val="23"/>
          <w:szCs w:val="23"/>
          <w:shd w:val="clear" w:color="auto" w:fill="FFFFFF"/>
        </w:rPr>
        <w:t>)</w:t>
      </w:r>
      <w:r w:rsidRPr="00CE78A2">
        <w:rPr>
          <w:rFonts w:ascii="Arial" w:hAnsi="Arial" w:cs="Arial"/>
          <w:color w:val="000000"/>
          <w:sz w:val="23"/>
          <w:szCs w:val="23"/>
          <w:shd w:val="clear" w:color="auto" w:fill="FFFFFF"/>
        </w:rPr>
        <w:t>, распределяет заявку. Дале</w:t>
      </w:r>
      <w:r w:rsidR="00E52465" w:rsidRPr="00CE78A2">
        <w:rPr>
          <w:rFonts w:ascii="Arial" w:hAnsi="Arial" w:cs="Arial"/>
          <w:color w:val="000000"/>
          <w:sz w:val="23"/>
          <w:szCs w:val="23"/>
          <w:shd w:val="clear" w:color="auto" w:fill="FFFFFF"/>
        </w:rPr>
        <w:t>е</w:t>
      </w:r>
      <w:r w:rsidRPr="00CE78A2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проводится электронный аукцион, по итогам которого победитель оформляет право пользования на определенный участок. На завершающем этапе новые данные направляются в Федеральную кадастровую палату</w:t>
      </w:r>
      <w:r w:rsidR="00E52465" w:rsidRPr="00CE78A2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CE78A2">
        <w:rPr>
          <w:rFonts w:ascii="Arial" w:hAnsi="Arial" w:cs="Arial"/>
          <w:color w:val="000000"/>
          <w:sz w:val="23"/>
          <w:szCs w:val="23"/>
          <w:shd w:val="clear" w:color="auto" w:fill="FFFFFF"/>
        </w:rPr>
        <w:t>для обновления информации на ПКК.</w:t>
      </w:r>
    </w:p>
    <w:p w:rsidR="001B7216" w:rsidRPr="007445F0" w:rsidRDefault="00A3603D" w:rsidP="00F7619C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color w:val="000000"/>
          <w:sz w:val="20"/>
          <w:szCs w:val="20"/>
          <w:shd w:val="clear" w:color="auto" w:fill="FFFFFF"/>
          <w:lang w:eastAsia="en-US"/>
        </w:rPr>
      </w:pPr>
      <w:r w:rsidRPr="007445F0">
        <w:rPr>
          <w:rFonts w:ascii="Arial" w:hAnsi="Arial" w:cs="Arial"/>
          <w:color w:val="000000"/>
          <w:sz w:val="22"/>
          <w:szCs w:val="22"/>
        </w:rPr>
        <w:br/>
      </w:r>
      <w:r w:rsidR="00F0752B" w:rsidRPr="00F0752B">
        <w:rPr>
          <w:rFonts w:ascii="Arial" w:eastAsiaTheme="minorHAnsi" w:hAnsi="Arial" w:cs="Arial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445F0" w:rsidRDefault="001B7216" w:rsidP="00F7619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1"/>
          <w:sz w:val="20"/>
          <w:szCs w:val="20"/>
          <w:lang w:eastAsia="sk-SK"/>
        </w:rPr>
      </w:pPr>
      <w:r w:rsidRPr="007445F0">
        <w:rPr>
          <w:rFonts w:ascii="Arial" w:eastAsia="Arial Unicode MS" w:hAnsi="Arial" w:cs="Arial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7445F0" w:rsidRDefault="001B7216" w:rsidP="00F7619C">
      <w:pPr>
        <w:pStyle w:val="2"/>
        <w:ind w:firstLine="0"/>
        <w:rPr>
          <w:rFonts w:ascii="Arial" w:eastAsia="Arial Unicode MS" w:hAnsi="Arial" w:cs="Arial"/>
          <w:bCs/>
          <w:noProof/>
          <w:kern w:val="1"/>
          <w:sz w:val="20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</w:t>
      </w:r>
      <w:r w:rsidR="00B27764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 контролю (</w:t>
      </w:r>
      <w:r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надзору</w:t>
      </w:r>
      <w:r w:rsidR="00B27764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)</w:t>
      </w:r>
      <w:r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, </w:t>
      </w:r>
      <w:r w:rsidR="00C535D8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,</w:t>
      </w:r>
      <w:r w:rsidR="00C535D8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>,</w:t>
      </w:r>
      <w:r w:rsidR="008344FE"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7445F0">
        <w:rPr>
          <w:rFonts w:ascii="Arial" w:eastAsia="Arial Unicode MS" w:hAnsi="Arial" w:cs="Arial"/>
          <w:bCs/>
          <w:noProof/>
          <w:kern w:val="1"/>
          <w:sz w:val="20"/>
          <w:lang w:eastAsia="sk-SK"/>
        </w:rPr>
        <w:t xml:space="preserve">. Подведомственными учреждениями Росреестра являются ФГБУ «ФКП Росреестра» и ФГБУ «Центр геодезии, картографии и ИПД». </w:t>
      </w:r>
    </w:p>
    <w:p w:rsidR="001B7216" w:rsidRPr="007445F0" w:rsidRDefault="001B7216" w:rsidP="00F7619C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1"/>
          <w:sz w:val="20"/>
          <w:szCs w:val="20"/>
          <w:lang w:eastAsia="sk-SK"/>
        </w:rPr>
      </w:pP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</w:p>
    <w:p w:rsidR="00555ECB" w:rsidRPr="007445F0" w:rsidRDefault="00F0752B" w:rsidP="00555EC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hyperlink r:id="rId9" w:history="1">
        <w:r w:rsidR="00881F8C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445F0" w:rsidRDefault="00F0752B" w:rsidP="00555ECB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hyperlink r:id="rId10" w:history="1">
        <w:r w:rsidR="00555ECB" w:rsidRPr="007445F0">
          <w:rPr>
            <w:rStyle w:val="a5"/>
            <w:rFonts w:ascii="Arial" w:hAnsi="Arial" w:cs="Arial"/>
            <w:sz w:val="18"/>
            <w:szCs w:val="18"/>
          </w:rPr>
          <w:t>https://rosreestr.gov.ru/site/</w:t>
        </w:r>
      </w:hyperlink>
    </w:p>
    <w:p w:rsidR="00555ECB" w:rsidRPr="007445F0" w:rsidRDefault="00F0752B" w:rsidP="00555ECB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hyperlink r:id="rId11" w:history="1"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://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.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/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445F0">
          <w:rPr>
            <w:rStyle w:val="a5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7445F0" w:rsidRDefault="00F0752B" w:rsidP="00555EC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7445F0">
          <w:rPr>
            <w:rStyle w:val="a5"/>
            <w:rFonts w:ascii="Arial" w:eastAsia="Arial Unicode MS" w:hAnsi="Arial" w:cs="Arial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7445F0" w:rsidRDefault="00555ECB" w:rsidP="00555ECB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445F0" w:rsidRDefault="001B7216" w:rsidP="001B721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445F0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445F0" w:rsidRDefault="001B7216" w:rsidP="001B7216">
      <w:pPr>
        <w:rPr>
          <w:rFonts w:ascii="Arial" w:eastAsia="Arial Unicode MS" w:hAnsi="Arial" w:cs="Arial"/>
          <w:sz w:val="24"/>
          <w:szCs w:val="24"/>
          <w:lang w:eastAsia="sk-SK"/>
        </w:rPr>
      </w:pPr>
    </w:p>
    <w:p w:rsidR="001B7216" w:rsidRPr="007445F0" w:rsidRDefault="001B7216" w:rsidP="001B7216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E315C" w:rsidRPr="007445F0" w:rsidRDefault="00BE315C" w:rsidP="00BE315C">
      <w:pPr>
        <w:spacing w:after="24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sectPr w:rsidR="00BE315C" w:rsidRPr="007445F0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D6F" w:rsidRDefault="008E2D6F" w:rsidP="00D6630F">
      <w:pPr>
        <w:spacing w:after="0" w:line="240" w:lineRule="auto"/>
      </w:pPr>
      <w:r>
        <w:separator/>
      </w:r>
    </w:p>
  </w:endnote>
  <w:endnote w:type="continuationSeparator" w:id="0">
    <w:p w:rsidR="008E2D6F" w:rsidRDefault="008E2D6F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E59" w:rsidRDefault="001C1E5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E59" w:rsidRDefault="001C1E5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E59" w:rsidRDefault="001C1E5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D6F" w:rsidRDefault="008E2D6F" w:rsidP="00D6630F">
      <w:pPr>
        <w:spacing w:after="0" w:line="240" w:lineRule="auto"/>
      </w:pPr>
      <w:r>
        <w:separator/>
      </w:r>
    </w:p>
  </w:footnote>
  <w:footnote w:type="continuationSeparator" w:id="0">
    <w:p w:rsidR="008E2D6F" w:rsidRDefault="008E2D6F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E59" w:rsidRDefault="001C1E5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E59" w:rsidRDefault="001C1E59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E59" w:rsidRDefault="001C1E5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D1BFA"/>
    <w:multiLevelType w:val="hybridMultilevel"/>
    <w:tmpl w:val="A86CDCFC"/>
    <w:lvl w:ilvl="0" w:tplc="4CE2CA6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0F31B8"/>
    <w:multiLevelType w:val="hybridMultilevel"/>
    <w:tmpl w:val="54C6A9C4"/>
    <w:lvl w:ilvl="0" w:tplc="5618534A">
      <w:start w:val="1"/>
      <w:numFmt w:val="decimal"/>
      <w:lvlText w:val="%1."/>
      <w:lvlJc w:val="left"/>
      <w:pPr>
        <w:ind w:left="1144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639B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63988"/>
    <w:rsid w:val="00073C9D"/>
    <w:rsid w:val="00074BB5"/>
    <w:rsid w:val="000862EF"/>
    <w:rsid w:val="000911BA"/>
    <w:rsid w:val="000913EA"/>
    <w:rsid w:val="0009481A"/>
    <w:rsid w:val="00095213"/>
    <w:rsid w:val="000A07D7"/>
    <w:rsid w:val="000A46AA"/>
    <w:rsid w:val="000A7D00"/>
    <w:rsid w:val="000B134E"/>
    <w:rsid w:val="000B1FBF"/>
    <w:rsid w:val="000B69C1"/>
    <w:rsid w:val="000D11F5"/>
    <w:rsid w:val="000D5438"/>
    <w:rsid w:val="000D7DF8"/>
    <w:rsid w:val="000E1D0B"/>
    <w:rsid w:val="000F066C"/>
    <w:rsid w:val="000F34C8"/>
    <w:rsid w:val="000F7D8B"/>
    <w:rsid w:val="00100A30"/>
    <w:rsid w:val="00111194"/>
    <w:rsid w:val="00121BCA"/>
    <w:rsid w:val="00123426"/>
    <w:rsid w:val="00126938"/>
    <w:rsid w:val="00142802"/>
    <w:rsid w:val="00154F80"/>
    <w:rsid w:val="00161948"/>
    <w:rsid w:val="00175C51"/>
    <w:rsid w:val="00177330"/>
    <w:rsid w:val="001A5619"/>
    <w:rsid w:val="001B00EE"/>
    <w:rsid w:val="001B1D01"/>
    <w:rsid w:val="001B7216"/>
    <w:rsid w:val="001C1E59"/>
    <w:rsid w:val="001C65F3"/>
    <w:rsid w:val="001D6A24"/>
    <w:rsid w:val="001E2C9D"/>
    <w:rsid w:val="001E3129"/>
    <w:rsid w:val="001E3E5A"/>
    <w:rsid w:val="001F244E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75788"/>
    <w:rsid w:val="00293C62"/>
    <w:rsid w:val="002951D6"/>
    <w:rsid w:val="002A1040"/>
    <w:rsid w:val="002B7ACC"/>
    <w:rsid w:val="002D33E0"/>
    <w:rsid w:val="002D34FD"/>
    <w:rsid w:val="002D7516"/>
    <w:rsid w:val="002F08CD"/>
    <w:rsid w:val="002F56BF"/>
    <w:rsid w:val="00311E29"/>
    <w:rsid w:val="00314192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71A9"/>
    <w:rsid w:val="00443E1B"/>
    <w:rsid w:val="00452344"/>
    <w:rsid w:val="00456F8C"/>
    <w:rsid w:val="00461C4C"/>
    <w:rsid w:val="004825CD"/>
    <w:rsid w:val="00483170"/>
    <w:rsid w:val="00484CA9"/>
    <w:rsid w:val="004A4104"/>
    <w:rsid w:val="004B3881"/>
    <w:rsid w:val="004B7C4A"/>
    <w:rsid w:val="004C70EE"/>
    <w:rsid w:val="004D3363"/>
    <w:rsid w:val="004E2460"/>
    <w:rsid w:val="004E2BEC"/>
    <w:rsid w:val="004E7913"/>
    <w:rsid w:val="004F2067"/>
    <w:rsid w:val="00514DBA"/>
    <w:rsid w:val="005150BF"/>
    <w:rsid w:val="00533B61"/>
    <w:rsid w:val="00550351"/>
    <w:rsid w:val="00552E90"/>
    <w:rsid w:val="00555ECB"/>
    <w:rsid w:val="00564F5D"/>
    <w:rsid w:val="00570A12"/>
    <w:rsid w:val="0057377B"/>
    <w:rsid w:val="00586029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27B5"/>
    <w:rsid w:val="00600B3F"/>
    <w:rsid w:val="00615335"/>
    <w:rsid w:val="006213D2"/>
    <w:rsid w:val="00623588"/>
    <w:rsid w:val="00632B3C"/>
    <w:rsid w:val="00650BD5"/>
    <w:rsid w:val="00655276"/>
    <w:rsid w:val="006613DD"/>
    <w:rsid w:val="006713C4"/>
    <w:rsid w:val="0067518E"/>
    <w:rsid w:val="006857D7"/>
    <w:rsid w:val="006A0AA0"/>
    <w:rsid w:val="006A397D"/>
    <w:rsid w:val="006E346E"/>
    <w:rsid w:val="006E4A71"/>
    <w:rsid w:val="006F1776"/>
    <w:rsid w:val="007036A5"/>
    <w:rsid w:val="0070485F"/>
    <w:rsid w:val="0070585B"/>
    <w:rsid w:val="0072764A"/>
    <w:rsid w:val="0073175E"/>
    <w:rsid w:val="00736275"/>
    <w:rsid w:val="007445F0"/>
    <w:rsid w:val="007450D9"/>
    <w:rsid w:val="00755665"/>
    <w:rsid w:val="00771D9B"/>
    <w:rsid w:val="00775EC1"/>
    <w:rsid w:val="00793735"/>
    <w:rsid w:val="00793A11"/>
    <w:rsid w:val="007941E0"/>
    <w:rsid w:val="007975C6"/>
    <w:rsid w:val="007A1E76"/>
    <w:rsid w:val="007A5D91"/>
    <w:rsid w:val="007B20A5"/>
    <w:rsid w:val="007B2267"/>
    <w:rsid w:val="007B4B16"/>
    <w:rsid w:val="007E23D6"/>
    <w:rsid w:val="007E6D27"/>
    <w:rsid w:val="007F0EB3"/>
    <w:rsid w:val="008076D6"/>
    <w:rsid w:val="00811179"/>
    <w:rsid w:val="00820B70"/>
    <w:rsid w:val="00821EB7"/>
    <w:rsid w:val="00824073"/>
    <w:rsid w:val="008344FE"/>
    <w:rsid w:val="00834F3A"/>
    <w:rsid w:val="00846574"/>
    <w:rsid w:val="008706E5"/>
    <w:rsid w:val="00874433"/>
    <w:rsid w:val="00880B33"/>
    <w:rsid w:val="00881F8C"/>
    <w:rsid w:val="008853EA"/>
    <w:rsid w:val="008909F9"/>
    <w:rsid w:val="008A0CB9"/>
    <w:rsid w:val="008B088D"/>
    <w:rsid w:val="008B59E7"/>
    <w:rsid w:val="008C6006"/>
    <w:rsid w:val="008C606A"/>
    <w:rsid w:val="008D0565"/>
    <w:rsid w:val="008E2D6F"/>
    <w:rsid w:val="008F4CA8"/>
    <w:rsid w:val="00905972"/>
    <w:rsid w:val="009115BF"/>
    <w:rsid w:val="00927513"/>
    <w:rsid w:val="009278F4"/>
    <w:rsid w:val="00927BEA"/>
    <w:rsid w:val="00932AFD"/>
    <w:rsid w:val="00937C25"/>
    <w:rsid w:val="009509F8"/>
    <w:rsid w:val="00970B73"/>
    <w:rsid w:val="00984947"/>
    <w:rsid w:val="00991CD0"/>
    <w:rsid w:val="009A66A2"/>
    <w:rsid w:val="009B5E89"/>
    <w:rsid w:val="009C0B85"/>
    <w:rsid w:val="009E542F"/>
    <w:rsid w:val="009F369A"/>
    <w:rsid w:val="009F5934"/>
    <w:rsid w:val="009F627C"/>
    <w:rsid w:val="00A0038B"/>
    <w:rsid w:val="00A20C97"/>
    <w:rsid w:val="00A23BD2"/>
    <w:rsid w:val="00A27272"/>
    <w:rsid w:val="00A3308A"/>
    <w:rsid w:val="00A3603D"/>
    <w:rsid w:val="00A40D1A"/>
    <w:rsid w:val="00A469C4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B54E7"/>
    <w:rsid w:val="00AC0023"/>
    <w:rsid w:val="00AC105B"/>
    <w:rsid w:val="00AC1600"/>
    <w:rsid w:val="00AC6889"/>
    <w:rsid w:val="00AD0DCB"/>
    <w:rsid w:val="00AD7F6E"/>
    <w:rsid w:val="00AE159A"/>
    <w:rsid w:val="00B00A6A"/>
    <w:rsid w:val="00B0571D"/>
    <w:rsid w:val="00B222C0"/>
    <w:rsid w:val="00B23443"/>
    <w:rsid w:val="00B27764"/>
    <w:rsid w:val="00B35B22"/>
    <w:rsid w:val="00B4595B"/>
    <w:rsid w:val="00B463C3"/>
    <w:rsid w:val="00B83155"/>
    <w:rsid w:val="00B849D4"/>
    <w:rsid w:val="00B85894"/>
    <w:rsid w:val="00BA496E"/>
    <w:rsid w:val="00BB73D4"/>
    <w:rsid w:val="00BD7369"/>
    <w:rsid w:val="00BE315C"/>
    <w:rsid w:val="00C163F1"/>
    <w:rsid w:val="00C40B37"/>
    <w:rsid w:val="00C45AD0"/>
    <w:rsid w:val="00C505F9"/>
    <w:rsid w:val="00C535D8"/>
    <w:rsid w:val="00C641AD"/>
    <w:rsid w:val="00C64C8B"/>
    <w:rsid w:val="00C71BB6"/>
    <w:rsid w:val="00C81BFD"/>
    <w:rsid w:val="00C827B1"/>
    <w:rsid w:val="00C84DAE"/>
    <w:rsid w:val="00C85605"/>
    <w:rsid w:val="00C944B0"/>
    <w:rsid w:val="00C9463F"/>
    <w:rsid w:val="00CA2F30"/>
    <w:rsid w:val="00CC0A66"/>
    <w:rsid w:val="00CC30B7"/>
    <w:rsid w:val="00CD5108"/>
    <w:rsid w:val="00CE1F42"/>
    <w:rsid w:val="00CE78A2"/>
    <w:rsid w:val="00D10727"/>
    <w:rsid w:val="00D15BBD"/>
    <w:rsid w:val="00D15E7B"/>
    <w:rsid w:val="00D16B8A"/>
    <w:rsid w:val="00D451F8"/>
    <w:rsid w:val="00D63128"/>
    <w:rsid w:val="00D6630F"/>
    <w:rsid w:val="00D66741"/>
    <w:rsid w:val="00D8102C"/>
    <w:rsid w:val="00D83494"/>
    <w:rsid w:val="00D86198"/>
    <w:rsid w:val="00D9687C"/>
    <w:rsid w:val="00DA1865"/>
    <w:rsid w:val="00DB0317"/>
    <w:rsid w:val="00DC100D"/>
    <w:rsid w:val="00DC15D3"/>
    <w:rsid w:val="00DC68DD"/>
    <w:rsid w:val="00DD341D"/>
    <w:rsid w:val="00DF723C"/>
    <w:rsid w:val="00E23A82"/>
    <w:rsid w:val="00E24984"/>
    <w:rsid w:val="00E27184"/>
    <w:rsid w:val="00E41910"/>
    <w:rsid w:val="00E52465"/>
    <w:rsid w:val="00E548E7"/>
    <w:rsid w:val="00E60B12"/>
    <w:rsid w:val="00E60DBF"/>
    <w:rsid w:val="00E80F02"/>
    <w:rsid w:val="00E817C7"/>
    <w:rsid w:val="00E922BD"/>
    <w:rsid w:val="00E95022"/>
    <w:rsid w:val="00EA1529"/>
    <w:rsid w:val="00EB0642"/>
    <w:rsid w:val="00EB2B3B"/>
    <w:rsid w:val="00EB5847"/>
    <w:rsid w:val="00EC34A4"/>
    <w:rsid w:val="00ED298B"/>
    <w:rsid w:val="00ED3051"/>
    <w:rsid w:val="00F02B26"/>
    <w:rsid w:val="00F0752B"/>
    <w:rsid w:val="00F079FE"/>
    <w:rsid w:val="00F25706"/>
    <w:rsid w:val="00F26BB8"/>
    <w:rsid w:val="00F371A8"/>
    <w:rsid w:val="00F41C72"/>
    <w:rsid w:val="00F47965"/>
    <w:rsid w:val="00F62148"/>
    <w:rsid w:val="00F62E5D"/>
    <w:rsid w:val="00F67799"/>
    <w:rsid w:val="00F7553F"/>
    <w:rsid w:val="00F7619C"/>
    <w:rsid w:val="00F76E7C"/>
    <w:rsid w:val="00F9286C"/>
    <w:rsid w:val="00FA1514"/>
    <w:rsid w:val="00FA4FC2"/>
    <w:rsid w:val="00FB0AE6"/>
    <w:rsid w:val="00FB1785"/>
    <w:rsid w:val="00FB1E69"/>
    <w:rsid w:val="00FB3B06"/>
    <w:rsid w:val="00FB7F4A"/>
    <w:rsid w:val="00FC54C7"/>
    <w:rsid w:val="00FD02E3"/>
    <w:rsid w:val="00FE4326"/>
    <w:rsid w:val="00FE508E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6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pkk.rosreestr.ru%2F&amp;post=-118739084_2113&amp;cc_key=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3</cp:revision>
  <cp:lastPrinted>2022-07-26T12:46:00Z</cp:lastPrinted>
  <dcterms:created xsi:type="dcterms:W3CDTF">2022-09-29T15:26:00Z</dcterms:created>
  <dcterms:modified xsi:type="dcterms:W3CDTF">2022-09-29T15:30:00Z</dcterms:modified>
</cp:coreProperties>
</file>