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80310A" w:rsidRPr="0080310A" w:rsidRDefault="0080310A" w:rsidP="002A0E34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Участники научно-патриотической экспедиции нашли и обследовали пункт ГГС</w:t>
      </w:r>
    </w:p>
    <w:p w:rsidR="002A0E34" w:rsidRPr="002A0E34" w:rsidRDefault="002A0E34" w:rsidP="002A0E34">
      <w:pPr>
        <w:spacing w:after="0" w:line="240" w:lineRule="auto"/>
        <w:jc w:val="center"/>
        <w:rPr>
          <w:rFonts w:ascii="Arial" w:hAnsi="Arial" w:cs="Arial"/>
          <w:b/>
        </w:rPr>
      </w:pPr>
    </w:p>
    <w:p w:rsidR="005F1ED5" w:rsidRDefault="00F9756E" w:rsidP="005F1ED5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«Стоит железяка в зарослях», </w:t>
      </w:r>
      <w:r w:rsidR="001368C0">
        <w:rPr>
          <w:rFonts w:ascii="Arial" w:eastAsiaTheme="minorHAnsi" w:hAnsi="Arial" w:cs="Arial"/>
          <w:sz w:val="22"/>
          <w:szCs w:val="22"/>
          <w:lang w:eastAsia="en-US"/>
        </w:rPr>
        <w:t>- именно так ответили жители д.</w:t>
      </w:r>
      <w:r w:rsidR="00DC0519" w:rsidRPr="00DC051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Охват </w:t>
      </w:r>
      <w:proofErr w:type="spellStart"/>
      <w:r w:rsidR="001368C0">
        <w:rPr>
          <w:rFonts w:ascii="Arial" w:eastAsiaTheme="minorHAnsi" w:hAnsi="Arial" w:cs="Arial"/>
          <w:sz w:val="22"/>
          <w:szCs w:val="22"/>
          <w:lang w:eastAsia="en-US"/>
        </w:rPr>
        <w:t>Пеновского</w:t>
      </w:r>
      <w:proofErr w:type="spellEnd"/>
      <w:r w:rsidR="001368C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района участникам научно-патриотической экспедиции «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Западнодвинье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: на пути к истокам», решивших пополнить перечень исследуемых </w:t>
      </w:r>
      <w:r w:rsidR="009C4934">
        <w:rPr>
          <w:rFonts w:ascii="Arial" w:eastAsiaTheme="minorHAnsi" w:hAnsi="Arial" w:cs="Arial"/>
          <w:sz w:val="22"/>
          <w:szCs w:val="22"/>
          <w:lang w:eastAsia="en-US"/>
        </w:rPr>
        <w:t>в рамках экспедиции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объектов, включив в него </w:t>
      </w:r>
      <w:r w:rsidR="00E96C5B">
        <w:rPr>
          <w:rFonts w:ascii="Arial" w:eastAsiaTheme="minorHAnsi" w:hAnsi="Arial" w:cs="Arial"/>
          <w:sz w:val="22"/>
          <w:szCs w:val="22"/>
          <w:lang w:eastAsia="en-US"/>
        </w:rPr>
        <w:t xml:space="preserve">впервые за 23-летнюю историю экспедиции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пункт государственной геодезической сети (ГГС). </w:t>
      </w:r>
    </w:p>
    <w:p w:rsidR="005F1ED5" w:rsidRDefault="005F1ED5" w:rsidP="005F1ED5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5F1ED5" w:rsidRDefault="005F1ED5" w:rsidP="005F1ED5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Научно-патриотическая экспедиция проходила с 29 июля по 8 августа. В состав экспедиции</w:t>
      </w:r>
      <w:r w:rsidR="00D73B29">
        <w:rPr>
          <w:rFonts w:ascii="Arial" w:eastAsiaTheme="minorHAnsi" w:hAnsi="Arial" w:cs="Arial"/>
          <w:sz w:val="22"/>
          <w:szCs w:val="22"/>
          <w:lang w:eastAsia="en-US"/>
        </w:rPr>
        <w:t>, возглавляемой проректором Тверского государственного университета</w:t>
      </w:r>
      <w:r>
        <w:rPr>
          <w:rFonts w:ascii="Arial" w:eastAsiaTheme="minorHAnsi" w:hAnsi="Arial" w:cs="Arial"/>
          <w:sz w:val="22"/>
          <w:szCs w:val="22"/>
          <w:lang w:eastAsia="en-US"/>
        </w:rPr>
        <w:t>, профессором Высшей школы экономики Андреем Зиновьевым, вошли 24 человека. Основная часть команды связана со школой №17 г.Твери и ее туристическим клубом «Непоседы». Главным объектом наблюдения экспедиции стала река Западная Двина и прилегающие к ней территории.</w:t>
      </w:r>
    </w:p>
    <w:p w:rsidR="005F1ED5" w:rsidRDefault="005F1ED5" w:rsidP="005318A9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F9756E" w:rsidRDefault="00F9756E" w:rsidP="005318A9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Воочию посмотреть, что </w:t>
      </w:r>
      <w:r w:rsidR="005F1ED5">
        <w:rPr>
          <w:rFonts w:ascii="Arial" w:eastAsiaTheme="minorHAnsi" w:hAnsi="Arial" w:cs="Arial"/>
          <w:sz w:val="22"/>
          <w:szCs w:val="22"/>
          <w:lang w:eastAsia="en-US"/>
        </w:rPr>
        <w:t>из себя представляет пункт ГГС</w:t>
      </w:r>
      <w:r w:rsidR="009C4934">
        <w:rPr>
          <w:rFonts w:ascii="Arial" w:eastAsiaTheme="minorHAnsi" w:hAnsi="Arial" w:cs="Arial"/>
          <w:sz w:val="22"/>
          <w:szCs w:val="22"/>
          <w:lang w:eastAsia="en-US"/>
        </w:rPr>
        <w:t>,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из чего </w:t>
      </w:r>
      <w:r w:rsidR="009C4934">
        <w:rPr>
          <w:rFonts w:ascii="Arial" w:eastAsiaTheme="minorHAnsi" w:hAnsi="Arial" w:cs="Arial"/>
          <w:sz w:val="22"/>
          <w:szCs w:val="22"/>
          <w:lang w:eastAsia="en-US"/>
        </w:rPr>
        <w:t xml:space="preserve">он </w:t>
      </w:r>
      <w:r>
        <w:rPr>
          <w:rFonts w:ascii="Arial" w:eastAsiaTheme="minorHAnsi" w:hAnsi="Arial" w:cs="Arial"/>
          <w:sz w:val="22"/>
          <w:szCs w:val="22"/>
          <w:lang w:eastAsia="en-US"/>
        </w:rPr>
        <w:t>состоит</w:t>
      </w:r>
      <w:r w:rsidR="009C4934">
        <w:rPr>
          <w:rFonts w:ascii="Arial" w:eastAsiaTheme="minorHAnsi" w:hAnsi="Arial" w:cs="Arial"/>
          <w:sz w:val="22"/>
          <w:szCs w:val="22"/>
          <w:lang w:eastAsia="en-US"/>
        </w:rPr>
        <w:t xml:space="preserve">, участники экспедиции решили на этапе ее подготовки, предварительно </w:t>
      </w:r>
      <w:r w:rsidR="00960A69">
        <w:rPr>
          <w:rFonts w:ascii="Arial" w:eastAsiaTheme="minorHAnsi" w:hAnsi="Arial" w:cs="Arial"/>
          <w:sz w:val="22"/>
          <w:szCs w:val="22"/>
          <w:lang w:eastAsia="en-US"/>
        </w:rPr>
        <w:t xml:space="preserve">обратившись в </w:t>
      </w:r>
      <w:r w:rsidR="009C4934">
        <w:rPr>
          <w:rFonts w:ascii="Arial" w:eastAsiaTheme="minorHAnsi" w:hAnsi="Arial" w:cs="Arial"/>
          <w:sz w:val="22"/>
          <w:szCs w:val="22"/>
          <w:lang w:eastAsia="en-US"/>
        </w:rPr>
        <w:t xml:space="preserve">Управление </w:t>
      </w:r>
      <w:proofErr w:type="spellStart"/>
      <w:r w:rsidR="009C4934">
        <w:rPr>
          <w:rFonts w:ascii="Arial" w:eastAsiaTheme="minorHAnsi" w:hAnsi="Arial" w:cs="Arial"/>
          <w:sz w:val="22"/>
          <w:szCs w:val="22"/>
          <w:lang w:eastAsia="en-US"/>
        </w:rPr>
        <w:t>Росреестра</w:t>
      </w:r>
      <w:proofErr w:type="spellEnd"/>
      <w:r w:rsidR="009C4934">
        <w:rPr>
          <w:rFonts w:ascii="Arial" w:eastAsiaTheme="minorHAnsi" w:hAnsi="Arial" w:cs="Arial"/>
          <w:sz w:val="22"/>
          <w:szCs w:val="22"/>
          <w:lang w:eastAsia="en-US"/>
        </w:rPr>
        <w:t xml:space="preserve"> по Тверской области </w:t>
      </w:r>
      <w:r w:rsidR="00406F06">
        <w:rPr>
          <w:rFonts w:ascii="Arial" w:eastAsiaTheme="minorHAnsi" w:hAnsi="Arial" w:cs="Arial"/>
          <w:sz w:val="22"/>
          <w:szCs w:val="22"/>
          <w:lang w:eastAsia="en-US"/>
        </w:rPr>
        <w:t>за</w:t>
      </w:r>
      <w:r w:rsidR="009C4934">
        <w:rPr>
          <w:rFonts w:ascii="Arial" w:eastAsiaTheme="minorHAnsi" w:hAnsi="Arial" w:cs="Arial"/>
          <w:sz w:val="22"/>
          <w:szCs w:val="22"/>
          <w:lang w:eastAsia="en-US"/>
        </w:rPr>
        <w:t xml:space="preserve"> получени</w:t>
      </w:r>
      <w:r w:rsidR="00406F06">
        <w:rPr>
          <w:rFonts w:ascii="Arial" w:eastAsiaTheme="minorHAnsi" w:hAnsi="Arial" w:cs="Arial"/>
          <w:sz w:val="22"/>
          <w:szCs w:val="22"/>
          <w:lang w:eastAsia="en-US"/>
        </w:rPr>
        <w:t>ем</w:t>
      </w:r>
      <w:r w:rsidR="009C4934">
        <w:rPr>
          <w:rFonts w:ascii="Arial" w:eastAsiaTheme="minorHAnsi" w:hAnsi="Arial" w:cs="Arial"/>
          <w:sz w:val="22"/>
          <w:szCs w:val="22"/>
          <w:lang w:eastAsia="en-US"/>
        </w:rPr>
        <w:t xml:space="preserve"> точных координат пункт</w:t>
      </w:r>
      <w:r w:rsidR="00960A69">
        <w:rPr>
          <w:rFonts w:ascii="Arial" w:eastAsiaTheme="minorHAnsi" w:hAnsi="Arial" w:cs="Arial"/>
          <w:sz w:val="22"/>
          <w:szCs w:val="22"/>
          <w:lang w:eastAsia="en-US"/>
        </w:rPr>
        <w:t>ов</w:t>
      </w:r>
      <w:r w:rsidR="009C4934">
        <w:rPr>
          <w:rFonts w:ascii="Arial" w:eastAsiaTheme="minorHAnsi" w:hAnsi="Arial" w:cs="Arial"/>
          <w:sz w:val="22"/>
          <w:szCs w:val="22"/>
          <w:lang w:eastAsia="en-US"/>
        </w:rPr>
        <w:t xml:space="preserve"> ГГС</w:t>
      </w:r>
      <w:r w:rsidR="005F1ED5">
        <w:rPr>
          <w:rFonts w:ascii="Arial" w:eastAsiaTheme="minorHAnsi" w:hAnsi="Arial" w:cs="Arial"/>
          <w:sz w:val="22"/>
          <w:szCs w:val="22"/>
          <w:lang w:eastAsia="en-US"/>
        </w:rPr>
        <w:t>, расположенных поблизости</w:t>
      </w:r>
      <w:r w:rsidR="009C4934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:rsidR="009C4934" w:rsidRDefault="009C4934" w:rsidP="005318A9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F9756E" w:rsidRPr="00E87FDA" w:rsidRDefault="005F1ED5" w:rsidP="00E96C5B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>«</w:t>
      </w:r>
      <w:bookmarkStart w:id="0" w:name="_GoBack"/>
      <w:r w:rsidR="00E96C5B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Работу по обследованию пунктов ГГС </w:t>
      </w:r>
      <w:r w:rsidR="00960A69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тверской </w:t>
      </w:r>
      <w:r w:rsidR="00E96C5B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Росреестр проводит в рамках реализации программы «Национальная </w:t>
      </w:r>
      <w:r w:rsidR="000E0DFF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система пространственных </w:t>
      </w:r>
      <w:r w:rsidR="00DC0519">
        <w:rPr>
          <w:rFonts w:ascii="Arial" w:eastAsiaTheme="minorHAnsi" w:hAnsi="Arial" w:cs="Arial"/>
          <w:i/>
          <w:sz w:val="22"/>
          <w:szCs w:val="22"/>
          <w:lang w:eastAsia="en-US"/>
        </w:rPr>
        <w:t>данных</w:t>
      </w:r>
      <w:bookmarkEnd w:id="0"/>
      <w:r w:rsidR="00DC0519">
        <w:rPr>
          <w:rFonts w:ascii="Arial" w:eastAsiaTheme="minorHAnsi" w:hAnsi="Arial" w:cs="Arial"/>
          <w:i/>
          <w:sz w:val="22"/>
          <w:szCs w:val="22"/>
          <w:lang w:eastAsia="en-US"/>
        </w:rPr>
        <w:t>, -</w:t>
      </w:r>
      <w:r w:rsidR="000E0DFF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</w:t>
      </w:r>
      <w:r w:rsidR="000E0DFF" w:rsidRPr="000E0DFF">
        <w:rPr>
          <w:rFonts w:ascii="Arial" w:eastAsiaTheme="minorHAnsi" w:hAnsi="Arial" w:cs="Arial"/>
          <w:sz w:val="22"/>
          <w:szCs w:val="22"/>
          <w:lang w:eastAsia="en-US"/>
        </w:rPr>
        <w:t>поясняет</w:t>
      </w:r>
      <w:r w:rsidR="00E96C5B" w:rsidRPr="000E0DF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E0DFF" w:rsidRPr="000E0DFF">
        <w:rPr>
          <w:rFonts w:ascii="Arial" w:eastAsiaTheme="minorHAnsi" w:hAnsi="Arial" w:cs="Arial"/>
          <w:sz w:val="22"/>
          <w:szCs w:val="22"/>
          <w:lang w:eastAsia="en-US"/>
        </w:rPr>
        <w:t>заместитель руководителя Управления Росреестра по Тверской области</w:t>
      </w:r>
      <w:r w:rsidR="000E0DFF" w:rsidRPr="005F1ED5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Ольга Новосёлова</w:t>
      </w:r>
      <w:r w:rsidR="000E0DF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. </w:t>
      </w:r>
      <w:r w:rsidR="000E0DFF" w:rsidRPr="000E0DFF">
        <w:rPr>
          <w:rFonts w:ascii="Arial" w:eastAsiaTheme="minorHAnsi" w:hAnsi="Arial" w:cs="Arial"/>
          <w:sz w:val="22"/>
          <w:szCs w:val="22"/>
          <w:lang w:eastAsia="en-US"/>
        </w:rPr>
        <w:t>-</w:t>
      </w:r>
      <w:r w:rsidR="000E0DFF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</w:t>
      </w:r>
      <w:r w:rsidR="00E96C5B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Государственная геодезическая сеть позволяет равномерно и с необходимой точностью определить на всю страну единую систему координат и высот, оперативно выполнять геодезические и картографические работы, обеспечивать решение важнейших народно-хозяйственных и оборонных задач. Именно поэтому так </w:t>
      </w:r>
      <w:r w:rsidR="00E87FDA">
        <w:rPr>
          <w:rFonts w:ascii="Arial" w:eastAsiaTheme="minorHAnsi" w:hAnsi="Arial" w:cs="Arial"/>
          <w:i/>
          <w:sz w:val="22"/>
          <w:szCs w:val="22"/>
          <w:lang w:eastAsia="en-US"/>
        </w:rPr>
        <w:t>необходима</w:t>
      </w:r>
      <w:r w:rsidR="00E96C5B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сохранность и бережное отношение граждан</w:t>
      </w:r>
      <w:r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к пунктам ГГС</w:t>
      </w:r>
      <w:r w:rsidR="00E96C5B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>.</w:t>
      </w:r>
      <w:r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</w:t>
      </w:r>
      <w:r w:rsidR="00960A69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>В 1 полугодии 2022 года специалистами тв</w:t>
      </w:r>
      <w:r w:rsidR="001368C0">
        <w:rPr>
          <w:rFonts w:ascii="Arial" w:eastAsiaTheme="minorHAnsi" w:hAnsi="Arial" w:cs="Arial"/>
          <w:i/>
          <w:sz w:val="22"/>
          <w:szCs w:val="22"/>
          <w:lang w:eastAsia="en-US"/>
        </w:rPr>
        <w:t>ерского Росреестра обследовано 80</w:t>
      </w:r>
      <w:r w:rsidR="00960A69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пунктов ГГС</w:t>
      </w:r>
      <w:r w:rsidR="00E87FDA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>.</w:t>
      </w:r>
      <w:r w:rsidR="00960A69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</w:t>
      </w:r>
      <w:r w:rsidR="001368C0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К сожалению, 11 </w:t>
      </w:r>
      <w:r w:rsidR="00960A69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>из них, оказались утраченными</w:t>
      </w:r>
      <w:r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>»</w:t>
      </w:r>
      <w:r w:rsidR="00960A69" w:rsidRPr="00E87FDA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. </w:t>
      </w:r>
    </w:p>
    <w:p w:rsidR="00E87FDA" w:rsidRPr="00E87FDA" w:rsidRDefault="00E87FDA" w:rsidP="00E96C5B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</w:p>
    <w:p w:rsidR="00FF419F" w:rsidRDefault="00E87FDA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Как показывает практика, </w:t>
      </w:r>
      <w:r w:rsidRPr="00E87FDA">
        <w:rPr>
          <w:rFonts w:ascii="Arial" w:hAnsi="Arial" w:cs="Arial"/>
          <w:color w:val="000000"/>
          <w:sz w:val="22"/>
          <w:szCs w:val="22"/>
          <w:shd w:val="clear" w:color="auto" w:fill="FFFFFF"/>
        </w:rPr>
        <w:t>частичная или полная утрата геодезических пунктов происходит при строительстве или ремонтных работах, разработке карьеров, ведении сельскохозяйственных работ. Наружные знаки – металлические пирамиды –</w:t>
      </w:r>
      <w:r w:rsidR="00800AA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E87FDA">
        <w:rPr>
          <w:rFonts w:ascii="Arial" w:hAnsi="Arial" w:cs="Arial"/>
          <w:color w:val="000000"/>
          <w:sz w:val="22"/>
          <w:szCs w:val="22"/>
          <w:shd w:val="clear" w:color="auto" w:fill="FFFFFF"/>
        </w:rPr>
        <w:t>срезают и сдают на металлолом.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Но пункт ГГС, </w:t>
      </w:r>
      <w:r w:rsidR="00FF419F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который нашли участники экспедиции Елена Потехина и </w:t>
      </w:r>
      <w:r w:rsidR="0025542F">
        <w:rPr>
          <w:rFonts w:ascii="Arial" w:hAnsi="Arial" w:cs="Arial"/>
          <w:color w:val="000000"/>
          <w:sz w:val="22"/>
          <w:szCs w:val="22"/>
          <w:shd w:val="clear" w:color="auto" w:fill="FFFFFF"/>
        </w:rPr>
        <w:t>Иван Федоров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оказался в отличном состоянии. </w:t>
      </w:r>
      <w:r w:rsidR="00FF419F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Объект располагался в лесу примерно в четырехстах метрах от дороги, однако добраться до него оказалось делом совсем нелегким. </w:t>
      </w:r>
    </w:p>
    <w:p w:rsidR="00FF419F" w:rsidRDefault="00FF419F" w:rsidP="00E96C5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5F1ED5" w:rsidRPr="006808B2" w:rsidRDefault="00FF419F" w:rsidP="00E96C5B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808B2">
        <w:rPr>
          <w:rFonts w:ascii="Arial" w:eastAsiaTheme="minorHAnsi" w:hAnsi="Arial" w:cs="Arial"/>
          <w:i/>
          <w:sz w:val="22"/>
          <w:szCs w:val="22"/>
          <w:lang w:eastAsia="en-US"/>
        </w:rPr>
        <w:t>«</w:t>
      </w:r>
      <w:r w:rsidR="00800AA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Преодолев большой участок пути с довольно густыми зарослями, </w:t>
      </w:r>
      <w:r w:rsidR="006808B2" w:rsidRPr="006808B2">
        <w:rPr>
          <w:rFonts w:ascii="Arial" w:eastAsiaTheme="minorHAnsi" w:hAnsi="Arial" w:cs="Arial"/>
          <w:i/>
          <w:sz w:val="22"/>
          <w:szCs w:val="22"/>
          <w:lang w:eastAsia="en-US"/>
        </w:rPr>
        <w:t>мы увидели первую часть пункта – наружный знак, представляющий собой железную пирамиду высотой примерно 3 метра</w:t>
      </w:r>
      <w:r w:rsidR="00800AA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, - </w:t>
      </w:r>
      <w:r w:rsidR="00800AA2" w:rsidRPr="000E0DFF">
        <w:rPr>
          <w:rFonts w:ascii="Arial" w:eastAsiaTheme="minorHAnsi" w:hAnsi="Arial" w:cs="Arial"/>
          <w:sz w:val="22"/>
          <w:szCs w:val="22"/>
          <w:lang w:eastAsia="en-US"/>
        </w:rPr>
        <w:t xml:space="preserve">делится своими </w:t>
      </w:r>
      <w:r w:rsidR="00406F06" w:rsidRPr="000E0DFF">
        <w:rPr>
          <w:rFonts w:ascii="Arial" w:eastAsiaTheme="minorHAnsi" w:hAnsi="Arial" w:cs="Arial"/>
          <w:sz w:val="22"/>
          <w:szCs w:val="22"/>
          <w:lang w:eastAsia="en-US"/>
        </w:rPr>
        <w:t>впечатлениями</w:t>
      </w:r>
      <w:r w:rsidR="00800AA2" w:rsidRPr="00800AA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r w:rsidR="0025542F" w:rsidRPr="0025542F">
        <w:rPr>
          <w:rFonts w:ascii="Arial" w:hAnsi="Arial" w:cs="Arial"/>
          <w:color w:val="000000"/>
          <w:sz w:val="22"/>
          <w:szCs w:val="22"/>
          <w:shd w:val="clear" w:color="auto" w:fill="FFFFFF"/>
        </w:rPr>
        <w:t>организатор экспедиции, руководитель туристического клуба "Непоседы"</w:t>
      </w:r>
      <w:r w:rsidR="0025542F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25542F" w:rsidRPr="0025542F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Елена Потехина</w:t>
      </w:r>
      <w:r w:rsidR="006808B2" w:rsidRPr="006808B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. </w:t>
      </w:r>
      <w:r w:rsidR="00800AA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- </w:t>
      </w:r>
      <w:r w:rsidR="006808B2" w:rsidRPr="006808B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К </w:t>
      </w:r>
      <w:r w:rsidR="00406F06">
        <w:rPr>
          <w:rFonts w:ascii="Arial" w:eastAsiaTheme="minorHAnsi" w:hAnsi="Arial" w:cs="Arial"/>
          <w:i/>
          <w:sz w:val="22"/>
          <w:szCs w:val="22"/>
          <w:lang w:eastAsia="en-US"/>
        </w:rPr>
        <w:t>пирамиде</w:t>
      </w:r>
      <w:r w:rsidR="006808B2" w:rsidRPr="006808B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была прикреплена табличка с надписью о том, что пункт охраняется государством. О </w:t>
      </w:r>
      <w:r w:rsidR="00406F06">
        <w:rPr>
          <w:rFonts w:ascii="Arial" w:eastAsiaTheme="minorHAnsi" w:hAnsi="Arial" w:cs="Arial"/>
          <w:i/>
          <w:sz w:val="22"/>
          <w:szCs w:val="22"/>
          <w:lang w:eastAsia="en-US"/>
        </w:rPr>
        <w:t>существовании второй</w:t>
      </w:r>
      <w:r w:rsidR="006808B2" w:rsidRPr="006808B2">
        <w:rPr>
          <w:rFonts w:ascii="Arial" w:eastAsiaTheme="minorHAnsi" w:hAnsi="Arial" w:cs="Arial"/>
          <w:i/>
          <w:sz w:val="22"/>
          <w:szCs w:val="22"/>
          <w:lang w:eastAsia="en-US"/>
        </w:rPr>
        <w:t>, скрыт</w:t>
      </w:r>
      <w:r w:rsidR="00406F06">
        <w:rPr>
          <w:rFonts w:ascii="Arial" w:eastAsiaTheme="minorHAnsi" w:hAnsi="Arial" w:cs="Arial"/>
          <w:i/>
          <w:sz w:val="22"/>
          <w:szCs w:val="22"/>
          <w:lang w:eastAsia="en-US"/>
        </w:rPr>
        <w:t>ой</w:t>
      </w:r>
      <w:r w:rsidR="006808B2" w:rsidRPr="006808B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част</w:t>
      </w:r>
      <w:r w:rsidR="00406F06">
        <w:rPr>
          <w:rFonts w:ascii="Arial" w:eastAsiaTheme="minorHAnsi" w:hAnsi="Arial" w:cs="Arial"/>
          <w:i/>
          <w:sz w:val="22"/>
          <w:szCs w:val="22"/>
          <w:lang w:eastAsia="en-US"/>
        </w:rPr>
        <w:t>и</w:t>
      </w:r>
      <w:r w:rsidR="006808B2" w:rsidRPr="006808B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пункта (центр</w:t>
      </w:r>
      <w:r w:rsidR="00406F06">
        <w:rPr>
          <w:rFonts w:ascii="Arial" w:eastAsiaTheme="minorHAnsi" w:hAnsi="Arial" w:cs="Arial"/>
          <w:i/>
          <w:sz w:val="22"/>
          <w:szCs w:val="22"/>
          <w:lang w:eastAsia="en-US"/>
        </w:rPr>
        <w:t>а</w:t>
      </w:r>
      <w:r w:rsidR="006808B2" w:rsidRPr="006808B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), мы </w:t>
      </w:r>
      <w:r w:rsidR="00406F06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предварительно </w:t>
      </w:r>
      <w:r w:rsidR="006808B2" w:rsidRPr="006808B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узнали </w:t>
      </w:r>
      <w:r w:rsidR="006808B2" w:rsidRPr="006808B2">
        <w:rPr>
          <w:rFonts w:ascii="Arial" w:eastAsiaTheme="minorHAnsi" w:hAnsi="Arial" w:cs="Arial"/>
          <w:i/>
          <w:sz w:val="22"/>
          <w:szCs w:val="22"/>
          <w:lang w:eastAsia="en-US"/>
        </w:rPr>
        <w:lastRenderedPageBreak/>
        <w:t>от специалистов тверского Росреестра. Как нам объяснили, центр пункта ГГС размещ</w:t>
      </w:r>
      <w:r w:rsidR="00406F06">
        <w:rPr>
          <w:rFonts w:ascii="Arial" w:eastAsiaTheme="minorHAnsi" w:hAnsi="Arial" w:cs="Arial"/>
          <w:i/>
          <w:sz w:val="22"/>
          <w:szCs w:val="22"/>
          <w:lang w:eastAsia="en-US"/>
        </w:rPr>
        <w:t>ается</w:t>
      </w:r>
      <w:r w:rsidR="006808B2" w:rsidRPr="006808B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в земле на глубине примерно полметра. Чтобы убедиться в его целостности, пришлось поработать лопатой</w:t>
      </w:r>
      <w:r w:rsidR="00800AA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. В целом это был новый и интересный для нас опыт. </w:t>
      </w:r>
      <w:r w:rsidR="00406F06">
        <w:rPr>
          <w:rFonts w:ascii="Arial" w:eastAsiaTheme="minorHAnsi" w:hAnsi="Arial" w:cs="Arial"/>
          <w:i/>
          <w:sz w:val="22"/>
          <w:szCs w:val="22"/>
          <w:lang w:eastAsia="en-US"/>
        </w:rPr>
        <w:t>П</w:t>
      </w:r>
      <w:r w:rsidR="00800AA2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оиски пункта и его обследование мы запечатлели на фотоаппарат и по возвращению к остальным участникам экспедиции рассказали </w:t>
      </w:r>
      <w:proofErr w:type="gramStart"/>
      <w:r w:rsidR="00800AA2">
        <w:rPr>
          <w:rFonts w:ascii="Arial" w:eastAsiaTheme="minorHAnsi" w:hAnsi="Arial" w:cs="Arial"/>
          <w:i/>
          <w:sz w:val="22"/>
          <w:szCs w:val="22"/>
          <w:lang w:eastAsia="en-US"/>
        </w:rPr>
        <w:t>обо всем ребятам</w:t>
      </w:r>
      <w:proofErr w:type="gramEnd"/>
      <w:r w:rsidR="00406F06">
        <w:rPr>
          <w:rFonts w:ascii="Arial" w:eastAsiaTheme="minorHAnsi" w:hAnsi="Arial" w:cs="Arial"/>
          <w:i/>
          <w:sz w:val="22"/>
          <w:szCs w:val="22"/>
          <w:lang w:eastAsia="en-US"/>
        </w:rPr>
        <w:t>. Что же касается фотографий, то по завершению экспедиции мы передали их в тверской Росреестр для дальнейшего использования в работе</w:t>
      </w:r>
      <w:r w:rsidR="006808B2" w:rsidRPr="006808B2">
        <w:rPr>
          <w:rFonts w:ascii="Arial" w:eastAsiaTheme="minorHAnsi" w:hAnsi="Arial" w:cs="Arial"/>
          <w:i/>
          <w:sz w:val="22"/>
          <w:szCs w:val="22"/>
          <w:lang w:eastAsia="en-US"/>
        </w:rPr>
        <w:t>».</w:t>
      </w:r>
    </w:p>
    <w:p w:rsidR="005F1ED5" w:rsidRDefault="005F1ED5" w:rsidP="005318A9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1B7216" w:rsidRPr="00372EE2" w:rsidRDefault="002A0E34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524DD4">
        <w:rPr>
          <w:sz w:val="28"/>
          <w:szCs w:val="28"/>
        </w:rPr>
        <w:t xml:space="preserve">                                                                    </w:t>
      </w:r>
      <w:r w:rsidR="00A3603D" w:rsidRPr="00EC34A4">
        <w:rPr>
          <w:rFonts w:ascii="Arial" w:hAnsi="Arial" w:cs="Arial"/>
          <w:color w:val="000000"/>
          <w:sz w:val="22"/>
          <w:szCs w:val="22"/>
        </w:rPr>
        <w:br/>
      </w:r>
      <w:r w:rsidR="00411F3C"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78 77 91 (доб. 1010)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55ECB" w:rsidRPr="007331CE" w:rsidRDefault="00411F3C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881F8C" w:rsidRPr="00702A35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55ECB" w:rsidRPr="007331CE" w:rsidRDefault="00411F3C" w:rsidP="00555ECB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555ECB" w:rsidRPr="007331CE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55ECB" w:rsidRPr="00D51BE0" w:rsidRDefault="00411F3C" w:rsidP="00555ECB">
      <w:pPr>
        <w:widowControl w:val="0"/>
        <w:suppressAutoHyphens/>
        <w:spacing w:after="0" w:line="240" w:lineRule="auto"/>
        <w:jc w:val="both"/>
      </w:pPr>
      <w:hyperlink r:id="rId10" w:history="1"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55ECB" w:rsidRPr="007331CE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1B7216" w:rsidRPr="002951D6" w:rsidRDefault="00411F3C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555ECB" w:rsidRPr="004247D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55ECB" w:rsidRPr="002951D6" w:rsidRDefault="00555ECB" w:rsidP="00555ECB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F3C" w:rsidRDefault="00411F3C" w:rsidP="00D6630F">
      <w:pPr>
        <w:spacing w:after="0" w:line="240" w:lineRule="auto"/>
      </w:pPr>
      <w:r>
        <w:separator/>
      </w:r>
    </w:p>
  </w:endnote>
  <w:endnote w:type="continuationSeparator" w:id="0">
    <w:p w:rsidR="00411F3C" w:rsidRDefault="00411F3C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F3C" w:rsidRDefault="00411F3C" w:rsidP="00D6630F">
      <w:pPr>
        <w:spacing w:after="0" w:line="240" w:lineRule="auto"/>
      </w:pPr>
      <w:r>
        <w:separator/>
      </w:r>
    </w:p>
  </w:footnote>
  <w:footnote w:type="continuationSeparator" w:id="0">
    <w:p w:rsidR="00411F3C" w:rsidRDefault="00411F3C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3C9D"/>
    <w:rsid w:val="00074BB5"/>
    <w:rsid w:val="000818DB"/>
    <w:rsid w:val="000862EF"/>
    <w:rsid w:val="000911BA"/>
    <w:rsid w:val="000913EA"/>
    <w:rsid w:val="0009481A"/>
    <w:rsid w:val="000A07D7"/>
    <w:rsid w:val="000A7D00"/>
    <w:rsid w:val="000B134E"/>
    <w:rsid w:val="000B1FBF"/>
    <w:rsid w:val="000B5D38"/>
    <w:rsid w:val="000B69C1"/>
    <w:rsid w:val="000D11F5"/>
    <w:rsid w:val="000E0DFF"/>
    <w:rsid w:val="000E1D0B"/>
    <w:rsid w:val="000F066C"/>
    <w:rsid w:val="000F22D6"/>
    <w:rsid w:val="000F34C8"/>
    <w:rsid w:val="000F7D8B"/>
    <w:rsid w:val="00100A30"/>
    <w:rsid w:val="00104FF2"/>
    <w:rsid w:val="00111194"/>
    <w:rsid w:val="00121BCA"/>
    <w:rsid w:val="00126938"/>
    <w:rsid w:val="001270D7"/>
    <w:rsid w:val="001368C0"/>
    <w:rsid w:val="00142802"/>
    <w:rsid w:val="00154F80"/>
    <w:rsid w:val="00175C51"/>
    <w:rsid w:val="00177330"/>
    <w:rsid w:val="001A5619"/>
    <w:rsid w:val="001B00EE"/>
    <w:rsid w:val="001B1D01"/>
    <w:rsid w:val="001B7216"/>
    <w:rsid w:val="001C65F3"/>
    <w:rsid w:val="001D6A24"/>
    <w:rsid w:val="001E2C9D"/>
    <w:rsid w:val="001E3129"/>
    <w:rsid w:val="001F244E"/>
    <w:rsid w:val="00202E32"/>
    <w:rsid w:val="00210F4E"/>
    <w:rsid w:val="00211CFB"/>
    <w:rsid w:val="002243F1"/>
    <w:rsid w:val="0023711E"/>
    <w:rsid w:val="002444E2"/>
    <w:rsid w:val="002527CB"/>
    <w:rsid w:val="0025542F"/>
    <w:rsid w:val="00256485"/>
    <w:rsid w:val="00260BC4"/>
    <w:rsid w:val="00273D89"/>
    <w:rsid w:val="00274DCE"/>
    <w:rsid w:val="00293C62"/>
    <w:rsid w:val="002951D6"/>
    <w:rsid w:val="002A0E34"/>
    <w:rsid w:val="002B7ACC"/>
    <w:rsid w:val="002D34FD"/>
    <w:rsid w:val="002D7516"/>
    <w:rsid w:val="002F08CD"/>
    <w:rsid w:val="002F56BF"/>
    <w:rsid w:val="00311E29"/>
    <w:rsid w:val="00314192"/>
    <w:rsid w:val="003144F1"/>
    <w:rsid w:val="00321933"/>
    <w:rsid w:val="00321AF9"/>
    <w:rsid w:val="00331B75"/>
    <w:rsid w:val="00336BD1"/>
    <w:rsid w:val="00336E90"/>
    <w:rsid w:val="00347FEA"/>
    <w:rsid w:val="00372EE2"/>
    <w:rsid w:val="00373413"/>
    <w:rsid w:val="00381269"/>
    <w:rsid w:val="0039093B"/>
    <w:rsid w:val="003A403E"/>
    <w:rsid w:val="003B25B3"/>
    <w:rsid w:val="003B3532"/>
    <w:rsid w:val="003E50C8"/>
    <w:rsid w:val="003E6253"/>
    <w:rsid w:val="003F4D05"/>
    <w:rsid w:val="003F5D2B"/>
    <w:rsid w:val="004020FB"/>
    <w:rsid w:val="00406F06"/>
    <w:rsid w:val="004071A9"/>
    <w:rsid w:val="00411F3C"/>
    <w:rsid w:val="00443E1B"/>
    <w:rsid w:val="00452344"/>
    <w:rsid w:val="00456F8C"/>
    <w:rsid w:val="00461C4C"/>
    <w:rsid w:val="00483170"/>
    <w:rsid w:val="00484CA9"/>
    <w:rsid w:val="004C70EE"/>
    <w:rsid w:val="004D3363"/>
    <w:rsid w:val="004D51CA"/>
    <w:rsid w:val="004E2460"/>
    <w:rsid w:val="004E2BEC"/>
    <w:rsid w:val="004F2067"/>
    <w:rsid w:val="00514DBA"/>
    <w:rsid w:val="005150BF"/>
    <w:rsid w:val="005318A9"/>
    <w:rsid w:val="00533B61"/>
    <w:rsid w:val="00550351"/>
    <w:rsid w:val="00555ECB"/>
    <w:rsid w:val="00564F5D"/>
    <w:rsid w:val="00570A12"/>
    <w:rsid w:val="0057377B"/>
    <w:rsid w:val="00586EED"/>
    <w:rsid w:val="005934AE"/>
    <w:rsid w:val="005947DD"/>
    <w:rsid w:val="00595C38"/>
    <w:rsid w:val="005A30D2"/>
    <w:rsid w:val="005A6ADA"/>
    <w:rsid w:val="005B2EA5"/>
    <w:rsid w:val="005D7894"/>
    <w:rsid w:val="005E58D7"/>
    <w:rsid w:val="005E5CFB"/>
    <w:rsid w:val="005F1ED5"/>
    <w:rsid w:val="005F27B5"/>
    <w:rsid w:val="006213D2"/>
    <w:rsid w:val="00623588"/>
    <w:rsid w:val="00632B3C"/>
    <w:rsid w:val="00650BD5"/>
    <w:rsid w:val="00655276"/>
    <w:rsid w:val="006613DD"/>
    <w:rsid w:val="006713C4"/>
    <w:rsid w:val="0067518E"/>
    <w:rsid w:val="006808B2"/>
    <w:rsid w:val="006857D7"/>
    <w:rsid w:val="00692A18"/>
    <w:rsid w:val="006A0AA0"/>
    <w:rsid w:val="006A397D"/>
    <w:rsid w:val="006E346E"/>
    <w:rsid w:val="006F1776"/>
    <w:rsid w:val="007036A5"/>
    <w:rsid w:val="0070485F"/>
    <w:rsid w:val="0070585B"/>
    <w:rsid w:val="0072764A"/>
    <w:rsid w:val="0073175E"/>
    <w:rsid w:val="00740652"/>
    <w:rsid w:val="007450D9"/>
    <w:rsid w:val="00755665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F3A"/>
    <w:rsid w:val="00846574"/>
    <w:rsid w:val="00874433"/>
    <w:rsid w:val="008750BD"/>
    <w:rsid w:val="00880B33"/>
    <w:rsid w:val="00881F8C"/>
    <w:rsid w:val="008909F9"/>
    <w:rsid w:val="008A0CB9"/>
    <w:rsid w:val="008A6772"/>
    <w:rsid w:val="008B088D"/>
    <w:rsid w:val="008B59E7"/>
    <w:rsid w:val="008C6006"/>
    <w:rsid w:val="008C606A"/>
    <w:rsid w:val="008D0565"/>
    <w:rsid w:val="008F4CA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C0B85"/>
    <w:rsid w:val="009C4934"/>
    <w:rsid w:val="009D453B"/>
    <w:rsid w:val="009E350C"/>
    <w:rsid w:val="009E542F"/>
    <w:rsid w:val="009F369A"/>
    <w:rsid w:val="009F5934"/>
    <w:rsid w:val="009F627C"/>
    <w:rsid w:val="00A0038B"/>
    <w:rsid w:val="00A20C97"/>
    <w:rsid w:val="00A23BD2"/>
    <w:rsid w:val="00A27272"/>
    <w:rsid w:val="00A3603D"/>
    <w:rsid w:val="00A40D1A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222C0"/>
    <w:rsid w:val="00B23443"/>
    <w:rsid w:val="00B27764"/>
    <w:rsid w:val="00B4595B"/>
    <w:rsid w:val="00B463C3"/>
    <w:rsid w:val="00B83155"/>
    <w:rsid w:val="00B849D4"/>
    <w:rsid w:val="00B85894"/>
    <w:rsid w:val="00BA496E"/>
    <w:rsid w:val="00BE315C"/>
    <w:rsid w:val="00C163F1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6630F"/>
    <w:rsid w:val="00D73B29"/>
    <w:rsid w:val="00D8102C"/>
    <w:rsid w:val="00D83494"/>
    <w:rsid w:val="00D86198"/>
    <w:rsid w:val="00D9687C"/>
    <w:rsid w:val="00DA1865"/>
    <w:rsid w:val="00DA5D8B"/>
    <w:rsid w:val="00DB0317"/>
    <w:rsid w:val="00DC0519"/>
    <w:rsid w:val="00DC100D"/>
    <w:rsid w:val="00DC15D3"/>
    <w:rsid w:val="00DC68DD"/>
    <w:rsid w:val="00DD341D"/>
    <w:rsid w:val="00DF723C"/>
    <w:rsid w:val="00E140AC"/>
    <w:rsid w:val="00E21E61"/>
    <w:rsid w:val="00E23A82"/>
    <w:rsid w:val="00E24984"/>
    <w:rsid w:val="00E27184"/>
    <w:rsid w:val="00E32731"/>
    <w:rsid w:val="00E41C97"/>
    <w:rsid w:val="00E46403"/>
    <w:rsid w:val="00E548E7"/>
    <w:rsid w:val="00E60B12"/>
    <w:rsid w:val="00E60DBF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34A4"/>
    <w:rsid w:val="00ED298B"/>
    <w:rsid w:val="00ED3051"/>
    <w:rsid w:val="00F02B26"/>
    <w:rsid w:val="00F079FE"/>
    <w:rsid w:val="00F25706"/>
    <w:rsid w:val="00F26BB8"/>
    <w:rsid w:val="00F371A8"/>
    <w:rsid w:val="00F41C72"/>
    <w:rsid w:val="00F46D9D"/>
    <w:rsid w:val="00F47965"/>
    <w:rsid w:val="00F62148"/>
    <w:rsid w:val="00F62E5D"/>
    <w:rsid w:val="00F67799"/>
    <w:rsid w:val="00F7553F"/>
    <w:rsid w:val="00F9286C"/>
    <w:rsid w:val="00F9756E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  <w:rsid w:val="00FF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  <w14:docId w14:val="576E3C31"/>
  <w15:docId w15:val="{5A31CC6E-2E71-44AF-BD4F-C4804C2E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tma</cp:lastModifiedBy>
  <cp:revision>9</cp:revision>
  <cp:lastPrinted>2022-08-23T14:02:00Z</cp:lastPrinted>
  <dcterms:created xsi:type="dcterms:W3CDTF">2022-08-31T09:37:00Z</dcterms:created>
  <dcterms:modified xsi:type="dcterms:W3CDTF">2022-09-01T07:35:00Z</dcterms:modified>
</cp:coreProperties>
</file>