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ED6" w:rsidRPr="007331CE" w:rsidRDefault="00C77ED6" w:rsidP="00C77ED6">
      <w:pPr>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4"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Pr="007331CE">
        <w:rPr>
          <w:rFonts w:ascii="Arial Black" w:hAnsi="Arial Black" w:cs="Arial Black"/>
          <w:sz w:val="32"/>
          <w:szCs w:val="32"/>
        </w:rPr>
        <w:tab/>
      </w:r>
      <w:r w:rsidRPr="007331CE">
        <w:rPr>
          <w:rFonts w:ascii="Arial Black" w:hAnsi="Arial Black" w:cs="Arial Black"/>
          <w:sz w:val="32"/>
          <w:szCs w:val="32"/>
        </w:rPr>
        <w:tab/>
      </w:r>
      <w:r w:rsidRPr="007331CE">
        <w:rPr>
          <w:rFonts w:ascii="Arial Black" w:hAnsi="Arial Black" w:cs="Arial Black"/>
          <w:sz w:val="32"/>
          <w:szCs w:val="32"/>
        </w:rPr>
        <w:tab/>
      </w:r>
      <w:r>
        <w:rPr>
          <w:rFonts w:ascii="Arial Black" w:hAnsi="Arial Black" w:cs="Arial Black"/>
          <w:sz w:val="32"/>
          <w:szCs w:val="32"/>
        </w:rPr>
        <w:t xml:space="preserve">      </w:t>
      </w:r>
      <w:r w:rsidRPr="007331CE">
        <w:rPr>
          <w:rFonts w:ascii="Arial" w:hAnsi="Arial" w:cs="Arial"/>
          <w:b/>
          <w:bCs/>
          <w:sz w:val="32"/>
          <w:szCs w:val="32"/>
        </w:rPr>
        <w:t>П</w:t>
      </w:r>
      <w:r>
        <w:rPr>
          <w:rFonts w:ascii="Arial" w:hAnsi="Arial" w:cs="Arial"/>
          <w:b/>
          <w:bCs/>
          <w:sz w:val="32"/>
          <w:szCs w:val="32"/>
        </w:rPr>
        <w:t>РЕСС</w:t>
      </w:r>
      <w:r w:rsidRPr="007331CE">
        <w:rPr>
          <w:rFonts w:ascii="Arial" w:hAnsi="Arial" w:cs="Arial"/>
          <w:b/>
          <w:bCs/>
          <w:sz w:val="32"/>
          <w:szCs w:val="32"/>
        </w:rPr>
        <w:t>-РЕЛИЗ</w:t>
      </w:r>
    </w:p>
    <w:p w:rsidR="00C77ED6" w:rsidRDefault="00C77ED6" w:rsidP="00D111C2">
      <w:pPr>
        <w:pStyle w:val="3"/>
        <w:shd w:val="clear" w:color="auto" w:fill="FFFFFF"/>
        <w:spacing w:before="60" w:line="240" w:lineRule="auto"/>
        <w:contextualSpacing/>
        <w:jc w:val="both"/>
        <w:rPr>
          <w:rFonts w:ascii="Segoe UI" w:hAnsi="Segoe UI" w:cs="Segoe UI"/>
          <w:b w:val="0"/>
          <w:color w:val="auto"/>
          <w:sz w:val="32"/>
          <w:szCs w:val="32"/>
        </w:rPr>
      </w:pPr>
    </w:p>
    <w:p w:rsidR="00C77ED6" w:rsidRPr="00C77ED6" w:rsidRDefault="00C77ED6" w:rsidP="00D111C2">
      <w:pPr>
        <w:pStyle w:val="3"/>
        <w:shd w:val="clear" w:color="auto" w:fill="FFFFFF"/>
        <w:spacing w:before="60" w:line="240" w:lineRule="auto"/>
        <w:contextualSpacing/>
        <w:jc w:val="both"/>
        <w:rPr>
          <w:rFonts w:ascii="Arial" w:hAnsi="Arial" w:cs="Arial"/>
          <w:b w:val="0"/>
          <w:color w:val="auto"/>
          <w:sz w:val="24"/>
          <w:szCs w:val="24"/>
        </w:rPr>
      </w:pPr>
    </w:p>
    <w:p w:rsidR="00D111C2" w:rsidRPr="00C77ED6" w:rsidRDefault="00D111C2" w:rsidP="00C77ED6">
      <w:pPr>
        <w:spacing w:after="120"/>
        <w:jc w:val="both"/>
        <w:rPr>
          <w:rFonts w:ascii="Arial" w:eastAsiaTheme="minorHAnsi" w:hAnsi="Arial" w:cs="Arial"/>
          <w:b/>
          <w:sz w:val="32"/>
          <w:szCs w:val="32"/>
        </w:rPr>
      </w:pPr>
      <w:r w:rsidRPr="00C77ED6">
        <w:rPr>
          <w:rFonts w:ascii="Arial" w:eastAsiaTheme="minorHAnsi" w:hAnsi="Arial" w:cs="Arial"/>
          <w:b/>
          <w:sz w:val="32"/>
          <w:szCs w:val="32"/>
        </w:rPr>
        <w:t xml:space="preserve">Более 900 заявлений </w:t>
      </w:r>
      <w:r w:rsidR="00BA230B" w:rsidRPr="00C77ED6">
        <w:rPr>
          <w:rFonts w:ascii="Arial" w:eastAsiaTheme="minorHAnsi" w:hAnsi="Arial" w:cs="Arial"/>
          <w:b/>
          <w:sz w:val="32"/>
          <w:szCs w:val="32"/>
        </w:rPr>
        <w:t xml:space="preserve">от собственников на запрет действий с недвижимостью без их личного участия </w:t>
      </w:r>
      <w:r w:rsidRPr="00C77ED6">
        <w:rPr>
          <w:rFonts w:ascii="Arial" w:eastAsiaTheme="minorHAnsi" w:hAnsi="Arial" w:cs="Arial"/>
          <w:b/>
          <w:sz w:val="32"/>
          <w:szCs w:val="32"/>
        </w:rPr>
        <w:t xml:space="preserve">поступило в тверской </w:t>
      </w:r>
      <w:proofErr w:type="spellStart"/>
      <w:r w:rsidRPr="00C77ED6">
        <w:rPr>
          <w:rFonts w:ascii="Arial" w:eastAsiaTheme="minorHAnsi" w:hAnsi="Arial" w:cs="Arial"/>
          <w:b/>
          <w:sz w:val="32"/>
          <w:szCs w:val="32"/>
        </w:rPr>
        <w:t>Росреестр</w:t>
      </w:r>
      <w:proofErr w:type="spellEnd"/>
      <w:r w:rsidRPr="00C77ED6">
        <w:rPr>
          <w:rFonts w:ascii="Arial" w:eastAsiaTheme="minorHAnsi" w:hAnsi="Arial" w:cs="Arial"/>
          <w:b/>
          <w:sz w:val="32"/>
          <w:szCs w:val="32"/>
        </w:rPr>
        <w:t xml:space="preserve"> в </w:t>
      </w:r>
      <w:r w:rsidR="00BA230B" w:rsidRPr="00BA230B">
        <w:rPr>
          <w:rFonts w:ascii="Arial" w:eastAsiaTheme="minorHAnsi" w:hAnsi="Arial" w:cs="Arial"/>
          <w:b/>
          <w:sz w:val="32"/>
          <w:szCs w:val="32"/>
        </w:rPr>
        <w:t>1</w:t>
      </w:r>
      <w:r w:rsidRPr="00C77ED6">
        <w:rPr>
          <w:rFonts w:ascii="Arial" w:eastAsiaTheme="minorHAnsi" w:hAnsi="Arial" w:cs="Arial"/>
          <w:b/>
          <w:sz w:val="32"/>
          <w:szCs w:val="32"/>
        </w:rPr>
        <w:t xml:space="preserve"> полугодии 2022 года </w:t>
      </w:r>
    </w:p>
    <w:p w:rsidR="00D111C2" w:rsidRPr="00C77ED6" w:rsidRDefault="00D111C2" w:rsidP="00C77ED6">
      <w:pPr>
        <w:spacing w:after="120"/>
        <w:jc w:val="both"/>
        <w:rPr>
          <w:rFonts w:ascii="Arial" w:hAnsi="Arial" w:cs="Arial"/>
          <w:b/>
          <w:sz w:val="24"/>
          <w:szCs w:val="24"/>
        </w:rPr>
      </w:pPr>
    </w:p>
    <w:p w:rsidR="00D111C2" w:rsidRPr="00C77ED6" w:rsidRDefault="00D111C2" w:rsidP="00D111C2">
      <w:pPr>
        <w:pStyle w:val="3"/>
        <w:shd w:val="clear" w:color="auto" w:fill="FFFFFF"/>
        <w:spacing w:before="60" w:line="240" w:lineRule="auto"/>
        <w:contextualSpacing/>
        <w:jc w:val="both"/>
        <w:rPr>
          <w:rFonts w:ascii="Arial" w:hAnsi="Arial" w:cs="Arial"/>
          <w:b w:val="0"/>
          <w:color w:val="auto"/>
        </w:rPr>
      </w:pPr>
      <w:r w:rsidRPr="00C77ED6">
        <w:rPr>
          <w:rFonts w:ascii="Arial" w:hAnsi="Arial" w:cs="Arial"/>
          <w:b w:val="0"/>
          <w:color w:val="auto"/>
        </w:rPr>
        <w:t xml:space="preserve">В </w:t>
      </w:r>
      <w:r w:rsidR="00AA05D4">
        <w:rPr>
          <w:rFonts w:ascii="Arial" w:hAnsi="Arial" w:cs="Arial"/>
          <w:b w:val="0"/>
          <w:color w:val="auto"/>
        </w:rPr>
        <w:t xml:space="preserve">1 </w:t>
      </w:r>
      <w:r w:rsidRPr="00C77ED6">
        <w:rPr>
          <w:rFonts w:ascii="Arial" w:hAnsi="Arial" w:cs="Arial"/>
          <w:b w:val="0"/>
          <w:color w:val="auto"/>
        </w:rPr>
        <w:t>полугодии 2022 года в Управление Росреестра по Тверской области поступило 914 заявлений от владельцев недвижимости о запрете проведени</w:t>
      </w:r>
      <w:r w:rsidR="00AA05D4">
        <w:rPr>
          <w:rFonts w:ascii="Arial" w:hAnsi="Arial" w:cs="Arial"/>
          <w:b w:val="0"/>
          <w:color w:val="auto"/>
        </w:rPr>
        <w:t>я</w:t>
      </w:r>
      <w:r w:rsidRPr="00C77ED6">
        <w:rPr>
          <w:rFonts w:ascii="Arial" w:hAnsi="Arial" w:cs="Arial"/>
          <w:b w:val="0"/>
          <w:color w:val="auto"/>
        </w:rPr>
        <w:t xml:space="preserve"> сделок с ней без их личного участия. Это на 14,5 % больше по сравнению с тем же периодом 2021 год</w:t>
      </w:r>
      <w:r w:rsidR="00BA230B">
        <w:rPr>
          <w:rFonts w:ascii="Arial" w:hAnsi="Arial" w:cs="Arial"/>
          <w:b w:val="0"/>
          <w:color w:val="auto"/>
        </w:rPr>
        <w:t>а</w:t>
      </w:r>
      <w:r w:rsidRPr="00C77ED6">
        <w:rPr>
          <w:rFonts w:ascii="Arial" w:hAnsi="Arial" w:cs="Arial"/>
          <w:b w:val="0"/>
          <w:color w:val="auto"/>
        </w:rPr>
        <w:t xml:space="preserve">, когда в тверской </w:t>
      </w:r>
      <w:proofErr w:type="spellStart"/>
      <w:r w:rsidRPr="00C77ED6">
        <w:rPr>
          <w:rFonts w:ascii="Arial" w:hAnsi="Arial" w:cs="Arial"/>
          <w:b w:val="0"/>
          <w:color w:val="auto"/>
        </w:rPr>
        <w:t>Росреестр</w:t>
      </w:r>
      <w:proofErr w:type="spellEnd"/>
      <w:r w:rsidRPr="00C77ED6">
        <w:rPr>
          <w:rFonts w:ascii="Arial" w:hAnsi="Arial" w:cs="Arial"/>
          <w:b w:val="0"/>
          <w:color w:val="auto"/>
        </w:rPr>
        <w:t xml:space="preserve"> было подано 798 таких заявлений. </w:t>
      </w:r>
    </w:p>
    <w:p w:rsidR="00D111C2" w:rsidRPr="00C77ED6" w:rsidRDefault="00D111C2" w:rsidP="00D111C2">
      <w:pPr>
        <w:spacing w:after="0" w:line="240" w:lineRule="auto"/>
        <w:rPr>
          <w:rFonts w:ascii="Arial" w:hAnsi="Arial" w:cs="Arial"/>
          <w:color w:val="333333"/>
          <w:shd w:val="clear" w:color="auto" w:fill="FFFFFF"/>
        </w:rPr>
      </w:pPr>
    </w:p>
    <w:p w:rsidR="00D111C2" w:rsidRPr="00C77ED6" w:rsidRDefault="00D111C2" w:rsidP="00D111C2">
      <w:pPr>
        <w:pStyle w:val="3"/>
        <w:shd w:val="clear" w:color="auto" w:fill="FFFFFF"/>
        <w:spacing w:before="60" w:line="240" w:lineRule="auto"/>
        <w:contextualSpacing/>
        <w:jc w:val="both"/>
        <w:rPr>
          <w:rFonts w:ascii="Arial" w:hAnsi="Arial" w:cs="Arial"/>
          <w:b w:val="0"/>
          <w:color w:val="auto"/>
        </w:rPr>
      </w:pPr>
      <w:r w:rsidRPr="00C77ED6">
        <w:rPr>
          <w:rFonts w:ascii="Arial" w:hAnsi="Arial" w:cs="Arial"/>
          <w:b w:val="0"/>
          <w:color w:val="auto"/>
        </w:rPr>
        <w:t>Внесение в Единый государственный реестр недвижимости (ЕГРН) записи о таком запрете является самым простым и надежным способом предотвратить мошеннические действия с недвижимостью. Суть заключается во внесении в ЕГРН записи о невозможности государственной регистрации перехода, прекращения, ограничения права и обременения объекта недвижимости без личного участия правообладателя.</w:t>
      </w:r>
    </w:p>
    <w:p w:rsidR="00D111C2" w:rsidRPr="00C77ED6" w:rsidRDefault="00D111C2" w:rsidP="00D111C2">
      <w:pPr>
        <w:pStyle w:val="3"/>
        <w:shd w:val="clear" w:color="auto" w:fill="FFFFFF"/>
        <w:spacing w:before="60" w:line="240" w:lineRule="auto"/>
        <w:contextualSpacing/>
        <w:jc w:val="both"/>
        <w:rPr>
          <w:rFonts w:ascii="Arial" w:hAnsi="Arial" w:cs="Arial"/>
          <w:b w:val="0"/>
          <w:color w:val="auto"/>
        </w:rPr>
      </w:pPr>
    </w:p>
    <w:p w:rsidR="00D111C2" w:rsidRPr="00C77ED6" w:rsidRDefault="00D111C2" w:rsidP="00D111C2">
      <w:pPr>
        <w:pStyle w:val="3"/>
        <w:shd w:val="clear" w:color="auto" w:fill="FFFFFF"/>
        <w:spacing w:before="60" w:line="240" w:lineRule="auto"/>
        <w:contextualSpacing/>
        <w:jc w:val="both"/>
        <w:rPr>
          <w:rFonts w:ascii="Arial" w:hAnsi="Arial" w:cs="Arial"/>
          <w:b w:val="0"/>
          <w:color w:val="auto"/>
        </w:rPr>
      </w:pPr>
      <w:r w:rsidRPr="00C77ED6">
        <w:rPr>
          <w:rFonts w:ascii="Arial" w:hAnsi="Arial" w:cs="Arial"/>
          <w:b w:val="0"/>
          <w:color w:val="auto"/>
        </w:rPr>
        <w:t xml:space="preserve">Внести данную запись можно на любой объект недвижимого имущества, в отношении которого права зарегистрированы в ЕГРН (квартира, комната, земельный участок, </w:t>
      </w:r>
      <w:proofErr w:type="spellStart"/>
      <w:r w:rsidRPr="00C77ED6">
        <w:rPr>
          <w:rFonts w:ascii="Arial" w:hAnsi="Arial" w:cs="Arial"/>
          <w:b w:val="0"/>
          <w:color w:val="auto"/>
        </w:rPr>
        <w:t>машино</w:t>
      </w:r>
      <w:proofErr w:type="spellEnd"/>
      <w:r w:rsidRPr="00C77ED6">
        <w:rPr>
          <w:rFonts w:ascii="Arial" w:hAnsi="Arial" w:cs="Arial"/>
          <w:b w:val="0"/>
          <w:color w:val="auto"/>
        </w:rPr>
        <w:t>-место и т.д.)</w:t>
      </w:r>
      <w:r w:rsidR="00C77ED6" w:rsidRPr="00C77ED6">
        <w:rPr>
          <w:rFonts w:ascii="Arial" w:hAnsi="Arial" w:cs="Arial"/>
          <w:b w:val="0"/>
          <w:color w:val="auto"/>
        </w:rPr>
        <w:t xml:space="preserve">. </w:t>
      </w:r>
      <w:r w:rsidR="00FE0192" w:rsidRPr="00C77ED6">
        <w:rPr>
          <w:rFonts w:ascii="Arial" w:hAnsi="Arial" w:cs="Arial"/>
          <w:b w:val="0"/>
          <w:color w:val="auto"/>
        </w:rPr>
        <w:t>Государственная пошлина за внесение такой записи не взимается.</w:t>
      </w:r>
      <w:r w:rsidRPr="00C77ED6">
        <w:rPr>
          <w:rFonts w:ascii="Arial" w:hAnsi="Arial" w:cs="Arial"/>
          <w:b w:val="0"/>
          <w:color w:val="auto"/>
        </w:rPr>
        <w:t xml:space="preserve"> </w:t>
      </w:r>
    </w:p>
    <w:p w:rsidR="00D111C2" w:rsidRPr="00C77ED6" w:rsidRDefault="00D111C2" w:rsidP="00D111C2">
      <w:pPr>
        <w:pStyle w:val="3"/>
        <w:shd w:val="clear" w:color="auto" w:fill="FFFFFF"/>
        <w:spacing w:before="60" w:line="240" w:lineRule="auto"/>
        <w:contextualSpacing/>
        <w:jc w:val="both"/>
        <w:rPr>
          <w:rFonts w:ascii="Arial" w:hAnsi="Arial" w:cs="Arial"/>
          <w:b w:val="0"/>
          <w:color w:val="auto"/>
        </w:rPr>
      </w:pPr>
    </w:p>
    <w:p w:rsidR="00C77ED6" w:rsidRPr="00C77ED6" w:rsidRDefault="00D111C2" w:rsidP="00D111C2">
      <w:pPr>
        <w:pStyle w:val="3"/>
        <w:shd w:val="clear" w:color="auto" w:fill="FFFFFF"/>
        <w:spacing w:before="60" w:line="240" w:lineRule="auto"/>
        <w:contextualSpacing/>
        <w:jc w:val="both"/>
        <w:rPr>
          <w:rFonts w:ascii="Arial" w:hAnsi="Arial" w:cs="Arial"/>
          <w:b w:val="0"/>
          <w:color w:val="auto"/>
        </w:rPr>
      </w:pPr>
      <w:r w:rsidRPr="00C77ED6">
        <w:rPr>
          <w:rFonts w:ascii="Arial" w:hAnsi="Arial" w:cs="Arial"/>
          <w:b w:val="0"/>
          <w:color w:val="auto"/>
        </w:rPr>
        <w:t xml:space="preserve">Заявление можно оформить в личном кабинете на </w:t>
      </w:r>
      <w:hyperlink r:id="rId5" w:history="1">
        <w:r w:rsidR="00C77ED6">
          <w:rPr>
            <w:rStyle w:val="a3"/>
            <w:rFonts w:ascii="Arial" w:hAnsi="Arial" w:cs="Arial"/>
          </w:rPr>
          <w:t>сайте</w:t>
        </w:r>
        <w:r w:rsidRPr="00C77ED6">
          <w:rPr>
            <w:rStyle w:val="a3"/>
            <w:rFonts w:ascii="Arial" w:hAnsi="Arial" w:cs="Arial"/>
          </w:rPr>
          <w:t xml:space="preserve"> </w:t>
        </w:r>
        <w:proofErr w:type="spellStart"/>
        <w:r w:rsidRPr="00C77ED6">
          <w:rPr>
            <w:rStyle w:val="a3"/>
            <w:rFonts w:ascii="Arial" w:hAnsi="Arial" w:cs="Arial"/>
          </w:rPr>
          <w:t>Росреестра</w:t>
        </w:r>
        <w:proofErr w:type="spellEnd"/>
      </w:hyperlink>
      <w:r w:rsidRPr="00C77ED6">
        <w:rPr>
          <w:rFonts w:ascii="Arial" w:hAnsi="Arial" w:cs="Arial"/>
          <w:b w:val="0"/>
          <w:color w:val="auto"/>
        </w:rPr>
        <w:t xml:space="preserve"> или в МФЦ, куда надо обратиться с паспортом и документами, подтверждающими право собственности. При подаче такого заявления в ЕГРН вносится соответствующая запись, а правообладателю направляется уведомление. После внесения записи в ЕГРН собственник сможет продать или подарить свою недвижимость, только явившись на сделку лично. Даже договор купли-продажи, оформленный другим лицом по доверенности от собственника, будет возвращён без рассмотрения. </w:t>
      </w:r>
    </w:p>
    <w:p w:rsidR="00C77ED6" w:rsidRPr="00C77ED6" w:rsidRDefault="00C77ED6" w:rsidP="00D111C2">
      <w:pPr>
        <w:pStyle w:val="3"/>
        <w:shd w:val="clear" w:color="auto" w:fill="FFFFFF"/>
        <w:spacing w:before="60" w:line="240" w:lineRule="auto"/>
        <w:contextualSpacing/>
        <w:jc w:val="both"/>
        <w:rPr>
          <w:rFonts w:ascii="Arial" w:hAnsi="Arial" w:cs="Arial"/>
          <w:b w:val="0"/>
          <w:color w:val="auto"/>
        </w:rPr>
      </w:pPr>
    </w:p>
    <w:p w:rsidR="00D111C2" w:rsidRPr="00BA230B" w:rsidRDefault="00BA230B" w:rsidP="00D111C2">
      <w:pPr>
        <w:pStyle w:val="3"/>
        <w:shd w:val="clear" w:color="auto" w:fill="FFFFFF"/>
        <w:spacing w:before="60" w:line="240" w:lineRule="auto"/>
        <w:contextualSpacing/>
        <w:jc w:val="both"/>
        <w:rPr>
          <w:rFonts w:ascii="Arial" w:hAnsi="Arial" w:cs="Arial"/>
          <w:b w:val="0"/>
          <w:i/>
          <w:color w:val="auto"/>
          <w:shd w:val="clear" w:color="auto" w:fill="FFFFFF"/>
        </w:rPr>
      </w:pPr>
      <w:r w:rsidRPr="00BA230B">
        <w:rPr>
          <w:rFonts w:ascii="Arial" w:hAnsi="Arial" w:cs="Arial"/>
          <w:color w:val="auto"/>
        </w:rPr>
        <w:t xml:space="preserve">Заместитель руководителя Управления </w:t>
      </w:r>
      <w:proofErr w:type="spellStart"/>
      <w:r w:rsidRPr="00BA230B">
        <w:rPr>
          <w:rFonts w:ascii="Arial" w:hAnsi="Arial" w:cs="Arial"/>
          <w:color w:val="auto"/>
        </w:rPr>
        <w:t>Росреестра</w:t>
      </w:r>
      <w:proofErr w:type="spellEnd"/>
      <w:r w:rsidRPr="00BA230B">
        <w:rPr>
          <w:rFonts w:ascii="Arial" w:hAnsi="Arial" w:cs="Arial"/>
          <w:color w:val="auto"/>
        </w:rPr>
        <w:t xml:space="preserve"> по Тверской области Ирина Миронова:</w:t>
      </w:r>
      <w:r>
        <w:rPr>
          <w:rFonts w:ascii="Arial" w:hAnsi="Arial" w:cs="Arial"/>
          <w:b w:val="0"/>
          <w:color w:val="auto"/>
        </w:rPr>
        <w:t xml:space="preserve"> </w:t>
      </w:r>
      <w:r w:rsidR="00F3633A">
        <w:rPr>
          <w:rFonts w:ascii="Arial" w:hAnsi="Arial" w:cs="Arial"/>
          <w:b w:val="0"/>
          <w:i/>
          <w:color w:val="auto"/>
        </w:rPr>
        <w:t>«</w:t>
      </w:r>
      <w:r>
        <w:rPr>
          <w:rFonts w:ascii="Arial" w:hAnsi="Arial" w:cs="Arial"/>
          <w:b w:val="0"/>
          <w:i/>
          <w:color w:val="auto"/>
        </w:rPr>
        <w:t>Д</w:t>
      </w:r>
      <w:r w:rsidR="00AA05D4">
        <w:rPr>
          <w:rFonts w:ascii="Arial" w:hAnsi="Arial" w:cs="Arial"/>
          <w:b w:val="0"/>
          <w:i/>
          <w:color w:val="auto"/>
        </w:rPr>
        <w:t>ля удобства граждан в отношении</w:t>
      </w:r>
      <w:r>
        <w:rPr>
          <w:rFonts w:ascii="Arial" w:hAnsi="Arial" w:cs="Arial"/>
          <w:b w:val="0"/>
          <w:i/>
          <w:color w:val="auto"/>
        </w:rPr>
        <w:t xml:space="preserve"> заявлений </w:t>
      </w:r>
      <w:r w:rsidR="00AA05D4">
        <w:rPr>
          <w:rFonts w:ascii="Arial" w:hAnsi="Arial" w:cs="Arial"/>
          <w:b w:val="0"/>
          <w:i/>
          <w:color w:val="auto"/>
        </w:rPr>
        <w:t>на</w:t>
      </w:r>
      <w:r w:rsidR="00AA05D4" w:rsidRPr="00AA05D4">
        <w:rPr>
          <w:rFonts w:ascii="Arial" w:hAnsi="Arial" w:cs="Arial"/>
          <w:b w:val="0"/>
          <w:i/>
          <w:color w:val="auto"/>
        </w:rPr>
        <w:t xml:space="preserve"> запрет </w:t>
      </w:r>
      <w:r w:rsidR="00AA05D4">
        <w:rPr>
          <w:rFonts w:ascii="Arial" w:hAnsi="Arial" w:cs="Arial"/>
          <w:b w:val="0"/>
          <w:i/>
          <w:color w:val="auto"/>
        </w:rPr>
        <w:t>проведения сделок с недвижимостью</w:t>
      </w:r>
      <w:r w:rsidR="00AA05D4" w:rsidRPr="00AA05D4">
        <w:rPr>
          <w:rFonts w:ascii="Arial" w:hAnsi="Arial" w:cs="Arial"/>
          <w:b w:val="0"/>
          <w:i/>
          <w:color w:val="auto"/>
        </w:rPr>
        <w:t xml:space="preserve"> без личного участия</w:t>
      </w:r>
      <w:r w:rsidR="00AA05D4">
        <w:rPr>
          <w:rFonts w:ascii="Arial" w:hAnsi="Arial" w:cs="Arial"/>
          <w:b w:val="0"/>
          <w:i/>
          <w:color w:val="auto"/>
        </w:rPr>
        <w:t xml:space="preserve"> собственника </w:t>
      </w:r>
      <w:r>
        <w:rPr>
          <w:rFonts w:ascii="Arial" w:hAnsi="Arial" w:cs="Arial"/>
          <w:b w:val="0"/>
          <w:i/>
          <w:color w:val="auto"/>
        </w:rPr>
        <w:t>действует экстерриториальный принцип. Т.е. с</w:t>
      </w:r>
      <w:r w:rsidR="00D111C2" w:rsidRPr="00BA230B">
        <w:rPr>
          <w:rFonts w:ascii="Arial" w:hAnsi="Arial" w:cs="Arial"/>
          <w:b w:val="0"/>
          <w:i/>
          <w:color w:val="auto"/>
        </w:rPr>
        <w:t xml:space="preserve">обственник может </w:t>
      </w:r>
      <w:r>
        <w:rPr>
          <w:rFonts w:ascii="Arial" w:hAnsi="Arial" w:cs="Arial"/>
          <w:b w:val="0"/>
          <w:i/>
          <w:color w:val="auto"/>
        </w:rPr>
        <w:t>обратиться с подобным заявлением</w:t>
      </w:r>
      <w:r w:rsidR="00AA05D4">
        <w:rPr>
          <w:rFonts w:ascii="Arial" w:hAnsi="Arial" w:cs="Arial"/>
          <w:b w:val="0"/>
          <w:i/>
          <w:color w:val="auto"/>
        </w:rPr>
        <w:t>,</w:t>
      </w:r>
      <w:r w:rsidR="00D111C2" w:rsidRPr="00BA230B">
        <w:rPr>
          <w:rFonts w:ascii="Arial" w:hAnsi="Arial" w:cs="Arial"/>
          <w:b w:val="0"/>
          <w:i/>
          <w:color w:val="auto"/>
        </w:rPr>
        <w:t xml:space="preserve"> </w:t>
      </w:r>
      <w:r>
        <w:rPr>
          <w:rFonts w:ascii="Arial" w:hAnsi="Arial" w:cs="Arial"/>
          <w:b w:val="0"/>
          <w:i/>
          <w:color w:val="auto"/>
        </w:rPr>
        <w:t>даже</w:t>
      </w:r>
      <w:r w:rsidR="00AA05D4">
        <w:rPr>
          <w:rFonts w:ascii="Arial" w:hAnsi="Arial" w:cs="Arial"/>
          <w:b w:val="0"/>
          <w:i/>
          <w:color w:val="auto"/>
        </w:rPr>
        <w:t xml:space="preserve"> </w:t>
      </w:r>
      <w:r w:rsidR="00D111C2" w:rsidRPr="00BA230B">
        <w:rPr>
          <w:rFonts w:ascii="Arial" w:hAnsi="Arial" w:cs="Arial"/>
          <w:b w:val="0"/>
          <w:i/>
          <w:color w:val="auto"/>
        </w:rPr>
        <w:t>если он находится в одном регионе, а принадлежащая ему недвижимость – в другом. В этом случае запись в ЕГРН вносится органом регистрации по месту нахождения объекта недвижимости. Уведомление же собственника о внесении такой записи заверяется государственным регистратором по месту приёма документов</w:t>
      </w:r>
      <w:r w:rsidR="00F3633A">
        <w:rPr>
          <w:rFonts w:ascii="Arial" w:hAnsi="Arial" w:cs="Arial"/>
          <w:b w:val="0"/>
          <w:i/>
          <w:color w:val="auto"/>
        </w:rPr>
        <w:t>»</w:t>
      </w:r>
      <w:bookmarkStart w:id="0" w:name="_GoBack"/>
      <w:bookmarkEnd w:id="0"/>
      <w:r w:rsidR="00D111C2" w:rsidRPr="00BA230B">
        <w:rPr>
          <w:rFonts w:ascii="Arial" w:hAnsi="Arial" w:cs="Arial"/>
          <w:b w:val="0"/>
          <w:i/>
          <w:color w:val="auto"/>
        </w:rPr>
        <w:t>.</w:t>
      </w:r>
    </w:p>
    <w:p w:rsidR="00C77ED6" w:rsidRDefault="00C77ED6" w:rsidP="00C77ED6">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p>
    <w:p w:rsidR="00C77ED6" w:rsidRDefault="00E74CCD" w:rsidP="00C77ED6">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r>
        <w:rPr>
          <w:rFonts w:ascii="Segoe UI" w:eastAsiaTheme="minorHAnsi" w:hAnsi="Segoe UI" w:cs="Segoe UI"/>
          <w:noProof/>
          <w:color w:val="000000"/>
          <w:sz w:val="20"/>
          <w:szCs w:val="20"/>
          <w:shd w:val="clear" w:color="auto" w:fill="FFFFFF"/>
        </w:rPr>
        <mc:AlternateContent>
          <mc:Choice Requires="wps">
            <w:drawing>
              <wp:anchor distT="4294967291" distB="4294967291" distL="114300" distR="114300" simplePos="0" relativeHeight="251658240" behindDoc="0" locked="0" layoutInCell="1" allowOverlap="1">
                <wp:simplePos x="0" y="0"/>
                <wp:positionH relativeFrom="column">
                  <wp:posOffset>-118110</wp:posOffset>
                </wp:positionH>
                <wp:positionV relativeFrom="paragraph">
                  <wp:posOffset>206374</wp:posOffset>
                </wp:positionV>
                <wp:extent cx="6000750" cy="0"/>
                <wp:effectExtent l="0" t="0" r="0" b="0"/>
                <wp:wrapNone/>
                <wp:docPr id="7"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98A663" id="_x0000_t32" coordsize="21600,21600" o:spt="32" o:oned="t" path="m,l21600,21600e" filled="f">
                <v:path arrowok="t" fillok="f" o:connecttype="none"/>
                <o:lock v:ext="edit" shapetype="t"/>
              </v:shapetype>
              <v:shape id="Прямая со стрелкой 3" o:spid="_x0000_s1026" type="#_x0000_t32" style="position:absolute;margin-left:-9.3pt;margin-top:16.25pt;width:472.5pt;height: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" strokecolor="#0070c0" strokeweight="1.25pt"/>
            </w:pict>
          </mc:Fallback>
        </mc:AlternateContent>
      </w:r>
    </w:p>
    <w:p w:rsidR="00C77ED6" w:rsidRPr="00372EE2" w:rsidRDefault="00C77ED6" w:rsidP="00C77ED6">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p>
    <w:p w:rsidR="00C77ED6" w:rsidRPr="00C77ED6" w:rsidRDefault="00C77ED6" w:rsidP="00C77ED6">
      <w:pPr>
        <w:widowControl w:val="0"/>
        <w:suppressAutoHyphens/>
        <w:spacing w:after="0" w:line="240" w:lineRule="auto"/>
        <w:jc w:val="both"/>
        <w:rPr>
          <w:rFonts w:ascii="Arial" w:eastAsia="Arial Unicode MS" w:hAnsi="Arial" w:cs="Arial"/>
          <w:b/>
          <w:bCs/>
          <w:noProof/>
          <w:kern w:val="1"/>
          <w:sz w:val="20"/>
          <w:szCs w:val="20"/>
          <w:lang w:eastAsia="sk-SK"/>
        </w:rPr>
      </w:pPr>
      <w:r w:rsidRPr="00C77ED6">
        <w:rPr>
          <w:rFonts w:ascii="Arial" w:eastAsia="Arial Unicode MS" w:hAnsi="Arial" w:cs="Arial"/>
          <w:b/>
          <w:bCs/>
          <w:noProof/>
          <w:kern w:val="1"/>
          <w:sz w:val="20"/>
          <w:szCs w:val="20"/>
          <w:lang w:eastAsia="sk-SK"/>
        </w:rPr>
        <w:t>О Росреестре</w:t>
      </w:r>
    </w:p>
    <w:p w:rsidR="00C77ED6" w:rsidRPr="00C77ED6" w:rsidRDefault="00C77ED6" w:rsidP="00C77ED6">
      <w:pPr>
        <w:pStyle w:val="2"/>
        <w:ind w:firstLine="0"/>
        <w:rPr>
          <w:rFonts w:ascii="Arial" w:eastAsia="Arial Unicode MS" w:hAnsi="Arial" w:cs="Arial"/>
          <w:bCs/>
          <w:noProof/>
          <w:kern w:val="1"/>
          <w:sz w:val="20"/>
          <w:lang w:eastAsia="sk-SK"/>
        </w:rPr>
      </w:pPr>
      <w:r w:rsidRPr="00C77ED6">
        <w:rPr>
          <w:rFonts w:ascii="Arial" w:eastAsia="Arial Unicode MS" w:hAnsi="Arial" w:cs="Arial"/>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w:t>
      </w:r>
      <w:r w:rsidRPr="00C77ED6">
        <w:rPr>
          <w:rFonts w:ascii="Arial" w:eastAsia="Arial Unicode MS" w:hAnsi="Arial" w:cs="Arial"/>
          <w:bCs/>
          <w:noProof/>
          <w:kern w:val="1"/>
          <w:sz w:val="20"/>
          <w:lang w:eastAsia="sk-SK"/>
        </w:rPr>
        <w:lastRenderedPageBreak/>
        <w:t xml:space="preserve">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77ED6" w:rsidRPr="00C77ED6" w:rsidRDefault="00C77ED6" w:rsidP="00C77ED6">
      <w:pPr>
        <w:widowControl w:val="0"/>
        <w:suppressAutoHyphens/>
        <w:spacing w:after="0" w:line="240" w:lineRule="auto"/>
        <w:jc w:val="both"/>
        <w:rPr>
          <w:rFonts w:ascii="Arial" w:eastAsia="Arial Unicode MS" w:hAnsi="Arial" w:cs="Arial"/>
          <w:b/>
          <w:bCs/>
          <w:noProof/>
          <w:kern w:val="1"/>
          <w:sz w:val="20"/>
          <w:szCs w:val="20"/>
          <w:lang w:eastAsia="sk-SK"/>
        </w:rPr>
      </w:pPr>
    </w:p>
    <w:p w:rsidR="00C77ED6" w:rsidRPr="00C77ED6" w:rsidRDefault="00C77ED6" w:rsidP="00C77ED6">
      <w:pPr>
        <w:widowControl w:val="0"/>
        <w:suppressAutoHyphens/>
        <w:spacing w:after="0" w:line="240" w:lineRule="auto"/>
        <w:jc w:val="both"/>
        <w:rPr>
          <w:rFonts w:ascii="Arial" w:eastAsia="Arial Unicode MS" w:hAnsi="Arial" w:cs="Arial"/>
          <w:b/>
          <w:bCs/>
          <w:noProof/>
          <w:kern w:val="2"/>
          <w:sz w:val="18"/>
          <w:szCs w:val="18"/>
          <w:lang w:eastAsia="sk-SK"/>
        </w:rPr>
      </w:pPr>
      <w:r w:rsidRPr="00C77ED6">
        <w:rPr>
          <w:rFonts w:ascii="Arial" w:eastAsia="Arial Unicode MS" w:hAnsi="Arial" w:cs="Arial"/>
          <w:b/>
          <w:bCs/>
          <w:noProof/>
          <w:kern w:val="2"/>
          <w:sz w:val="18"/>
          <w:szCs w:val="18"/>
          <w:lang w:eastAsia="sk-SK"/>
        </w:rPr>
        <w:t>Контакты для СМИ</w:t>
      </w: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Макарова Елена Сергеевна,</w:t>
      </w: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 xml:space="preserve">помощник руководителя </w:t>
      </w: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Управления Росреестра по Тверской области</w:t>
      </w: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+7 909 268 33 77, (4822) 78 77 91 (доб. 1010)</w:t>
      </w: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p>
    <w:p w:rsidR="00C77ED6" w:rsidRPr="00C77ED6" w:rsidRDefault="00F3633A" w:rsidP="00C77ED6">
      <w:pPr>
        <w:widowControl w:val="0"/>
        <w:suppressAutoHyphens/>
        <w:spacing w:after="0" w:line="240" w:lineRule="auto"/>
        <w:jc w:val="both"/>
        <w:rPr>
          <w:rFonts w:ascii="Arial" w:eastAsia="Arial Unicode MS" w:hAnsi="Arial" w:cs="Arial"/>
          <w:bCs/>
          <w:noProof/>
          <w:kern w:val="2"/>
          <w:sz w:val="18"/>
          <w:szCs w:val="18"/>
          <w:lang w:eastAsia="sk-SK"/>
        </w:rPr>
      </w:pPr>
      <w:hyperlink r:id="rId6" w:history="1">
        <w:r w:rsidR="00C77ED6" w:rsidRPr="00C77ED6">
          <w:rPr>
            <w:rStyle w:val="a3"/>
            <w:rFonts w:ascii="Arial" w:eastAsia="Arial Unicode MS" w:hAnsi="Arial" w:cs="Arial"/>
            <w:noProof/>
            <w:kern w:val="2"/>
            <w:sz w:val="18"/>
            <w:szCs w:val="18"/>
            <w:lang w:eastAsia="sk-SK"/>
          </w:rPr>
          <w:t>69_press_rosreestr@mail.ru</w:t>
        </w:r>
      </w:hyperlink>
    </w:p>
    <w:p w:rsidR="00C77ED6" w:rsidRPr="00C77ED6" w:rsidRDefault="00F3633A" w:rsidP="00C77ED6">
      <w:pPr>
        <w:widowControl w:val="0"/>
        <w:suppressAutoHyphens/>
        <w:spacing w:after="0" w:line="240" w:lineRule="auto"/>
        <w:jc w:val="both"/>
        <w:rPr>
          <w:rFonts w:ascii="Arial" w:hAnsi="Arial" w:cs="Arial"/>
          <w:sz w:val="18"/>
          <w:szCs w:val="18"/>
        </w:rPr>
      </w:pPr>
      <w:hyperlink r:id="rId7" w:history="1">
        <w:r w:rsidR="00C77ED6" w:rsidRPr="00C77ED6">
          <w:rPr>
            <w:rStyle w:val="a3"/>
            <w:rFonts w:ascii="Arial" w:hAnsi="Arial" w:cs="Arial"/>
            <w:sz w:val="18"/>
            <w:szCs w:val="18"/>
          </w:rPr>
          <w:t>https://rosreestr.gov.ru/site/</w:t>
        </w:r>
      </w:hyperlink>
    </w:p>
    <w:p w:rsidR="00C77ED6" w:rsidRPr="00C77ED6" w:rsidRDefault="00F3633A" w:rsidP="00C77ED6">
      <w:pPr>
        <w:widowControl w:val="0"/>
        <w:suppressAutoHyphens/>
        <w:spacing w:after="0" w:line="240" w:lineRule="auto"/>
        <w:jc w:val="both"/>
        <w:rPr>
          <w:rFonts w:ascii="Arial" w:hAnsi="Arial" w:cs="Arial"/>
        </w:rPr>
      </w:pPr>
      <w:hyperlink r:id="rId8" w:history="1">
        <w:r w:rsidR="00C77ED6" w:rsidRPr="00C77ED6">
          <w:rPr>
            <w:rStyle w:val="a3"/>
            <w:rFonts w:ascii="Arial" w:eastAsia="Arial Unicode MS" w:hAnsi="Arial" w:cs="Arial"/>
            <w:noProof/>
            <w:kern w:val="2"/>
            <w:sz w:val="18"/>
            <w:szCs w:val="18"/>
            <w:lang w:val="en-US" w:eastAsia="sk-SK"/>
          </w:rPr>
          <w:t>https</w:t>
        </w:r>
        <w:r w:rsidR="00C77ED6" w:rsidRPr="00C77ED6">
          <w:rPr>
            <w:rStyle w:val="a3"/>
            <w:rFonts w:ascii="Arial" w:eastAsia="Arial Unicode MS" w:hAnsi="Arial" w:cs="Arial"/>
            <w:noProof/>
            <w:kern w:val="2"/>
            <w:sz w:val="18"/>
            <w:szCs w:val="18"/>
            <w:lang w:eastAsia="sk-SK"/>
          </w:rPr>
          <w:t>://</w:t>
        </w:r>
        <w:r w:rsidR="00C77ED6" w:rsidRPr="00C77ED6">
          <w:rPr>
            <w:rStyle w:val="a3"/>
            <w:rFonts w:ascii="Arial" w:eastAsia="Arial Unicode MS" w:hAnsi="Arial" w:cs="Arial"/>
            <w:noProof/>
            <w:kern w:val="2"/>
            <w:sz w:val="18"/>
            <w:szCs w:val="18"/>
            <w:lang w:val="en-US" w:eastAsia="sk-SK"/>
          </w:rPr>
          <w:t>vk</w:t>
        </w:r>
        <w:r w:rsidR="00C77ED6" w:rsidRPr="00C77ED6">
          <w:rPr>
            <w:rStyle w:val="a3"/>
            <w:rFonts w:ascii="Arial" w:eastAsia="Arial Unicode MS" w:hAnsi="Arial" w:cs="Arial"/>
            <w:noProof/>
            <w:kern w:val="2"/>
            <w:sz w:val="18"/>
            <w:szCs w:val="18"/>
            <w:lang w:eastAsia="sk-SK"/>
          </w:rPr>
          <w:t>.</w:t>
        </w:r>
        <w:r w:rsidR="00C77ED6" w:rsidRPr="00C77ED6">
          <w:rPr>
            <w:rStyle w:val="a3"/>
            <w:rFonts w:ascii="Arial" w:eastAsia="Arial Unicode MS" w:hAnsi="Arial" w:cs="Arial"/>
            <w:noProof/>
            <w:kern w:val="2"/>
            <w:sz w:val="18"/>
            <w:szCs w:val="18"/>
            <w:lang w:val="en-US" w:eastAsia="sk-SK"/>
          </w:rPr>
          <w:t>com</w:t>
        </w:r>
        <w:r w:rsidR="00C77ED6" w:rsidRPr="00C77ED6">
          <w:rPr>
            <w:rStyle w:val="a3"/>
            <w:rFonts w:ascii="Arial" w:eastAsia="Arial Unicode MS" w:hAnsi="Arial" w:cs="Arial"/>
            <w:noProof/>
            <w:kern w:val="2"/>
            <w:sz w:val="18"/>
            <w:szCs w:val="18"/>
            <w:lang w:eastAsia="sk-SK"/>
          </w:rPr>
          <w:t>/</w:t>
        </w:r>
        <w:r w:rsidR="00C77ED6" w:rsidRPr="00C77ED6">
          <w:rPr>
            <w:rStyle w:val="a3"/>
            <w:rFonts w:ascii="Arial" w:eastAsia="Arial Unicode MS" w:hAnsi="Arial" w:cs="Arial"/>
            <w:noProof/>
            <w:kern w:val="2"/>
            <w:sz w:val="18"/>
            <w:szCs w:val="18"/>
            <w:lang w:val="en-US" w:eastAsia="sk-SK"/>
          </w:rPr>
          <w:t>rosreestr</w:t>
        </w:r>
        <w:r w:rsidR="00C77ED6" w:rsidRPr="00C77ED6">
          <w:rPr>
            <w:rStyle w:val="a3"/>
            <w:rFonts w:ascii="Arial" w:eastAsia="Arial Unicode MS" w:hAnsi="Arial" w:cs="Arial"/>
            <w:noProof/>
            <w:kern w:val="2"/>
            <w:sz w:val="18"/>
            <w:szCs w:val="18"/>
            <w:lang w:eastAsia="sk-SK"/>
          </w:rPr>
          <w:t>69</w:t>
        </w:r>
      </w:hyperlink>
    </w:p>
    <w:p w:rsidR="00C77ED6" w:rsidRPr="00C77ED6" w:rsidRDefault="00F3633A" w:rsidP="00C77ED6">
      <w:pPr>
        <w:widowControl w:val="0"/>
        <w:suppressAutoHyphens/>
        <w:spacing w:after="0" w:line="240" w:lineRule="auto"/>
        <w:jc w:val="both"/>
        <w:rPr>
          <w:rFonts w:ascii="Arial" w:eastAsia="Arial Unicode MS" w:hAnsi="Arial" w:cs="Arial"/>
          <w:bCs/>
          <w:noProof/>
          <w:kern w:val="2"/>
          <w:sz w:val="18"/>
          <w:szCs w:val="18"/>
          <w:u w:val="single"/>
          <w:lang w:eastAsia="sk-SK"/>
        </w:rPr>
      </w:pPr>
      <w:hyperlink r:id="rId9" w:history="1">
        <w:r w:rsidR="00C77ED6" w:rsidRPr="00C77ED6">
          <w:rPr>
            <w:rStyle w:val="a3"/>
            <w:rFonts w:ascii="Arial" w:eastAsia="Arial Unicode MS" w:hAnsi="Arial" w:cs="Arial"/>
            <w:bCs/>
            <w:noProof/>
            <w:kern w:val="2"/>
            <w:sz w:val="18"/>
            <w:szCs w:val="18"/>
            <w:lang w:eastAsia="sk-SK"/>
          </w:rPr>
          <w:t>https://t.me/rosreestr69</w:t>
        </w:r>
      </w:hyperlink>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u w:val="single"/>
          <w:lang w:eastAsia="sk-SK"/>
        </w:rPr>
      </w:pPr>
    </w:p>
    <w:p w:rsidR="00C77ED6" w:rsidRPr="00C77ED6" w:rsidRDefault="00C77ED6" w:rsidP="00C77ED6">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170100, Тверь, Свободный пер., д. 2</w:t>
      </w:r>
    </w:p>
    <w:p w:rsidR="00C77ED6" w:rsidRPr="00C77ED6" w:rsidRDefault="00C77ED6" w:rsidP="00C77ED6">
      <w:pPr>
        <w:rPr>
          <w:rFonts w:ascii="Arial" w:eastAsia="Arial Unicode MS" w:hAnsi="Arial" w:cs="Arial"/>
          <w:sz w:val="24"/>
          <w:szCs w:val="24"/>
          <w:lang w:eastAsia="sk-SK"/>
        </w:rPr>
      </w:pPr>
    </w:p>
    <w:p w:rsidR="00C77ED6" w:rsidRDefault="00C77ED6" w:rsidP="00C77ED6">
      <w:pPr>
        <w:rPr>
          <w:rFonts w:ascii="Times New Roman" w:hAnsi="Times New Roman" w:cs="Times New Roman"/>
          <w:color w:val="000000"/>
          <w:sz w:val="24"/>
          <w:szCs w:val="24"/>
          <w:shd w:val="clear" w:color="auto" w:fill="FFFFFF"/>
        </w:rPr>
      </w:pPr>
    </w:p>
    <w:p w:rsidR="00C77ED6" w:rsidRPr="000F066C" w:rsidRDefault="00C77ED6" w:rsidP="00C77ED6">
      <w:pPr>
        <w:spacing w:after="240" w:line="240" w:lineRule="auto"/>
        <w:ind w:firstLine="709"/>
        <w:jc w:val="both"/>
        <w:rPr>
          <w:rFonts w:ascii="Times New Roman" w:eastAsia="Times New Roman" w:hAnsi="Times New Roman" w:cs="Times New Roman"/>
          <w:sz w:val="28"/>
          <w:szCs w:val="28"/>
          <w:lang w:eastAsia="ru-RU"/>
        </w:rPr>
      </w:pPr>
    </w:p>
    <w:p w:rsidR="00C77ED6" w:rsidRDefault="00C77ED6"/>
    <w:sectPr w:rsidR="00C77ED6" w:rsidSect="006160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1C2"/>
    <w:rsid w:val="00371A18"/>
    <w:rsid w:val="00616053"/>
    <w:rsid w:val="006A32BF"/>
    <w:rsid w:val="009F01EA"/>
    <w:rsid w:val="00AA05D4"/>
    <w:rsid w:val="00BA230B"/>
    <w:rsid w:val="00C77ED6"/>
    <w:rsid w:val="00D111C2"/>
    <w:rsid w:val="00E74CCD"/>
    <w:rsid w:val="00F3633A"/>
    <w:rsid w:val="00FE0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C6B6"/>
  <w15:docId w15:val="{9757AAFE-C5D5-493B-BBE0-0262CACAC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C2"/>
    <w:rPr>
      <w:rFonts w:ascii="Calibri" w:eastAsia="Calibri" w:hAnsi="Calibri" w:cs="Calibri"/>
    </w:rPr>
  </w:style>
  <w:style w:type="paragraph" w:styleId="3">
    <w:name w:val="heading 3"/>
    <w:basedOn w:val="a"/>
    <w:next w:val="a"/>
    <w:link w:val="30"/>
    <w:semiHidden/>
    <w:unhideWhenUsed/>
    <w:qFormat/>
    <w:rsid w:val="00D111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111C2"/>
    <w:rPr>
      <w:rFonts w:asciiTheme="majorHAnsi" w:eastAsiaTheme="majorEastAsia" w:hAnsiTheme="majorHAnsi" w:cstheme="majorBidi"/>
      <w:b/>
      <w:bCs/>
      <w:color w:val="4F81BD" w:themeColor="accent1"/>
    </w:rPr>
  </w:style>
  <w:style w:type="character" w:styleId="a3">
    <w:name w:val="Hyperlink"/>
    <w:basedOn w:val="a0"/>
    <w:uiPriority w:val="99"/>
    <w:rsid w:val="00D111C2"/>
    <w:rPr>
      <w:color w:val="0000FF"/>
      <w:u w:val="single"/>
    </w:rPr>
  </w:style>
  <w:style w:type="paragraph" w:styleId="a4">
    <w:name w:val="Normal (Web)"/>
    <w:basedOn w:val="a"/>
    <w:uiPriority w:val="99"/>
    <w:unhideWhenUsed/>
    <w:rsid w:val="00C77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rsid w:val="00C77ED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77ED6"/>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BA230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230B"/>
    <w:rPr>
      <w:rFonts w:ascii="Tahoma" w:eastAsia="Calibri" w:hAnsi="Tahoma" w:cs="Tahoma"/>
      <w:sz w:val="16"/>
      <w:szCs w:val="16"/>
    </w:rPr>
  </w:style>
  <w:style w:type="character" w:styleId="a7">
    <w:name w:val="FollowedHyperlink"/>
    <w:basedOn w:val="a0"/>
    <w:uiPriority w:val="99"/>
    <w:semiHidden/>
    <w:unhideWhenUsed/>
    <w:rsid w:val="00BA23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rosreestr69" TargetMode="External"/><Relationship Id="rId3" Type="http://schemas.openxmlformats.org/officeDocument/2006/relationships/webSettings" Target="webSettings.xml"/><Relationship Id="rId7" Type="http://schemas.openxmlformats.org/officeDocument/2006/relationships/hyperlink" Target="https://rosreestr.gov.ru/si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69_press_rosreestr@mail.ru" TargetMode="External"/><Relationship Id="rId11" Type="http://schemas.openxmlformats.org/officeDocument/2006/relationships/theme" Target="theme/theme1.xml"/><Relationship Id="rId5" Type="http://schemas.openxmlformats.org/officeDocument/2006/relationships/hyperlink" Target="https://rosreestr.gov.ru/eservices/services/tickets/"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t.me/rosreestr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aavi</dc:creator>
  <cp:lastModifiedBy>tma</cp:lastModifiedBy>
  <cp:revision>5</cp:revision>
  <cp:lastPrinted>2022-08-17T08:00:00Z</cp:lastPrinted>
  <dcterms:created xsi:type="dcterms:W3CDTF">2022-08-17T08:01:00Z</dcterms:created>
  <dcterms:modified xsi:type="dcterms:W3CDTF">2022-08-18T06:21:00Z</dcterms:modified>
</cp:coreProperties>
</file>