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645" w:rsidRDefault="00D13645" w:rsidP="00D13645">
      <w:pPr>
        <w:ind w:left="-142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790825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</w:p>
    <w:p w:rsidR="00D13645" w:rsidRDefault="00D13645" w:rsidP="00D13645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D13645" w:rsidRDefault="00D13645" w:rsidP="00D13645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DA2B49" w:rsidRDefault="00B62CFA" w:rsidP="00DA2B49">
      <w:pPr>
        <w:spacing w:after="0" w:line="312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Тверской Росреестр </w:t>
      </w:r>
      <w:r w:rsidR="00DA2B49" w:rsidRPr="00DA2B49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информирует о прекращении работы комиссии по рассмотрению споров о результатах определения кадастровой стоимости при Управлении </w:t>
      </w:r>
    </w:p>
    <w:p w:rsidR="00B62CFA" w:rsidRDefault="00B62CFA" w:rsidP="00DA2B49">
      <w:pPr>
        <w:spacing w:after="0" w:line="312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</w:p>
    <w:p w:rsidR="00DA2B49" w:rsidRDefault="00DA2B49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A2B49">
        <w:rPr>
          <w:rFonts w:ascii="Segoe UI" w:hAnsi="Segoe UI" w:cs="Segoe UI"/>
          <w:color w:val="000000"/>
          <w:shd w:val="clear" w:color="auto" w:fill="FFFFFF"/>
        </w:rPr>
        <w:t xml:space="preserve">В связи с принятием </w:t>
      </w:r>
      <w:hyperlink r:id="rId8" w:history="1">
        <w:r w:rsidRPr="00D26C0D">
          <w:rPr>
            <w:rStyle w:val="a4"/>
            <w:rFonts w:ascii="Segoe UI" w:hAnsi="Segoe UI" w:cs="Segoe UI"/>
            <w:shd w:val="clear" w:color="auto" w:fill="FFFFFF"/>
          </w:rPr>
          <w:t>постановления Правительства Тверской области от 18.04.2022 № 258-пп</w:t>
        </w:r>
      </w:hyperlink>
      <w:r w:rsidR="00D26C0D">
        <w:rPr>
          <w:rFonts w:ascii="Segoe UI" w:hAnsi="Segoe UI" w:cs="Segoe UI"/>
          <w:color w:val="000000"/>
          <w:shd w:val="clear" w:color="auto" w:fill="FFFFFF"/>
        </w:rPr>
        <w:br/>
      </w:r>
      <w:r w:rsidRPr="00DA2B49">
        <w:rPr>
          <w:rFonts w:ascii="Segoe UI" w:hAnsi="Segoe UI" w:cs="Segoe UI"/>
          <w:color w:val="000000"/>
          <w:shd w:val="clear" w:color="auto" w:fill="FFFFFF"/>
        </w:rPr>
        <w:t>«Об установлении даты перехода к применению положений статьи 22.1 Федерального закона от 03.07.2016 № 237-ФЗ «О государственной кадастровой оценке» полномочия по установлению кадастровой стоимости объектов недвижимости в размере их рыночной стоимости перейдут к Государственному бюджетному учреждению Тверской области «Центр кадастровой оценки и технической инвентаризации» с 01.07.2022.</w:t>
      </w:r>
    </w:p>
    <w:p w:rsidR="00DA2B49" w:rsidRDefault="00DA2B49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DA2B49" w:rsidRDefault="00DA2B49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A2B49">
        <w:rPr>
          <w:rFonts w:ascii="Segoe UI" w:hAnsi="Segoe UI" w:cs="Segoe UI"/>
          <w:color w:val="000000"/>
          <w:shd w:val="clear" w:color="auto" w:fill="FFFFFF"/>
        </w:rPr>
        <w:t>Таким образом, юридическим и физическим лицам с 01.07.2022 необходимо подавать заявления об установлении кадастровой стоимости объекта недвижимости в размере его рыночной стоимости в Государственное бюджетное учреждение Тверской области «</w:t>
      </w:r>
      <w:hyperlink r:id="rId9" w:history="1">
        <w:r w:rsidRPr="00D26C0D">
          <w:rPr>
            <w:rStyle w:val="a4"/>
            <w:rFonts w:ascii="Segoe UI" w:hAnsi="Segoe UI" w:cs="Segoe UI"/>
            <w:shd w:val="clear" w:color="auto" w:fill="FFFFFF"/>
          </w:rPr>
          <w:t>Центр кадастровой оценки и технической инвентаризации</w:t>
        </w:r>
      </w:hyperlink>
      <w:r w:rsidRPr="00DA2B49">
        <w:rPr>
          <w:rFonts w:ascii="Segoe UI" w:hAnsi="Segoe UI" w:cs="Segoe UI"/>
          <w:color w:val="000000"/>
          <w:shd w:val="clear" w:color="auto" w:fill="FFFFFF"/>
        </w:rPr>
        <w:t>» по адресу:</w:t>
      </w:r>
    </w:p>
    <w:p w:rsidR="00D26C0D" w:rsidRDefault="00D26C0D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DA2B49" w:rsidRDefault="00DA2B49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A2B49">
        <w:rPr>
          <w:rFonts w:ascii="Segoe UI" w:hAnsi="Segoe UI" w:cs="Segoe UI"/>
          <w:color w:val="000000"/>
          <w:shd w:val="clear" w:color="auto" w:fill="FFFFFF"/>
        </w:rPr>
        <w:t>170008, г. Тверь, ул. 15-лет Октября, д. 39</w:t>
      </w:r>
    </w:p>
    <w:p w:rsidR="00DA2B49" w:rsidRDefault="00DA2B49" w:rsidP="00DA2B49">
      <w:pPr>
        <w:spacing w:after="0" w:line="312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DA2B49">
        <w:rPr>
          <w:rFonts w:ascii="Segoe UI" w:hAnsi="Segoe UI" w:cs="Segoe UI"/>
          <w:color w:val="000000"/>
          <w:shd w:val="clear" w:color="auto" w:fill="FFFFFF"/>
        </w:rPr>
        <w:t>тел.: +7 (4822) 78-48-35</w:t>
      </w:r>
    </w:p>
    <w:p w:rsidR="00DA2B49" w:rsidRPr="0030704B" w:rsidRDefault="00DA2B49" w:rsidP="00DA2B49">
      <w:pPr>
        <w:spacing w:after="0" w:line="312" w:lineRule="auto"/>
        <w:jc w:val="both"/>
        <w:rPr>
          <w:rStyle w:val="a4"/>
        </w:rPr>
      </w:pPr>
      <w:r w:rsidRPr="00DA2B49">
        <w:rPr>
          <w:rFonts w:ascii="Segoe UI" w:hAnsi="Segoe UI" w:cs="Segoe UI"/>
          <w:color w:val="000000"/>
          <w:shd w:val="clear" w:color="auto" w:fill="FFFFFF"/>
        </w:rPr>
        <w:t>e-mail: </w:t>
      </w:r>
      <w:hyperlink r:id="rId10" w:history="1">
        <w:r w:rsidRPr="00DA2B49">
          <w:rPr>
            <w:rStyle w:val="a4"/>
            <w:rFonts w:ascii="Segoe UI" w:hAnsi="Segoe UI" w:cs="Segoe UI"/>
            <w:lang w:val="en-US"/>
          </w:rPr>
          <w:t>mail</w:t>
        </w:r>
        <w:r w:rsidRPr="0030704B">
          <w:rPr>
            <w:rStyle w:val="a4"/>
            <w:rFonts w:ascii="Segoe UI" w:hAnsi="Segoe UI" w:cs="Segoe UI"/>
          </w:rPr>
          <w:t>@</w:t>
        </w:r>
        <w:r w:rsidRPr="00DA2B49">
          <w:rPr>
            <w:rStyle w:val="a4"/>
            <w:rFonts w:ascii="Segoe UI" w:hAnsi="Segoe UI" w:cs="Segoe UI"/>
            <w:lang w:val="en-US"/>
          </w:rPr>
          <w:t>tverbti</w:t>
        </w:r>
        <w:r w:rsidRPr="0030704B">
          <w:rPr>
            <w:rStyle w:val="a4"/>
            <w:rFonts w:ascii="Segoe UI" w:hAnsi="Segoe UI" w:cs="Segoe UI"/>
          </w:rPr>
          <w:t>.</w:t>
        </w:r>
      </w:hyperlink>
      <w:r w:rsidRPr="00DA2B49">
        <w:rPr>
          <w:rStyle w:val="a4"/>
        </w:rPr>
        <w:t>ru</w:t>
      </w:r>
    </w:p>
    <w:p w:rsidR="0030704B" w:rsidRDefault="001956E5" w:rsidP="0030704B">
      <w:pPr>
        <w:pStyle w:val="a5"/>
        <w:shd w:val="clear" w:color="auto" w:fill="FFFFFF"/>
        <w:spacing w:before="0" w:beforeAutospacing="0" w:after="375" w:afterAutospacing="0" w:line="298" w:lineRule="atLeast"/>
        <w:ind w:left="360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0" b="0"/>
                <wp:wrapNone/>
                <wp:docPr id="7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B9E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3.05pt;margin-top:21.3pt;width:472.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D13645" w:rsidRPr="00D13645" w:rsidRDefault="00D13645" w:rsidP="0030704B">
      <w:pPr>
        <w:pStyle w:val="a5"/>
        <w:shd w:val="clear" w:color="auto" w:fill="FFFFFF"/>
        <w:spacing w:before="0" w:beforeAutospacing="0" w:after="375" w:afterAutospacing="0" w:line="298" w:lineRule="atLeast"/>
        <w:ind w:left="360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bookmarkStart w:id="0" w:name="_GoBack"/>
      <w:bookmarkEnd w:id="0"/>
      <w:r w:rsidRPr="00D13645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3645" w:rsidRPr="00C535D8" w:rsidRDefault="00D13645" w:rsidP="00D13645">
      <w:pPr>
        <w:pStyle w:val="2"/>
        <w:ind w:left="360"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государственной кадастровой оценке, федеральному государственному контролю (надзору) в области геодезии и картографии, федеральному государственному земельному контролю (надзору), 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федеральному государственному контролю (надзору) за деятельностью саморегулируемых организаций арбитражных управляющих, федеральному государственному надзору за деятельностью саморегулируемых 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>организаций оценщиков,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D13645" w:rsidRPr="00D13645" w:rsidRDefault="00A86F3C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1" w:history="1"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D13645" w:rsidRPr="00D13645" w:rsidRDefault="00A86F3C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D13645" w:rsidRPr="00D13645">
          <w:rPr>
            <w:rStyle w:val="a4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D13645" w:rsidRPr="00D51BE0" w:rsidRDefault="00A86F3C" w:rsidP="00D13645">
      <w:pPr>
        <w:widowControl w:val="0"/>
        <w:suppressAutoHyphens/>
        <w:spacing w:after="0" w:line="240" w:lineRule="auto"/>
        <w:ind w:left="360"/>
        <w:jc w:val="both"/>
      </w:pPr>
      <w:hyperlink r:id="rId13" w:history="1"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D13645" w:rsidRPr="00D13645">
          <w:rPr>
            <w:rStyle w:val="a4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D13645" w:rsidRPr="00D13645" w:rsidRDefault="00A86F3C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4" w:history="1">
        <w:r w:rsidR="00D13645" w:rsidRPr="00D13645">
          <w:rPr>
            <w:rStyle w:val="a4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D13645" w:rsidRPr="00D13645" w:rsidRDefault="00D13645" w:rsidP="00D13645">
      <w:pPr>
        <w:widowControl w:val="0"/>
        <w:suppressAutoHyphens/>
        <w:spacing w:after="0" w:line="240" w:lineRule="auto"/>
        <w:ind w:left="360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D13645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D13645" w:rsidRPr="00D13645" w:rsidSect="00E7122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3C" w:rsidRDefault="00A86F3C" w:rsidP="000C02B2">
      <w:pPr>
        <w:spacing w:after="0" w:line="240" w:lineRule="auto"/>
      </w:pPr>
      <w:r>
        <w:separator/>
      </w:r>
    </w:p>
  </w:endnote>
  <w:endnote w:type="continuationSeparator" w:id="0">
    <w:p w:rsidR="00A86F3C" w:rsidRDefault="00A86F3C" w:rsidP="000C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3C" w:rsidRDefault="00A86F3C" w:rsidP="000C02B2">
      <w:pPr>
        <w:spacing w:after="0" w:line="240" w:lineRule="auto"/>
      </w:pPr>
      <w:r>
        <w:separator/>
      </w:r>
    </w:p>
  </w:footnote>
  <w:footnote w:type="continuationSeparator" w:id="0">
    <w:p w:rsidR="00A86F3C" w:rsidRDefault="00A86F3C" w:rsidP="000C0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741AF"/>
    <w:multiLevelType w:val="hybridMultilevel"/>
    <w:tmpl w:val="606A3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819C3"/>
    <w:multiLevelType w:val="hybridMultilevel"/>
    <w:tmpl w:val="80745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16F47"/>
    <w:multiLevelType w:val="hybridMultilevel"/>
    <w:tmpl w:val="86863F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86"/>
    <w:rsid w:val="00046C13"/>
    <w:rsid w:val="000C02B2"/>
    <w:rsid w:val="000C0B04"/>
    <w:rsid w:val="00111E80"/>
    <w:rsid w:val="001318A4"/>
    <w:rsid w:val="00136C38"/>
    <w:rsid w:val="00141D15"/>
    <w:rsid w:val="001445B8"/>
    <w:rsid w:val="00144C2A"/>
    <w:rsid w:val="00161985"/>
    <w:rsid w:val="001956E5"/>
    <w:rsid w:val="00226497"/>
    <w:rsid w:val="00227E26"/>
    <w:rsid w:val="002322AF"/>
    <w:rsid w:val="00274DEA"/>
    <w:rsid w:val="00297C60"/>
    <w:rsid w:val="002B1922"/>
    <w:rsid w:val="002C6A9E"/>
    <w:rsid w:val="002E13FB"/>
    <w:rsid w:val="0030704B"/>
    <w:rsid w:val="00326B75"/>
    <w:rsid w:val="00350EEF"/>
    <w:rsid w:val="00353E31"/>
    <w:rsid w:val="00377E40"/>
    <w:rsid w:val="003C3B99"/>
    <w:rsid w:val="003D014C"/>
    <w:rsid w:val="003E070E"/>
    <w:rsid w:val="003F65A8"/>
    <w:rsid w:val="003F79F9"/>
    <w:rsid w:val="004055CB"/>
    <w:rsid w:val="00413419"/>
    <w:rsid w:val="00453694"/>
    <w:rsid w:val="004B4237"/>
    <w:rsid w:val="004B4E81"/>
    <w:rsid w:val="004C69B2"/>
    <w:rsid w:val="004D08F6"/>
    <w:rsid w:val="004D70A8"/>
    <w:rsid w:val="00500183"/>
    <w:rsid w:val="00550D91"/>
    <w:rsid w:val="005B6109"/>
    <w:rsid w:val="005E33B0"/>
    <w:rsid w:val="005F1D8D"/>
    <w:rsid w:val="005F5C9B"/>
    <w:rsid w:val="005F77BF"/>
    <w:rsid w:val="00616476"/>
    <w:rsid w:val="00644847"/>
    <w:rsid w:val="006469F9"/>
    <w:rsid w:val="00662A86"/>
    <w:rsid w:val="006835A2"/>
    <w:rsid w:val="006C22D0"/>
    <w:rsid w:val="006C7473"/>
    <w:rsid w:val="0073165B"/>
    <w:rsid w:val="0074643B"/>
    <w:rsid w:val="00763A19"/>
    <w:rsid w:val="007711F7"/>
    <w:rsid w:val="00775A35"/>
    <w:rsid w:val="00797F80"/>
    <w:rsid w:val="007A6BB5"/>
    <w:rsid w:val="00802F51"/>
    <w:rsid w:val="00820AB8"/>
    <w:rsid w:val="00834B05"/>
    <w:rsid w:val="00857EFC"/>
    <w:rsid w:val="008900BC"/>
    <w:rsid w:val="008E0EB4"/>
    <w:rsid w:val="008F1F59"/>
    <w:rsid w:val="00901827"/>
    <w:rsid w:val="00971C21"/>
    <w:rsid w:val="00986C60"/>
    <w:rsid w:val="00987D1B"/>
    <w:rsid w:val="00992A0E"/>
    <w:rsid w:val="0099565D"/>
    <w:rsid w:val="009A0D9B"/>
    <w:rsid w:val="009C5950"/>
    <w:rsid w:val="009D16E8"/>
    <w:rsid w:val="00A16D22"/>
    <w:rsid w:val="00A20764"/>
    <w:rsid w:val="00A73CF4"/>
    <w:rsid w:val="00A84850"/>
    <w:rsid w:val="00A86F3C"/>
    <w:rsid w:val="00AB753B"/>
    <w:rsid w:val="00AC78BE"/>
    <w:rsid w:val="00B139B2"/>
    <w:rsid w:val="00B1434E"/>
    <w:rsid w:val="00B16370"/>
    <w:rsid w:val="00B45F5E"/>
    <w:rsid w:val="00B60DB8"/>
    <w:rsid w:val="00B62CFA"/>
    <w:rsid w:val="00B8175F"/>
    <w:rsid w:val="00BA1FA1"/>
    <w:rsid w:val="00C1228C"/>
    <w:rsid w:val="00C364BF"/>
    <w:rsid w:val="00C56FE9"/>
    <w:rsid w:val="00C60960"/>
    <w:rsid w:val="00C71EC7"/>
    <w:rsid w:val="00C72FE9"/>
    <w:rsid w:val="00CF2CE5"/>
    <w:rsid w:val="00CF7F98"/>
    <w:rsid w:val="00D06CA0"/>
    <w:rsid w:val="00D13645"/>
    <w:rsid w:val="00D163B0"/>
    <w:rsid w:val="00D26C0D"/>
    <w:rsid w:val="00D470AC"/>
    <w:rsid w:val="00D52D94"/>
    <w:rsid w:val="00D6623F"/>
    <w:rsid w:val="00D85FC2"/>
    <w:rsid w:val="00DA2B49"/>
    <w:rsid w:val="00E11CDE"/>
    <w:rsid w:val="00E142AB"/>
    <w:rsid w:val="00E15360"/>
    <w:rsid w:val="00E17FF6"/>
    <w:rsid w:val="00E4023D"/>
    <w:rsid w:val="00E40B70"/>
    <w:rsid w:val="00E5576B"/>
    <w:rsid w:val="00E71227"/>
    <w:rsid w:val="00EA13A1"/>
    <w:rsid w:val="00F01E98"/>
    <w:rsid w:val="00F63F46"/>
    <w:rsid w:val="00F96010"/>
    <w:rsid w:val="00FB3625"/>
    <w:rsid w:val="00FB3F38"/>
    <w:rsid w:val="00FB4DFE"/>
    <w:rsid w:val="00FD7FEF"/>
    <w:rsid w:val="00F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F6F32"/>
  <w15:docId w15:val="{20DCC6FE-E600-4D12-87FE-3ED59C83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53B"/>
  </w:style>
  <w:style w:type="paragraph" w:styleId="1">
    <w:name w:val="heading 1"/>
    <w:basedOn w:val="a"/>
    <w:link w:val="10"/>
    <w:qFormat/>
    <w:rsid w:val="00A84850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A8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4850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uiPriority w:val="99"/>
    <w:unhideWhenUsed/>
    <w:rsid w:val="00A8485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20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C0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02B2"/>
  </w:style>
  <w:style w:type="paragraph" w:styleId="a8">
    <w:name w:val="footer"/>
    <w:basedOn w:val="a"/>
    <w:link w:val="a9"/>
    <w:uiPriority w:val="99"/>
    <w:semiHidden/>
    <w:unhideWhenUsed/>
    <w:rsid w:val="000C0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02B2"/>
  </w:style>
  <w:style w:type="paragraph" w:styleId="2">
    <w:name w:val="Body Text Indent 2"/>
    <w:basedOn w:val="a"/>
    <w:link w:val="20"/>
    <w:semiHidden/>
    <w:rsid w:val="00D1364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1364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6900202204190005?index=1&amp;rangeSize=1" TargetMode="External"/><Relationship Id="rId13" Type="http://schemas.openxmlformats.org/officeDocument/2006/relationships/hyperlink" Target="https://vk.com/rosreestr6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69_press_rosreestr@mail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il@tverbti.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verbti.ru/" TargetMode="External"/><Relationship Id="rId14" Type="http://schemas.openxmlformats.org/officeDocument/2006/relationships/hyperlink" Target="https://t.me/rosreestr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ivanova_a</dc:creator>
  <cp:lastModifiedBy>tma</cp:lastModifiedBy>
  <cp:revision>6</cp:revision>
  <dcterms:created xsi:type="dcterms:W3CDTF">2022-06-21T05:43:00Z</dcterms:created>
  <dcterms:modified xsi:type="dcterms:W3CDTF">2022-06-21T05:52:00Z</dcterms:modified>
</cp:coreProperties>
</file>