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03097C" w:rsidRDefault="0003097C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B83155" w:rsidRPr="00B83155" w:rsidRDefault="00B83155" w:rsidP="00B83155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B83155">
        <w:rPr>
          <w:rFonts w:ascii="Arial" w:hAnsi="Arial" w:cs="Arial"/>
          <w:color w:val="000000"/>
          <w:sz w:val="32"/>
          <w:szCs w:val="32"/>
          <w:shd w:val="clear" w:color="auto" w:fill="FFFFFF"/>
        </w:rPr>
        <w:t>С 29 июня Росреестр переходит на электронный документооборот с МФЦ</w:t>
      </w:r>
    </w:p>
    <w:p w:rsidR="00B83155" w:rsidRPr="00B83155" w:rsidRDefault="00B83155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941E0" w:rsidRPr="007941E0" w:rsidRDefault="00550351" w:rsidP="007941E0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550351">
        <w:rPr>
          <w:rFonts w:ascii="Arial" w:hAnsi="Arial" w:cs="Arial"/>
          <w:color w:val="000000"/>
          <w:shd w:val="clear" w:color="auto" w:fill="FFFFFF"/>
        </w:rPr>
        <w:t xml:space="preserve">С </w:t>
      </w:r>
      <w:r w:rsidR="0057377B">
        <w:rPr>
          <w:rFonts w:ascii="Arial" w:hAnsi="Arial" w:cs="Arial"/>
          <w:color w:val="000000"/>
          <w:shd w:val="clear" w:color="auto" w:fill="FFFFFF"/>
        </w:rPr>
        <w:t>сегодняшнего дня</w:t>
      </w:r>
      <w:r w:rsidRPr="00550351">
        <w:rPr>
          <w:rFonts w:ascii="Arial" w:hAnsi="Arial" w:cs="Arial"/>
          <w:color w:val="000000"/>
          <w:shd w:val="clear" w:color="auto" w:fill="FFFFFF"/>
        </w:rPr>
        <w:t xml:space="preserve"> вступают в законную силу изменения Федерального закона </w:t>
      </w:r>
      <w:r>
        <w:rPr>
          <w:rFonts w:ascii="Arial" w:hAnsi="Arial" w:cs="Arial"/>
          <w:color w:val="000000"/>
          <w:shd w:val="clear" w:color="auto" w:fill="FFFFFF"/>
        </w:rPr>
        <w:t xml:space="preserve">               </w:t>
      </w:r>
      <w:r w:rsidRPr="00550351">
        <w:rPr>
          <w:rFonts w:ascii="Arial" w:hAnsi="Arial" w:cs="Arial"/>
          <w:color w:val="000000"/>
          <w:shd w:val="clear" w:color="auto" w:fill="FFFFFF"/>
        </w:rPr>
        <w:t>№ 218-ФЗ «О государственной регистрации недвижимости, которые были внесены Федеральным законом  от 30.12.2021 № 449-ФЗ  «О внесении изменений в отдельные законодательные акты Российской Федерации».</w:t>
      </w:r>
      <w:r w:rsidR="007941E0">
        <w:rPr>
          <w:rFonts w:ascii="Arial" w:hAnsi="Arial" w:cs="Arial"/>
          <w:color w:val="000000"/>
          <w:shd w:val="clear" w:color="auto" w:fill="FFFFFF"/>
        </w:rPr>
        <w:t xml:space="preserve"> Как именно з</w:t>
      </w:r>
      <w:r w:rsidR="00177330">
        <w:rPr>
          <w:rFonts w:ascii="Arial" w:hAnsi="Arial" w:cs="Arial"/>
          <w:color w:val="000000"/>
          <w:shd w:val="clear" w:color="auto" w:fill="FFFFFF"/>
        </w:rPr>
        <w:t>аконодательные новшества коснут</w:t>
      </w:r>
      <w:r w:rsidR="007941E0">
        <w:rPr>
          <w:rFonts w:ascii="Arial" w:hAnsi="Arial" w:cs="Arial"/>
          <w:color w:val="000000"/>
          <w:shd w:val="clear" w:color="auto" w:fill="FFFFFF"/>
        </w:rPr>
        <w:t xml:space="preserve">ся </w:t>
      </w:r>
      <w:r w:rsidR="007941E0" w:rsidRPr="007941E0">
        <w:rPr>
          <w:rFonts w:ascii="Arial" w:hAnsi="Arial" w:cs="Arial"/>
          <w:color w:val="000000"/>
          <w:shd w:val="clear" w:color="auto" w:fill="FFFFFF"/>
        </w:rPr>
        <w:t>собственников недвижимости,</w:t>
      </w:r>
      <w:r w:rsidR="007941E0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7941E0" w:rsidRPr="007941E0">
        <w:rPr>
          <w:rFonts w:ascii="Arial" w:hAnsi="Arial" w:cs="Arial"/>
          <w:color w:val="000000"/>
          <w:shd w:val="clear" w:color="auto" w:fill="FFFFFF"/>
        </w:rPr>
        <w:t>рассказал руководитель Управления Росреестра по Тверской области Николай Фролов в ходе брифинга, который состоялся в ведомстве 28 июня.</w:t>
      </w:r>
    </w:p>
    <w:p w:rsidR="00550351" w:rsidRDefault="00550351" w:rsidP="00B83155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7941E0" w:rsidRPr="007941E0" w:rsidRDefault="007941E0" w:rsidP="00550351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7941E0">
        <w:rPr>
          <w:rFonts w:ascii="Arial" w:hAnsi="Arial" w:cs="Arial"/>
          <w:b/>
          <w:color w:val="000000"/>
          <w:shd w:val="clear" w:color="auto" w:fill="FFFFFF"/>
        </w:rPr>
        <w:t>Что изменится?</w:t>
      </w:r>
    </w:p>
    <w:p w:rsidR="00550351" w:rsidRDefault="00550351" w:rsidP="00550351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550351">
        <w:rPr>
          <w:rFonts w:ascii="Arial" w:hAnsi="Arial" w:cs="Arial"/>
          <w:color w:val="000000"/>
          <w:shd w:val="clear" w:color="auto" w:fill="FFFFFF"/>
        </w:rPr>
        <w:t>С указанной даты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4071A9">
        <w:rPr>
          <w:rFonts w:ascii="Arial" w:hAnsi="Arial" w:cs="Arial"/>
          <w:color w:val="000000"/>
          <w:shd w:val="clear" w:color="auto" w:fill="FFFFFF"/>
        </w:rPr>
        <w:t>исключается подача в Росреестр документов для осуществления учетно-регистрационных действий с недвижимостью и их получение почтовым отправлением.</w:t>
      </w:r>
      <w:r>
        <w:rPr>
          <w:rFonts w:ascii="Arial" w:hAnsi="Arial" w:cs="Arial"/>
          <w:color w:val="000000"/>
          <w:shd w:val="clear" w:color="auto" w:fill="FFFFFF"/>
        </w:rPr>
        <w:t xml:space="preserve"> В Тверской области такой способ подачи документов не пользовался спросом у заявителей, особенно в последнее время, когда значительно выросло число обращений за услугами ведомства в электронном виде.</w:t>
      </w:r>
      <w:r w:rsidRPr="004071A9">
        <w:rPr>
          <w:rFonts w:ascii="Arial" w:hAnsi="Arial" w:cs="Arial"/>
          <w:color w:val="000000"/>
          <w:shd w:val="clear" w:color="auto" w:fill="FFFFFF"/>
        </w:rPr>
        <w:t>  </w:t>
      </w:r>
    </w:p>
    <w:p w:rsidR="00550351" w:rsidRPr="00B83155" w:rsidRDefault="00550351" w:rsidP="00B83155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550351" w:rsidRDefault="00550351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Кроме того, с </w:t>
      </w:r>
      <w:r w:rsidR="0057377B">
        <w:rPr>
          <w:rFonts w:ascii="Arial" w:hAnsi="Arial" w:cs="Arial"/>
          <w:color w:val="000000"/>
          <w:shd w:val="clear" w:color="auto" w:fill="FFFFFF"/>
        </w:rPr>
        <w:t>29 июня</w:t>
      </w:r>
      <w:r>
        <w:rPr>
          <w:rFonts w:ascii="Arial" w:hAnsi="Arial" w:cs="Arial"/>
          <w:color w:val="000000"/>
          <w:shd w:val="clear" w:color="auto" w:fill="FFFFFF"/>
        </w:rPr>
        <w:t xml:space="preserve"> меняется сам порядок  действий МФЦ при получении заявления о государственном кадастровом учете и (или) государственной регистрации прав и прилагаемых к нему документов.</w:t>
      </w:r>
    </w:p>
    <w:p w:rsidR="00550351" w:rsidRDefault="00550351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83155" w:rsidRPr="00B83155" w:rsidRDefault="0057377B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Ранее</w:t>
      </w:r>
      <w:r w:rsidR="00B83155" w:rsidRPr="00B83155">
        <w:rPr>
          <w:rFonts w:ascii="Arial" w:hAnsi="Arial" w:cs="Arial"/>
          <w:color w:val="000000"/>
          <w:shd w:val="clear" w:color="auto" w:fill="FFFFFF"/>
        </w:rPr>
        <w:t xml:space="preserve"> при обращении заявителя в МФЦ бумажные документы направля</w:t>
      </w:r>
      <w:r>
        <w:rPr>
          <w:rFonts w:ascii="Arial" w:hAnsi="Arial" w:cs="Arial"/>
          <w:color w:val="000000"/>
          <w:shd w:val="clear" w:color="auto" w:fill="FFFFFF"/>
        </w:rPr>
        <w:t>лись</w:t>
      </w:r>
      <w:r w:rsidR="00B83155" w:rsidRPr="00B83155">
        <w:rPr>
          <w:rFonts w:ascii="Arial" w:hAnsi="Arial" w:cs="Arial"/>
          <w:color w:val="000000"/>
          <w:shd w:val="clear" w:color="auto" w:fill="FFFFFF"/>
        </w:rPr>
        <w:t xml:space="preserve"> в Росреестр, а после проведения процедуры государственной регистрации прав или постановки объекта недвижимости на кад</w:t>
      </w:r>
      <w:r w:rsidR="00550351">
        <w:rPr>
          <w:rFonts w:ascii="Arial" w:hAnsi="Arial" w:cs="Arial"/>
          <w:color w:val="000000"/>
          <w:shd w:val="clear" w:color="auto" w:fill="FFFFFF"/>
        </w:rPr>
        <w:t>астровый учет, возвраща</w:t>
      </w:r>
      <w:r>
        <w:rPr>
          <w:rFonts w:ascii="Arial" w:hAnsi="Arial" w:cs="Arial"/>
          <w:color w:val="000000"/>
          <w:shd w:val="clear" w:color="auto" w:fill="FFFFFF"/>
        </w:rPr>
        <w:t>лись</w:t>
      </w:r>
      <w:r w:rsidR="00550351">
        <w:rPr>
          <w:rFonts w:ascii="Arial" w:hAnsi="Arial" w:cs="Arial"/>
          <w:color w:val="000000"/>
          <w:shd w:val="clear" w:color="auto" w:fill="FFFFFF"/>
        </w:rPr>
        <w:t xml:space="preserve"> в МФЦ</w:t>
      </w:r>
      <w:r w:rsidR="00B83155" w:rsidRPr="00B83155">
        <w:rPr>
          <w:rFonts w:ascii="Arial" w:hAnsi="Arial" w:cs="Arial"/>
          <w:color w:val="000000"/>
          <w:shd w:val="clear" w:color="auto" w:fill="FFFFFF"/>
        </w:rPr>
        <w:t xml:space="preserve"> и переда</w:t>
      </w:r>
      <w:r>
        <w:rPr>
          <w:rFonts w:ascii="Arial" w:hAnsi="Arial" w:cs="Arial"/>
          <w:color w:val="000000"/>
          <w:shd w:val="clear" w:color="auto" w:fill="FFFFFF"/>
        </w:rPr>
        <w:t>вались</w:t>
      </w:r>
      <w:r w:rsidR="00B83155" w:rsidRPr="00B83155">
        <w:rPr>
          <w:rFonts w:ascii="Arial" w:hAnsi="Arial" w:cs="Arial"/>
          <w:color w:val="000000"/>
          <w:shd w:val="clear" w:color="auto" w:fill="FFFFFF"/>
        </w:rPr>
        <w:t xml:space="preserve"> заявителю. </w:t>
      </w:r>
    </w:p>
    <w:p w:rsidR="00B83155" w:rsidRPr="00B83155" w:rsidRDefault="00B83155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83155" w:rsidRDefault="00B83155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B83155">
        <w:rPr>
          <w:rFonts w:ascii="Arial" w:hAnsi="Arial" w:cs="Arial"/>
          <w:color w:val="000000"/>
          <w:shd w:val="clear" w:color="auto" w:fill="FFFFFF"/>
        </w:rPr>
        <w:t xml:space="preserve">С </w:t>
      </w:r>
      <w:r w:rsidR="0057377B">
        <w:rPr>
          <w:rFonts w:ascii="Arial" w:hAnsi="Arial" w:cs="Arial"/>
          <w:color w:val="000000"/>
          <w:shd w:val="clear" w:color="auto" w:fill="FFFFFF"/>
        </w:rPr>
        <w:t>сегодняшнего дня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 при подаче в МФЦ документы на бумажных носителях будут переводиться в электронную форму, заверяться усиленной квалифицированной электронной подписью </w:t>
      </w:r>
      <w:r w:rsidR="00177330">
        <w:rPr>
          <w:rFonts w:ascii="Arial" w:hAnsi="Arial" w:cs="Arial"/>
          <w:color w:val="000000"/>
          <w:shd w:val="clear" w:color="auto" w:fill="FFFFFF"/>
        </w:rPr>
        <w:t xml:space="preserve">сотрудника МФЦ 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и затем направляться в электронном виде по защищенным цифровым каналам в </w:t>
      </w:r>
      <w:r w:rsidR="00331B75">
        <w:rPr>
          <w:rFonts w:ascii="Arial" w:hAnsi="Arial" w:cs="Arial"/>
          <w:color w:val="000000"/>
          <w:shd w:val="clear" w:color="auto" w:fill="FFFFFF"/>
        </w:rPr>
        <w:t xml:space="preserve">Управление </w:t>
      </w:r>
      <w:r w:rsidRPr="00B83155">
        <w:rPr>
          <w:rFonts w:ascii="Arial" w:hAnsi="Arial" w:cs="Arial"/>
          <w:color w:val="000000"/>
          <w:shd w:val="clear" w:color="auto" w:fill="FFFFFF"/>
        </w:rPr>
        <w:t>Росреестра</w:t>
      </w:r>
      <w:r w:rsidR="00331B75">
        <w:rPr>
          <w:rFonts w:ascii="Arial" w:hAnsi="Arial" w:cs="Arial"/>
          <w:color w:val="000000"/>
          <w:shd w:val="clear" w:color="auto" w:fill="FFFFFF"/>
        </w:rPr>
        <w:t xml:space="preserve"> по Тверской области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331B75">
        <w:rPr>
          <w:rFonts w:ascii="Arial" w:hAnsi="Arial" w:cs="Arial"/>
          <w:color w:val="000000"/>
          <w:shd w:val="clear" w:color="auto" w:fill="FFFFFF"/>
        </w:rPr>
        <w:t xml:space="preserve">Причем созданные электронные образы документов будут иметь ту же юридическую силу, что и документы на бумажном носителе. </w:t>
      </w:r>
      <w:r w:rsidRPr="00B83155">
        <w:rPr>
          <w:rFonts w:ascii="Arial" w:hAnsi="Arial" w:cs="Arial"/>
          <w:color w:val="000000"/>
          <w:shd w:val="clear" w:color="auto" w:fill="FFFFFF"/>
        </w:rPr>
        <w:t>Бумажные документы будут возвращаться заявителю</w:t>
      </w:r>
      <w:r w:rsidR="00177330">
        <w:rPr>
          <w:rFonts w:ascii="Arial" w:hAnsi="Arial" w:cs="Arial"/>
          <w:color w:val="000000"/>
          <w:shd w:val="clear" w:color="auto" w:fill="FFFFFF"/>
        </w:rPr>
        <w:t xml:space="preserve"> по результатам предоставления государственной услуги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. Исключением останутся лишь документарные закладные. </w:t>
      </w:r>
    </w:p>
    <w:p w:rsidR="00331B75" w:rsidRPr="00B83155" w:rsidRDefault="00331B75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A20C97" w:rsidRPr="00820B70" w:rsidRDefault="00A20C97" w:rsidP="00A20C97">
      <w:pPr>
        <w:spacing w:after="0" w:line="240" w:lineRule="auto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B83155">
        <w:rPr>
          <w:rFonts w:ascii="Arial" w:hAnsi="Arial" w:cs="Arial"/>
          <w:b/>
          <w:color w:val="000000"/>
          <w:shd w:val="clear" w:color="auto" w:fill="FFFFFF"/>
        </w:rPr>
        <w:t>Руководитель Управления Росреестра по Тверской области Николай Фролов: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>«</w:t>
      </w:r>
      <w:r w:rsidR="0057377B">
        <w:rPr>
          <w:rFonts w:ascii="Arial" w:hAnsi="Arial" w:cs="Arial"/>
          <w:i/>
          <w:color w:val="000000"/>
          <w:shd w:val="clear" w:color="auto" w:fill="FFFFFF"/>
        </w:rPr>
        <w:t>Данные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 xml:space="preserve"> изменени</w:t>
      </w:r>
      <w:r w:rsidR="0057377B">
        <w:rPr>
          <w:rFonts w:ascii="Arial" w:hAnsi="Arial" w:cs="Arial"/>
          <w:i/>
          <w:color w:val="000000"/>
          <w:shd w:val="clear" w:color="auto" w:fill="FFFFFF"/>
        </w:rPr>
        <w:t xml:space="preserve">я связаны с реализацией проекта 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>«</w:t>
      </w:r>
      <w:proofErr w:type="spellStart"/>
      <w:proofErr w:type="gramStart"/>
      <w:r w:rsidRPr="00820B70">
        <w:rPr>
          <w:rFonts w:ascii="Arial" w:hAnsi="Arial" w:cs="Arial"/>
          <w:i/>
          <w:color w:val="000000"/>
          <w:shd w:val="clear" w:color="auto" w:fill="FFFFFF"/>
        </w:rPr>
        <w:t>Стоп</w:t>
      </w:r>
      <w:r>
        <w:rPr>
          <w:rFonts w:ascii="Arial" w:hAnsi="Arial" w:cs="Arial"/>
          <w:i/>
          <w:color w:val="000000"/>
          <w:shd w:val="clear" w:color="auto" w:fill="FFFFFF"/>
        </w:rPr>
        <w:t>-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>бумага</w:t>
      </w:r>
      <w:proofErr w:type="spellEnd"/>
      <w:proofErr w:type="gramEnd"/>
      <w:r w:rsidRPr="00820B70">
        <w:rPr>
          <w:rFonts w:ascii="Arial" w:hAnsi="Arial" w:cs="Arial"/>
          <w:i/>
          <w:color w:val="000000"/>
          <w:shd w:val="clear" w:color="auto" w:fill="FFFFFF"/>
        </w:rPr>
        <w:t xml:space="preserve">», предусматривающего исключение затрат на физическую доставку документов и сокращение количества документов, подлежащих хранению.  Переход к электронным документам и оцифровка архивов позволят ускорить процесс регистрации сделок, в сжатые сроки обеспечить экстерриториальную регистрацию,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а также 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>высвободить площади, занимаемые бумажными архивами.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t xml:space="preserve">В большей степени изменения касаются межведомственного взаимодействия Росреестра и МФЦ. Гражданам не следует </w:t>
      </w:r>
      <w:r w:rsidRPr="00820B70">
        <w:rPr>
          <w:rFonts w:ascii="Arial" w:hAnsi="Arial" w:cs="Arial"/>
          <w:i/>
          <w:color w:val="000000"/>
          <w:shd w:val="clear" w:color="auto" w:fill="FFFFFF"/>
        </w:rPr>
        <w:lastRenderedPageBreak/>
        <w:t>беспокоиться и ожидать каких-либо кардинальных изменений. Процедура кадастрового учета и регистрации прав на объекты недвижимости для них останется прежней».</w:t>
      </w:r>
    </w:p>
    <w:p w:rsidR="007941E0" w:rsidRDefault="007941E0" w:rsidP="00B83155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DC100D" w:rsidRPr="00DC100D" w:rsidRDefault="00DC100D" w:rsidP="00B83155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DC100D">
        <w:rPr>
          <w:rFonts w:ascii="Arial" w:hAnsi="Arial" w:cs="Arial"/>
          <w:b/>
          <w:color w:val="000000"/>
          <w:shd w:val="clear" w:color="auto" w:fill="FFFFFF"/>
        </w:rPr>
        <w:t>Важно!</w:t>
      </w:r>
    </w:p>
    <w:p w:rsidR="00B83155" w:rsidRPr="007941E0" w:rsidRDefault="00B83155" w:rsidP="00B83155">
      <w:pPr>
        <w:spacing w:after="0" w:line="240" w:lineRule="auto"/>
        <w:jc w:val="both"/>
        <w:rPr>
          <w:rFonts w:ascii="Arial" w:hAnsi="Arial" w:cs="Arial"/>
          <w:b/>
          <w:color w:val="000000"/>
          <w:u w:val="single"/>
          <w:shd w:val="clear" w:color="auto" w:fill="FFFFFF"/>
        </w:rPr>
      </w:pPr>
      <w:r w:rsidRPr="00B83155">
        <w:rPr>
          <w:rFonts w:ascii="Arial" w:hAnsi="Arial" w:cs="Arial"/>
          <w:color w:val="000000"/>
          <w:shd w:val="clear" w:color="auto" w:fill="FFFFFF"/>
        </w:rPr>
        <w:t>Поскольку с 29 июня документы не будут поступать в Росреестр на бумажном носителе, упраздняются положения закона</w:t>
      </w:r>
      <w:r w:rsidR="00DC100D">
        <w:rPr>
          <w:rFonts w:ascii="Arial" w:hAnsi="Arial" w:cs="Arial"/>
          <w:color w:val="000000"/>
          <w:shd w:val="clear" w:color="auto" w:fill="FFFFFF"/>
        </w:rPr>
        <w:t xml:space="preserve"> №218-ФЗ 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об удостоверении проведения государственной регистрации и кадастрового учёта штампом. Это означает, что </w:t>
      </w:r>
      <w:r w:rsidRPr="00B83155">
        <w:rPr>
          <w:rFonts w:ascii="Arial" w:hAnsi="Arial" w:cs="Arial"/>
          <w:b/>
          <w:color w:val="000000"/>
          <w:u w:val="single"/>
          <w:shd w:val="clear" w:color="auto" w:fill="FFFFFF"/>
        </w:rPr>
        <w:t xml:space="preserve">штампов на документах не будет. </w:t>
      </w:r>
    </w:p>
    <w:p w:rsidR="00A20C97" w:rsidRDefault="00A20C97" w:rsidP="00B8315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550351" w:rsidRDefault="00B83155" w:rsidP="00550351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B83155">
        <w:rPr>
          <w:rFonts w:ascii="Arial" w:hAnsi="Arial" w:cs="Arial"/>
          <w:color w:val="000000"/>
          <w:shd w:val="clear" w:color="auto" w:fill="FFFFFF"/>
        </w:rPr>
        <w:t>Теперь любые учетно-регистрационные действия (переход права, внесение изменений в Единый гос</w:t>
      </w:r>
      <w:r w:rsidR="00DC100D">
        <w:rPr>
          <w:rFonts w:ascii="Arial" w:hAnsi="Arial" w:cs="Arial"/>
          <w:color w:val="000000"/>
          <w:shd w:val="clear" w:color="auto" w:fill="FFFFFF"/>
        </w:rPr>
        <w:t>ударственный реестр недвижимости</w:t>
      </w:r>
      <w:r w:rsidRPr="00B83155">
        <w:rPr>
          <w:rFonts w:ascii="Arial" w:hAnsi="Arial" w:cs="Arial"/>
          <w:color w:val="000000"/>
          <w:shd w:val="clear" w:color="auto" w:fill="FFFFFF"/>
        </w:rPr>
        <w:t xml:space="preserve">, регистрация ипотеки) </w:t>
      </w:r>
      <w:r>
        <w:rPr>
          <w:rFonts w:ascii="Arial" w:hAnsi="Arial" w:cs="Arial"/>
          <w:color w:val="000000"/>
          <w:shd w:val="clear" w:color="auto" w:fill="FFFFFF"/>
        </w:rPr>
        <w:t xml:space="preserve">будут </w:t>
      </w:r>
      <w:r w:rsidRPr="00B83155">
        <w:rPr>
          <w:rFonts w:ascii="Arial" w:hAnsi="Arial" w:cs="Arial"/>
          <w:color w:val="000000"/>
          <w:shd w:val="clear" w:color="auto" w:fill="FFFFFF"/>
        </w:rPr>
        <w:t>удостоверят</w:t>
      </w:r>
      <w:r>
        <w:rPr>
          <w:rFonts w:ascii="Arial" w:hAnsi="Arial" w:cs="Arial"/>
          <w:color w:val="000000"/>
          <w:shd w:val="clear" w:color="auto" w:fill="FFFFFF"/>
        </w:rPr>
        <w:t>ь</w:t>
      </w:r>
      <w:r w:rsidRPr="00B83155">
        <w:rPr>
          <w:rFonts w:ascii="Arial" w:hAnsi="Arial" w:cs="Arial"/>
          <w:color w:val="000000"/>
          <w:shd w:val="clear" w:color="auto" w:fill="FFFFFF"/>
        </w:rPr>
        <w:t>ся выпиской из Е</w:t>
      </w:r>
      <w:r w:rsidR="00A20C97">
        <w:rPr>
          <w:rFonts w:ascii="Arial" w:hAnsi="Arial" w:cs="Arial"/>
          <w:color w:val="000000"/>
          <w:shd w:val="clear" w:color="auto" w:fill="FFFFFF"/>
        </w:rPr>
        <w:t xml:space="preserve">диного государственного реестра недвижимости </w:t>
      </w:r>
      <w:r w:rsidR="00550351" w:rsidRPr="0057377B">
        <w:rPr>
          <w:rFonts w:ascii="Arial" w:hAnsi="Arial" w:cs="Arial"/>
          <w:color w:val="000000"/>
          <w:sz w:val="23"/>
          <w:szCs w:val="23"/>
          <w:u w:val="single"/>
          <w:shd w:val="clear" w:color="auto" w:fill="FFFFFF"/>
        </w:rPr>
        <w:t>без совершения специальной регистрационной надписи на правоустанавливающем документе</w:t>
      </w:r>
      <w:r w:rsidR="00550351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(договоре купли-продажи, дарения, мены, договоре долевого участия в строительстве, договоре аренды).</w:t>
      </w:r>
    </w:p>
    <w:p w:rsidR="00331B75" w:rsidRDefault="00331B75" w:rsidP="00550351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331B75" w:rsidRPr="00331B75" w:rsidRDefault="00331B75" w:rsidP="007941E0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331B75">
        <w:rPr>
          <w:rFonts w:ascii="Arial" w:hAnsi="Arial" w:cs="Arial"/>
          <w:color w:val="000000"/>
          <w:shd w:val="clear" w:color="auto" w:fill="FFFFFF"/>
        </w:rPr>
        <w:t xml:space="preserve">Кроме того, 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внесенными законодательными изменениями </w:t>
      </w:r>
      <w:r>
        <w:rPr>
          <w:rFonts w:ascii="Arial" w:hAnsi="Arial" w:cs="Arial"/>
          <w:color w:val="000000"/>
          <w:shd w:val="clear" w:color="auto" w:fill="FFFFFF"/>
        </w:rPr>
        <w:t>у</w:t>
      </w:r>
      <w:r w:rsidRPr="00331B75">
        <w:rPr>
          <w:rFonts w:ascii="Arial" w:hAnsi="Arial" w:cs="Arial"/>
          <w:color w:val="000000"/>
          <w:shd w:val="clear" w:color="auto" w:fill="FFFFFF"/>
        </w:rPr>
        <w:t xml:space="preserve">становлены </w:t>
      </w:r>
      <w:r w:rsidR="00755665">
        <w:rPr>
          <w:rFonts w:ascii="Arial" w:hAnsi="Arial" w:cs="Arial"/>
          <w:color w:val="000000"/>
          <w:shd w:val="clear" w:color="auto" w:fill="FFFFFF"/>
        </w:rPr>
        <w:t>два случая</w:t>
      </w:r>
      <w:r w:rsidRPr="00331B75">
        <w:rPr>
          <w:rFonts w:ascii="Arial" w:hAnsi="Arial" w:cs="Arial"/>
          <w:color w:val="000000"/>
          <w:shd w:val="clear" w:color="auto" w:fill="FFFFFF"/>
        </w:rPr>
        <w:t xml:space="preserve">, при которых в приёме заявления о государственном кадастровом учёте и (или) государственной регистрации прав и прилагаемых к нему документов 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в МФЦ </w:t>
      </w:r>
      <w:r w:rsidRPr="00331B75">
        <w:rPr>
          <w:rFonts w:ascii="Arial" w:hAnsi="Arial" w:cs="Arial"/>
          <w:color w:val="000000"/>
          <w:shd w:val="clear" w:color="auto" w:fill="FFFFFF"/>
        </w:rPr>
        <w:t>должно б</w:t>
      </w:r>
      <w:r>
        <w:rPr>
          <w:rFonts w:ascii="Arial" w:hAnsi="Arial" w:cs="Arial"/>
          <w:color w:val="000000"/>
          <w:shd w:val="clear" w:color="auto" w:fill="FFFFFF"/>
        </w:rPr>
        <w:t xml:space="preserve">ыть </w:t>
      </w:r>
      <w:r w:rsidRPr="00331B75">
        <w:rPr>
          <w:rFonts w:ascii="Arial" w:hAnsi="Arial" w:cs="Arial"/>
          <w:color w:val="000000"/>
          <w:shd w:val="clear" w:color="auto" w:fill="FFFFFF"/>
        </w:rPr>
        <w:t>отказано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 непосредственно в момент их подачи. Во-первых, если </w:t>
      </w:r>
      <w:r w:rsidRPr="00331B75">
        <w:rPr>
          <w:rFonts w:ascii="Arial" w:hAnsi="Arial" w:cs="Arial"/>
          <w:color w:val="000000"/>
          <w:shd w:val="clear" w:color="auto" w:fill="FFFFFF"/>
        </w:rPr>
        <w:t>не установлена личность о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братившегося лица, в том числе </w:t>
      </w:r>
      <w:r w:rsidRPr="00331B75">
        <w:rPr>
          <w:rFonts w:ascii="Arial" w:hAnsi="Arial" w:cs="Arial"/>
          <w:color w:val="000000"/>
          <w:shd w:val="clear" w:color="auto" w:fill="FFFFFF"/>
        </w:rPr>
        <w:t>не предъявлен документ, удостоверяющий личность такого лица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 или</w:t>
      </w:r>
      <w:r w:rsidRPr="00331B75">
        <w:rPr>
          <w:rFonts w:ascii="Arial" w:hAnsi="Arial" w:cs="Arial"/>
          <w:color w:val="000000"/>
          <w:shd w:val="clear" w:color="auto" w:fill="FFFFFF"/>
        </w:rPr>
        <w:t xml:space="preserve"> истёк срок действия 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такого </w:t>
      </w:r>
      <w:r w:rsidRPr="00331B75">
        <w:rPr>
          <w:rFonts w:ascii="Arial" w:hAnsi="Arial" w:cs="Arial"/>
          <w:color w:val="000000"/>
          <w:shd w:val="clear" w:color="auto" w:fill="FFFFFF"/>
        </w:rPr>
        <w:t>документа</w:t>
      </w:r>
      <w:r w:rsidR="00755665">
        <w:rPr>
          <w:rFonts w:ascii="Arial" w:hAnsi="Arial" w:cs="Arial"/>
          <w:color w:val="000000"/>
          <w:shd w:val="clear" w:color="auto" w:fill="FFFFFF"/>
        </w:rPr>
        <w:t xml:space="preserve">. Во-вторых, если </w:t>
      </w:r>
      <w:r w:rsidRPr="00331B75">
        <w:rPr>
          <w:rFonts w:ascii="Arial" w:hAnsi="Arial" w:cs="Arial"/>
          <w:color w:val="000000"/>
          <w:shd w:val="clear" w:color="auto" w:fill="FFFFFF"/>
        </w:rPr>
        <w:t xml:space="preserve">визуально, без использования технических средств выявлено, что представленные заявителем на бумажном носителе документы исполнены карандашом, имеют </w:t>
      </w:r>
      <w:proofErr w:type="gramStart"/>
      <w:r w:rsidRPr="00331B75">
        <w:rPr>
          <w:rFonts w:ascii="Arial" w:hAnsi="Arial" w:cs="Arial"/>
          <w:color w:val="000000"/>
          <w:shd w:val="clear" w:color="auto" w:fill="FFFFFF"/>
        </w:rPr>
        <w:t>подчистки</w:t>
      </w:r>
      <w:proofErr w:type="gramEnd"/>
      <w:r w:rsidRPr="00331B75">
        <w:rPr>
          <w:rFonts w:ascii="Arial" w:hAnsi="Arial" w:cs="Arial"/>
          <w:color w:val="000000"/>
          <w:shd w:val="clear" w:color="auto" w:fill="FFFFFF"/>
        </w:rPr>
        <w:t xml:space="preserve"> либо приписки, зачёркнутые слова и иные исправления, которые не позволяют прочитать текст документов и однозначно истолковать их содержание.</w:t>
      </w:r>
    </w:p>
    <w:p w:rsidR="001B7216" w:rsidRPr="00372EE2" w:rsidRDefault="002D2136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2D2136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3C4" w:rsidRDefault="006713C4" w:rsidP="00D6630F">
      <w:pPr>
        <w:spacing w:after="0" w:line="240" w:lineRule="auto"/>
      </w:pPr>
      <w:r>
        <w:separator/>
      </w:r>
    </w:p>
  </w:endnote>
  <w:endnote w:type="continuationSeparator" w:id="0">
    <w:p w:rsidR="006713C4" w:rsidRDefault="006713C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3C4" w:rsidRDefault="006713C4" w:rsidP="00D6630F">
      <w:pPr>
        <w:spacing w:after="0" w:line="240" w:lineRule="auto"/>
      </w:pPr>
      <w:r>
        <w:separator/>
      </w:r>
    </w:p>
  </w:footnote>
  <w:footnote w:type="continuationSeparator" w:id="0">
    <w:p w:rsidR="006713C4" w:rsidRDefault="006713C4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D11F5"/>
    <w:rsid w:val="000F066C"/>
    <w:rsid w:val="000F34C8"/>
    <w:rsid w:val="00100A30"/>
    <w:rsid w:val="00111194"/>
    <w:rsid w:val="00121BCA"/>
    <w:rsid w:val="00126938"/>
    <w:rsid w:val="00142802"/>
    <w:rsid w:val="00154F80"/>
    <w:rsid w:val="00177330"/>
    <w:rsid w:val="001B00EE"/>
    <w:rsid w:val="001B1D01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2136"/>
    <w:rsid w:val="002D34FD"/>
    <w:rsid w:val="002D7516"/>
    <w:rsid w:val="002F08CD"/>
    <w:rsid w:val="00311E29"/>
    <w:rsid w:val="00321933"/>
    <w:rsid w:val="00321AF9"/>
    <w:rsid w:val="00331B75"/>
    <w:rsid w:val="00336BD1"/>
    <w:rsid w:val="00372EE2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071A9"/>
    <w:rsid w:val="00444218"/>
    <w:rsid w:val="00456F8C"/>
    <w:rsid w:val="00461C4C"/>
    <w:rsid w:val="00483170"/>
    <w:rsid w:val="00484CA9"/>
    <w:rsid w:val="004C70EE"/>
    <w:rsid w:val="004D3363"/>
    <w:rsid w:val="004E2460"/>
    <w:rsid w:val="004E2BEC"/>
    <w:rsid w:val="00514DBA"/>
    <w:rsid w:val="005150BF"/>
    <w:rsid w:val="00533B61"/>
    <w:rsid w:val="00550351"/>
    <w:rsid w:val="00555ECB"/>
    <w:rsid w:val="00564F5D"/>
    <w:rsid w:val="00570A12"/>
    <w:rsid w:val="0057377B"/>
    <w:rsid w:val="00586EED"/>
    <w:rsid w:val="00595C38"/>
    <w:rsid w:val="005A30D2"/>
    <w:rsid w:val="005A6ADA"/>
    <w:rsid w:val="005C3A0B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E346E"/>
    <w:rsid w:val="007036A5"/>
    <w:rsid w:val="0070485F"/>
    <w:rsid w:val="0072764A"/>
    <w:rsid w:val="0073175E"/>
    <w:rsid w:val="00755665"/>
    <w:rsid w:val="00775EC1"/>
    <w:rsid w:val="00793735"/>
    <w:rsid w:val="007941E0"/>
    <w:rsid w:val="007A1E76"/>
    <w:rsid w:val="007B20A5"/>
    <w:rsid w:val="007E6D27"/>
    <w:rsid w:val="007F0EB3"/>
    <w:rsid w:val="008076D6"/>
    <w:rsid w:val="00811179"/>
    <w:rsid w:val="00820B70"/>
    <w:rsid w:val="00821EB7"/>
    <w:rsid w:val="008344FE"/>
    <w:rsid w:val="00834F3A"/>
    <w:rsid w:val="00846574"/>
    <w:rsid w:val="00880B33"/>
    <w:rsid w:val="008909F9"/>
    <w:rsid w:val="008B088D"/>
    <w:rsid w:val="008C6006"/>
    <w:rsid w:val="008C606A"/>
    <w:rsid w:val="008D0565"/>
    <w:rsid w:val="008F4CA8"/>
    <w:rsid w:val="009115BF"/>
    <w:rsid w:val="00927513"/>
    <w:rsid w:val="009278F4"/>
    <w:rsid w:val="00932AFD"/>
    <w:rsid w:val="009509F8"/>
    <w:rsid w:val="00970B73"/>
    <w:rsid w:val="00984947"/>
    <w:rsid w:val="00991CD0"/>
    <w:rsid w:val="009C0B85"/>
    <w:rsid w:val="009E542F"/>
    <w:rsid w:val="009F369A"/>
    <w:rsid w:val="009F5934"/>
    <w:rsid w:val="00A0038B"/>
    <w:rsid w:val="00A20C97"/>
    <w:rsid w:val="00A27272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05B"/>
    <w:rsid w:val="00AC1600"/>
    <w:rsid w:val="00AC6889"/>
    <w:rsid w:val="00AD0DCB"/>
    <w:rsid w:val="00AD7F6E"/>
    <w:rsid w:val="00B00A6A"/>
    <w:rsid w:val="00B0571D"/>
    <w:rsid w:val="00B23443"/>
    <w:rsid w:val="00B27764"/>
    <w:rsid w:val="00B4595B"/>
    <w:rsid w:val="00B463C3"/>
    <w:rsid w:val="00B83155"/>
    <w:rsid w:val="00B85894"/>
    <w:rsid w:val="00BA496E"/>
    <w:rsid w:val="00BE315C"/>
    <w:rsid w:val="00C45AD0"/>
    <w:rsid w:val="00C505F9"/>
    <w:rsid w:val="00C535D8"/>
    <w:rsid w:val="00C71BB6"/>
    <w:rsid w:val="00C84DAE"/>
    <w:rsid w:val="00C85605"/>
    <w:rsid w:val="00CB1303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A1865"/>
    <w:rsid w:val="00DB0317"/>
    <w:rsid w:val="00DC100D"/>
    <w:rsid w:val="00DC15D3"/>
    <w:rsid w:val="00DC68DD"/>
    <w:rsid w:val="00DF723C"/>
    <w:rsid w:val="00E23A82"/>
    <w:rsid w:val="00E24984"/>
    <w:rsid w:val="00E27184"/>
    <w:rsid w:val="00E548E7"/>
    <w:rsid w:val="00E60B12"/>
    <w:rsid w:val="00E922BD"/>
    <w:rsid w:val="00E95022"/>
    <w:rsid w:val="00EA1529"/>
    <w:rsid w:val="00EB0642"/>
    <w:rsid w:val="00EB2B3B"/>
    <w:rsid w:val="00ED298B"/>
    <w:rsid w:val="00ED3051"/>
    <w:rsid w:val="00F26BB8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635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10</cp:revision>
  <cp:lastPrinted>2022-06-23T14:39:00Z</cp:lastPrinted>
  <dcterms:created xsi:type="dcterms:W3CDTF">2022-06-23T14:17:00Z</dcterms:created>
  <dcterms:modified xsi:type="dcterms:W3CDTF">2022-06-30T05:57:00Z</dcterms:modified>
</cp:coreProperties>
</file>