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F47965" w:rsidP="00F47965">
      <w:pPr>
        <w:ind w:left="-142"/>
        <w:rPr>
          <w:rFonts w:ascii="Segoe UI" w:hAnsi="Segoe UI" w:cs="Segoe UI"/>
          <w:b/>
          <w:bCs/>
          <w:sz w:val="24"/>
          <w:szCs w:val="24"/>
        </w:rPr>
      </w:pPr>
      <w:r w:rsidRPr="00F47965">
        <w:rPr>
          <w:noProof/>
          <w:lang w:eastAsia="ru-RU"/>
        </w:rPr>
        <w:drawing>
          <wp:inline distT="0" distB="0" distL="0" distR="0">
            <wp:extent cx="2790825" cy="1025639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103" cy="106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03097C" w:rsidRDefault="0003097C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2979A3" w:rsidRDefault="002979A3" w:rsidP="007E6D27">
      <w:pPr>
        <w:spacing w:after="0"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Жители Тверской области стали чаще </w:t>
      </w:r>
      <w:r w:rsidR="007A39E0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обращаться за регистрацией недвижимости, расположенной 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в других регионах</w:t>
      </w:r>
    </w:p>
    <w:p w:rsidR="002979A3" w:rsidRDefault="002979A3" w:rsidP="007E6D27">
      <w:pPr>
        <w:spacing w:after="0"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2979A3" w:rsidRPr="0096186E" w:rsidRDefault="002979A3" w:rsidP="007E6D2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2979A3">
        <w:rPr>
          <w:rFonts w:ascii="Arial" w:hAnsi="Arial" w:cs="Arial"/>
          <w:color w:val="000000"/>
          <w:shd w:val="clear" w:color="auto" w:fill="FFFFFF"/>
        </w:rPr>
        <w:t xml:space="preserve">Согласно статистике Управления Росреестра по Тверской области </w:t>
      </w:r>
      <w:r>
        <w:rPr>
          <w:rFonts w:ascii="Arial" w:hAnsi="Arial" w:cs="Arial"/>
          <w:color w:val="000000"/>
          <w:shd w:val="clear" w:color="auto" w:fill="FFFFFF"/>
        </w:rPr>
        <w:t xml:space="preserve">в 1 квартале 2022 </w:t>
      </w:r>
      <w:r w:rsidRPr="002979A3">
        <w:rPr>
          <w:rFonts w:ascii="Arial" w:hAnsi="Arial" w:cs="Arial"/>
          <w:color w:val="000000"/>
          <w:shd w:val="clear" w:color="auto" w:fill="FFFFFF"/>
        </w:rPr>
        <w:t xml:space="preserve">года </w:t>
      </w:r>
      <w:r w:rsidR="0096186E">
        <w:rPr>
          <w:rFonts w:ascii="Arial" w:hAnsi="Arial" w:cs="Arial"/>
          <w:color w:val="000000"/>
          <w:shd w:val="clear" w:color="auto" w:fill="FFFFFF"/>
        </w:rPr>
        <w:t xml:space="preserve">на 4,2% выросло по сравнению с аналогичным периодом прошлого года количество принятых заявлений на регистрацию недвижимости, расположенной в других регионах РФ. Общее число таких заявлений составило 898. </w:t>
      </w:r>
      <w:proofErr w:type="gramStart"/>
      <w:r w:rsidR="0096186E">
        <w:rPr>
          <w:rFonts w:ascii="Arial" w:hAnsi="Arial" w:cs="Arial"/>
          <w:color w:val="000000"/>
          <w:shd w:val="clear" w:color="auto" w:fill="FFFFFF"/>
        </w:rPr>
        <w:t>При этом 774 заявления приняты филиалами регионального ГАУ МФЦ, 124 – филиалом кадастровой палаты.</w:t>
      </w:r>
      <w:proofErr w:type="gramEnd"/>
    </w:p>
    <w:p w:rsidR="002979A3" w:rsidRDefault="002979A3" w:rsidP="007E6D2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96186E" w:rsidRDefault="0096186E" w:rsidP="007E6D2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6186E">
        <w:rPr>
          <w:rFonts w:ascii="Arial" w:hAnsi="Arial" w:cs="Arial"/>
          <w:color w:val="000000"/>
          <w:shd w:val="clear" w:color="auto" w:fill="FFFFFF"/>
        </w:rPr>
        <w:t>Удобный для граждан механизм подачи документов для получения услуг Росреестра по экстерриториальному принципу </w:t>
      </w:r>
      <w:r>
        <w:rPr>
          <w:rFonts w:ascii="Arial" w:hAnsi="Arial" w:cs="Arial"/>
          <w:color w:val="000000"/>
          <w:shd w:val="clear" w:color="auto" w:fill="FFFFFF"/>
        </w:rPr>
        <w:t xml:space="preserve">(независимо от места расположения объекта недвижимости) </w:t>
      </w:r>
      <w:r w:rsidRPr="0096186E">
        <w:rPr>
          <w:rFonts w:ascii="Arial" w:hAnsi="Arial" w:cs="Arial"/>
          <w:color w:val="000000"/>
          <w:shd w:val="clear" w:color="auto" w:fill="FFFFFF"/>
        </w:rPr>
        <w:t xml:space="preserve">через МФЦ заработал во всех субъектах Российской Федерации еще в 2021 году. Воспользоваться услугой могут как физические, так и юридические лица. </w:t>
      </w:r>
    </w:p>
    <w:p w:rsidR="0096186E" w:rsidRDefault="0096186E" w:rsidP="007E6D2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96186E" w:rsidRPr="0096186E" w:rsidRDefault="0096186E" w:rsidP="007E6D2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96186E">
        <w:rPr>
          <w:rFonts w:ascii="Arial" w:hAnsi="Arial" w:cs="Arial"/>
          <w:color w:val="000000"/>
          <w:shd w:val="clear" w:color="auto" w:fill="FFFFFF"/>
        </w:rPr>
        <w:t xml:space="preserve">Специалисты МФЦ при личном обращении гражданина принимают документы на бумажном носителе по расположенному в другом регионе объекту недвижимости, переводят их в электронный вид и направляют по специальным </w:t>
      </w:r>
      <w:r>
        <w:rPr>
          <w:rFonts w:ascii="Arial" w:hAnsi="Arial" w:cs="Arial"/>
          <w:color w:val="000000"/>
          <w:shd w:val="clear" w:color="auto" w:fill="FFFFFF"/>
        </w:rPr>
        <w:t>каналам</w:t>
      </w:r>
      <w:r w:rsidRPr="0096186E">
        <w:rPr>
          <w:rFonts w:ascii="Arial" w:hAnsi="Arial" w:cs="Arial"/>
          <w:color w:val="000000"/>
          <w:shd w:val="clear" w:color="auto" w:fill="FFFFFF"/>
        </w:rPr>
        <w:t xml:space="preserve"> связи в Росреестр по месту нахождения объекта. Решение о проведении государственного кадастрового учёта и/или государственной регистрации прав, сделок, ограничений (обременений) в случае подачи заявления по экстерриториальному принципу принимает территориальный орган Росреестра по месту нахождения объекта недвижимости. После проведения государственного кадастрового учёта и/или </w:t>
      </w:r>
      <w:proofErr w:type="spellStart"/>
      <w:r w:rsidRPr="0096186E">
        <w:rPr>
          <w:rFonts w:ascii="Arial" w:hAnsi="Arial" w:cs="Arial"/>
          <w:color w:val="000000"/>
          <w:shd w:val="clear" w:color="auto" w:fill="FFFFFF"/>
        </w:rPr>
        <w:t>госрегистрации</w:t>
      </w:r>
      <w:proofErr w:type="spellEnd"/>
      <w:r w:rsidRPr="0096186E">
        <w:rPr>
          <w:rFonts w:ascii="Arial" w:hAnsi="Arial" w:cs="Arial"/>
          <w:color w:val="000000"/>
          <w:shd w:val="clear" w:color="auto" w:fill="FFFFFF"/>
        </w:rPr>
        <w:t xml:space="preserve"> прав документы выдаются так же в МФЦ по месту их подачи.</w:t>
      </w:r>
    </w:p>
    <w:p w:rsidR="0096186E" w:rsidRDefault="0096186E" w:rsidP="007E6D27">
      <w:pPr>
        <w:spacing w:after="0" w:line="240" w:lineRule="auto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96186E" w:rsidRDefault="0096186E" w:rsidP="0096186E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96186E">
        <w:rPr>
          <w:rFonts w:ascii="Arial" w:hAnsi="Arial" w:cs="Arial"/>
          <w:b/>
          <w:color w:val="000000"/>
          <w:shd w:val="clear" w:color="auto" w:fill="FFFFFF"/>
        </w:rPr>
        <w:t>Заместитель руководителя Управления Росреестра по Тверской области Ирина Миронова:</w:t>
      </w:r>
      <w:r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Pr="0096186E">
        <w:rPr>
          <w:rFonts w:ascii="Arial" w:hAnsi="Arial" w:cs="Arial"/>
          <w:i/>
          <w:color w:val="000000"/>
          <w:shd w:val="clear" w:color="auto" w:fill="FFFFFF"/>
        </w:rPr>
        <w:t xml:space="preserve">«Как показывает практика, жители Верхневолжья по-прежнему чаще всего </w:t>
      </w:r>
      <w:r w:rsidR="00317222">
        <w:rPr>
          <w:rFonts w:ascii="Arial" w:hAnsi="Arial" w:cs="Arial"/>
          <w:i/>
          <w:color w:val="000000"/>
          <w:shd w:val="clear" w:color="auto" w:fill="FFFFFF"/>
        </w:rPr>
        <w:t>оформляют права на объекты</w:t>
      </w:r>
      <w:r w:rsidRPr="0096186E">
        <w:rPr>
          <w:rFonts w:ascii="Arial" w:hAnsi="Arial" w:cs="Arial"/>
          <w:i/>
          <w:color w:val="000000"/>
          <w:shd w:val="clear" w:color="auto" w:fill="FFFFFF"/>
        </w:rPr>
        <w:t xml:space="preserve"> недвижимост</w:t>
      </w:r>
      <w:r w:rsidR="007A39E0">
        <w:rPr>
          <w:rFonts w:ascii="Arial" w:hAnsi="Arial" w:cs="Arial"/>
          <w:i/>
          <w:color w:val="000000"/>
          <w:shd w:val="clear" w:color="auto" w:fill="FFFFFF"/>
        </w:rPr>
        <w:t>и</w:t>
      </w:r>
      <w:r w:rsidR="00317222">
        <w:rPr>
          <w:rFonts w:ascii="Arial" w:hAnsi="Arial" w:cs="Arial"/>
          <w:i/>
          <w:color w:val="000000"/>
          <w:shd w:val="clear" w:color="auto" w:fill="FFFFFF"/>
        </w:rPr>
        <w:t>, расположенные</w:t>
      </w:r>
      <w:r w:rsidRPr="0096186E">
        <w:rPr>
          <w:rFonts w:ascii="Arial" w:hAnsi="Arial" w:cs="Arial"/>
          <w:i/>
          <w:color w:val="000000"/>
          <w:shd w:val="clear" w:color="auto" w:fill="FFFFFF"/>
        </w:rPr>
        <w:t xml:space="preserve"> в Москве и Московской области. Интерес взаимный, поскольку основное количество заявлений на регистрацию недвижимости, расположенной в Тверской области, </w:t>
      </w:r>
      <w:r w:rsidRPr="00A57D9D">
        <w:rPr>
          <w:rStyle w:val="a8"/>
          <w:rFonts w:ascii="Arial" w:hAnsi="Arial" w:cs="Arial"/>
          <w:iCs w:val="0"/>
          <w:color w:val="000000"/>
          <w:shd w:val="clear" w:color="auto" w:fill="FFFFFF"/>
        </w:rPr>
        <w:t>также</w:t>
      </w:r>
      <w:r w:rsidRPr="0096186E">
        <w:rPr>
          <w:rFonts w:ascii="Arial" w:hAnsi="Arial" w:cs="Arial"/>
          <w:i/>
          <w:color w:val="000000"/>
          <w:shd w:val="clear" w:color="auto" w:fill="FFFFFF"/>
        </w:rPr>
        <w:t xml:space="preserve"> поступает из Московской области и </w:t>
      </w:r>
      <w:proofErr w:type="gramStart"/>
      <w:r w:rsidRPr="0096186E">
        <w:rPr>
          <w:rFonts w:ascii="Arial" w:hAnsi="Arial" w:cs="Arial"/>
          <w:i/>
          <w:color w:val="000000"/>
          <w:shd w:val="clear" w:color="auto" w:fill="FFFFFF"/>
        </w:rPr>
        <w:t>г</w:t>
      </w:r>
      <w:proofErr w:type="gramEnd"/>
      <w:r w:rsidRPr="0096186E">
        <w:rPr>
          <w:rFonts w:ascii="Arial" w:hAnsi="Arial" w:cs="Arial"/>
          <w:i/>
          <w:color w:val="000000"/>
          <w:shd w:val="clear" w:color="auto" w:fill="FFFFFF"/>
        </w:rPr>
        <w:t>. Москвы</w:t>
      </w:r>
      <w:r>
        <w:rPr>
          <w:rFonts w:ascii="Arial" w:hAnsi="Arial" w:cs="Arial"/>
          <w:i/>
          <w:color w:val="000000"/>
          <w:shd w:val="clear" w:color="auto" w:fill="FFFFFF"/>
        </w:rPr>
        <w:t>.</w:t>
      </w:r>
      <w:r w:rsidRPr="0096186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96186E">
        <w:rPr>
          <w:rFonts w:ascii="Arial" w:hAnsi="Arial" w:cs="Arial"/>
          <w:i/>
          <w:color w:val="000000"/>
          <w:shd w:val="clear" w:color="auto" w:fill="FFFFFF"/>
        </w:rPr>
        <w:t>Всего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же</w:t>
      </w:r>
      <w:r w:rsidRPr="0096186E">
        <w:rPr>
          <w:rFonts w:ascii="Arial" w:hAnsi="Arial" w:cs="Arial"/>
          <w:i/>
          <w:color w:val="000000"/>
          <w:shd w:val="clear" w:color="auto" w:fill="FFFFFF"/>
        </w:rPr>
        <w:t xml:space="preserve"> в январе-марте 2022 года по экстерриториальному принципу на обработку в Управление из других регионов поступило 1 614 заявлений, что на 7% меньше по  сравнению с аналогичным периодом прошлого года (1 736)».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AC105B" w:rsidRPr="0096186E" w:rsidRDefault="002979A3" w:rsidP="007E6D27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2979A3">
        <w:rPr>
          <w:rFonts w:ascii="Arial" w:hAnsi="Arial" w:cs="Arial"/>
          <w:color w:val="000000"/>
          <w:shd w:val="clear" w:color="auto" w:fill="FFFFFF"/>
        </w:rPr>
        <w:t>Управление Росреестра по Тверской области напоминает,</w:t>
      </w:r>
      <w:r w:rsidR="0096186E" w:rsidRPr="0096186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96186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что </w:t>
      </w:r>
      <w:r w:rsidR="0096186E">
        <w:rPr>
          <w:rFonts w:ascii="Arial" w:hAnsi="Arial" w:cs="Arial"/>
          <w:color w:val="000000"/>
          <w:shd w:val="clear" w:color="auto" w:fill="FFFFFF"/>
        </w:rPr>
        <w:t>п</w:t>
      </w:r>
      <w:r w:rsidR="0096186E" w:rsidRPr="0096186E">
        <w:rPr>
          <w:rFonts w:ascii="Arial" w:hAnsi="Arial" w:cs="Arial"/>
          <w:color w:val="000000"/>
          <w:shd w:val="clear" w:color="auto" w:fill="FFFFFF"/>
        </w:rPr>
        <w:t xml:space="preserve">еречень офисов МФЦ, осуществляющих в тверском регионе экстерриториальный приём документов, размещён на </w:t>
      </w:r>
      <w:hyperlink r:id="rId8" w:history="1">
        <w:r w:rsidR="0096186E" w:rsidRPr="0096186E">
          <w:rPr>
            <w:rStyle w:val="a5"/>
            <w:rFonts w:ascii="Arial" w:hAnsi="Arial" w:cs="Arial"/>
            <w:shd w:val="clear" w:color="auto" w:fill="FFFFFF"/>
          </w:rPr>
          <w:t>официальной странице</w:t>
        </w:r>
      </w:hyperlink>
      <w:r w:rsidR="0096186E" w:rsidRPr="0096186E">
        <w:rPr>
          <w:rFonts w:ascii="Arial" w:hAnsi="Arial" w:cs="Arial"/>
          <w:color w:val="000000"/>
          <w:shd w:val="clear" w:color="auto" w:fill="FFFFFF"/>
        </w:rPr>
        <w:t xml:space="preserve"> Управления Росреестра по Тверской области в социальной сети «</w:t>
      </w:r>
      <w:proofErr w:type="spellStart"/>
      <w:r w:rsidR="0096186E" w:rsidRPr="0096186E">
        <w:rPr>
          <w:rFonts w:ascii="Arial" w:hAnsi="Arial" w:cs="Arial"/>
          <w:color w:val="000000"/>
          <w:shd w:val="clear" w:color="auto" w:fill="FFFFFF"/>
        </w:rPr>
        <w:t>ВКонтакте</w:t>
      </w:r>
      <w:proofErr w:type="spellEnd"/>
      <w:r w:rsidR="0096186E" w:rsidRPr="0096186E">
        <w:rPr>
          <w:rFonts w:ascii="Arial" w:hAnsi="Arial" w:cs="Arial"/>
          <w:color w:val="000000"/>
          <w:shd w:val="clear" w:color="auto" w:fill="FFFFFF"/>
        </w:rPr>
        <w:t>» в разделе «Статьи».</w:t>
      </w:r>
    </w:p>
    <w:p w:rsidR="00AC105B" w:rsidRPr="002979A3" w:rsidRDefault="00AC105B" w:rsidP="007E6D27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1B7216" w:rsidRPr="00372EE2" w:rsidRDefault="00252EAE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252EAE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252EAE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252EAE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252EAE" w:rsidP="00555ECB">
      <w:pPr>
        <w:widowControl w:val="0"/>
        <w:suppressAutoHyphens/>
        <w:spacing w:after="0" w:line="240" w:lineRule="auto"/>
        <w:jc w:val="both"/>
      </w:pPr>
      <w:hyperlink r:id="rId11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252EAE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932" w:rsidRDefault="00E11932" w:rsidP="00D6630F">
      <w:pPr>
        <w:spacing w:after="0" w:line="240" w:lineRule="auto"/>
      </w:pPr>
      <w:r>
        <w:separator/>
      </w:r>
    </w:p>
  </w:endnote>
  <w:endnote w:type="continuationSeparator" w:id="0">
    <w:p w:rsidR="00E11932" w:rsidRDefault="00E11932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932" w:rsidRDefault="00E11932" w:rsidP="00D6630F">
      <w:pPr>
        <w:spacing w:after="0" w:line="240" w:lineRule="auto"/>
      </w:pPr>
      <w:r>
        <w:separator/>
      </w:r>
    </w:p>
  </w:footnote>
  <w:footnote w:type="continuationSeparator" w:id="0">
    <w:p w:rsidR="00E11932" w:rsidRDefault="00E11932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158E2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911BA"/>
    <w:rsid w:val="000913EA"/>
    <w:rsid w:val="0009481A"/>
    <w:rsid w:val="000A07D7"/>
    <w:rsid w:val="000A7D00"/>
    <w:rsid w:val="000B134E"/>
    <w:rsid w:val="000B1FBF"/>
    <w:rsid w:val="000B69C1"/>
    <w:rsid w:val="000F066C"/>
    <w:rsid w:val="000F34C8"/>
    <w:rsid w:val="00100A30"/>
    <w:rsid w:val="00111194"/>
    <w:rsid w:val="00121BCA"/>
    <w:rsid w:val="00142802"/>
    <w:rsid w:val="00154F80"/>
    <w:rsid w:val="001B00EE"/>
    <w:rsid w:val="001B1D01"/>
    <w:rsid w:val="001B7216"/>
    <w:rsid w:val="001E2C9D"/>
    <w:rsid w:val="00202E32"/>
    <w:rsid w:val="00210F4E"/>
    <w:rsid w:val="00211CFB"/>
    <w:rsid w:val="002243F1"/>
    <w:rsid w:val="0023711E"/>
    <w:rsid w:val="002444E2"/>
    <w:rsid w:val="002527CB"/>
    <w:rsid w:val="00252EAE"/>
    <w:rsid w:val="00256485"/>
    <w:rsid w:val="00260BC4"/>
    <w:rsid w:val="00273D89"/>
    <w:rsid w:val="00293C62"/>
    <w:rsid w:val="002951D6"/>
    <w:rsid w:val="002979A3"/>
    <w:rsid w:val="002B7ACC"/>
    <w:rsid w:val="002D34FD"/>
    <w:rsid w:val="002F08CD"/>
    <w:rsid w:val="00311E29"/>
    <w:rsid w:val="00317222"/>
    <w:rsid w:val="00321933"/>
    <w:rsid w:val="00336BD1"/>
    <w:rsid w:val="00372EE2"/>
    <w:rsid w:val="00373413"/>
    <w:rsid w:val="00381269"/>
    <w:rsid w:val="003A403E"/>
    <w:rsid w:val="003B3532"/>
    <w:rsid w:val="003E50C8"/>
    <w:rsid w:val="003E6253"/>
    <w:rsid w:val="003F4D05"/>
    <w:rsid w:val="003F5D2B"/>
    <w:rsid w:val="004020FB"/>
    <w:rsid w:val="00456F8C"/>
    <w:rsid w:val="00461C4C"/>
    <w:rsid w:val="00483170"/>
    <w:rsid w:val="00484CA9"/>
    <w:rsid w:val="004C70EE"/>
    <w:rsid w:val="004E2460"/>
    <w:rsid w:val="004E2BEC"/>
    <w:rsid w:val="00514DBA"/>
    <w:rsid w:val="005150BF"/>
    <w:rsid w:val="00533B61"/>
    <w:rsid w:val="00555ECB"/>
    <w:rsid w:val="00564F5D"/>
    <w:rsid w:val="00570A12"/>
    <w:rsid w:val="00586EED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518E"/>
    <w:rsid w:val="006857D7"/>
    <w:rsid w:val="006A0AA0"/>
    <w:rsid w:val="006E346E"/>
    <w:rsid w:val="007036A5"/>
    <w:rsid w:val="0070460B"/>
    <w:rsid w:val="0072764A"/>
    <w:rsid w:val="0073175E"/>
    <w:rsid w:val="00753827"/>
    <w:rsid w:val="00775EC1"/>
    <w:rsid w:val="00793735"/>
    <w:rsid w:val="007A1E76"/>
    <w:rsid w:val="007A39E0"/>
    <w:rsid w:val="007B20A5"/>
    <w:rsid w:val="007E6D27"/>
    <w:rsid w:val="007F0EB3"/>
    <w:rsid w:val="008076D6"/>
    <w:rsid w:val="00811179"/>
    <w:rsid w:val="00821EB7"/>
    <w:rsid w:val="008344FE"/>
    <w:rsid w:val="00834F3A"/>
    <w:rsid w:val="00846574"/>
    <w:rsid w:val="008B088D"/>
    <w:rsid w:val="008C6006"/>
    <w:rsid w:val="008C606A"/>
    <w:rsid w:val="008D0565"/>
    <w:rsid w:val="008F4CA8"/>
    <w:rsid w:val="009115BF"/>
    <w:rsid w:val="00927513"/>
    <w:rsid w:val="009278F4"/>
    <w:rsid w:val="00932AFD"/>
    <w:rsid w:val="009509F8"/>
    <w:rsid w:val="0096186E"/>
    <w:rsid w:val="00970B73"/>
    <w:rsid w:val="00984947"/>
    <w:rsid w:val="00991CD0"/>
    <w:rsid w:val="009C0B85"/>
    <w:rsid w:val="009E542F"/>
    <w:rsid w:val="009F5934"/>
    <w:rsid w:val="00A0038B"/>
    <w:rsid w:val="00A27272"/>
    <w:rsid w:val="00A40D1A"/>
    <w:rsid w:val="00A527F4"/>
    <w:rsid w:val="00A5510B"/>
    <w:rsid w:val="00A566ED"/>
    <w:rsid w:val="00A57D9D"/>
    <w:rsid w:val="00A64880"/>
    <w:rsid w:val="00A7258B"/>
    <w:rsid w:val="00A74745"/>
    <w:rsid w:val="00A94788"/>
    <w:rsid w:val="00AA12E2"/>
    <w:rsid w:val="00AA53F0"/>
    <w:rsid w:val="00AC105B"/>
    <w:rsid w:val="00AC1600"/>
    <w:rsid w:val="00AC6889"/>
    <w:rsid w:val="00AD0DCB"/>
    <w:rsid w:val="00AD7F6E"/>
    <w:rsid w:val="00B00A6A"/>
    <w:rsid w:val="00B0571D"/>
    <w:rsid w:val="00B23443"/>
    <w:rsid w:val="00B27764"/>
    <w:rsid w:val="00B4595B"/>
    <w:rsid w:val="00B463C3"/>
    <w:rsid w:val="00B85894"/>
    <w:rsid w:val="00BA496E"/>
    <w:rsid w:val="00BE315C"/>
    <w:rsid w:val="00BF2E7F"/>
    <w:rsid w:val="00C505F9"/>
    <w:rsid w:val="00C535D8"/>
    <w:rsid w:val="00C71BB6"/>
    <w:rsid w:val="00C84DAE"/>
    <w:rsid w:val="00C85605"/>
    <w:rsid w:val="00CB6D79"/>
    <w:rsid w:val="00CC0A66"/>
    <w:rsid w:val="00CC30B7"/>
    <w:rsid w:val="00CD5108"/>
    <w:rsid w:val="00D15BBD"/>
    <w:rsid w:val="00D15E7B"/>
    <w:rsid w:val="00D16B8A"/>
    <w:rsid w:val="00D364C8"/>
    <w:rsid w:val="00D6630F"/>
    <w:rsid w:val="00D86198"/>
    <w:rsid w:val="00D86252"/>
    <w:rsid w:val="00D9687C"/>
    <w:rsid w:val="00DB0317"/>
    <w:rsid w:val="00DC15D3"/>
    <w:rsid w:val="00DC68DD"/>
    <w:rsid w:val="00DF723C"/>
    <w:rsid w:val="00E11932"/>
    <w:rsid w:val="00E23A82"/>
    <w:rsid w:val="00E24984"/>
    <w:rsid w:val="00E27184"/>
    <w:rsid w:val="00E548E7"/>
    <w:rsid w:val="00E60B12"/>
    <w:rsid w:val="00E922BD"/>
    <w:rsid w:val="00E95022"/>
    <w:rsid w:val="00EA1529"/>
    <w:rsid w:val="00EB0642"/>
    <w:rsid w:val="00EB2B3B"/>
    <w:rsid w:val="00ED298B"/>
    <w:rsid w:val="00ED3051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7F4A"/>
    <w:rsid w:val="00FC54C7"/>
    <w:rsid w:val="00FE4326"/>
    <w:rsid w:val="00FF23EF"/>
    <w:rsid w:val="00FF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9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6</cp:revision>
  <cp:lastPrinted>2022-04-18T13:11:00Z</cp:lastPrinted>
  <dcterms:created xsi:type="dcterms:W3CDTF">2022-06-07T07:33:00Z</dcterms:created>
  <dcterms:modified xsi:type="dcterms:W3CDTF">2022-06-10T07:34:00Z</dcterms:modified>
</cp:coreProperties>
</file>