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7E" w:rsidRDefault="00056904" w:rsidP="0072777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29413C3" wp14:editId="55C6D51D">
            <wp:simplePos x="0" y="0"/>
            <wp:positionH relativeFrom="column">
              <wp:posOffset>2726690</wp:posOffset>
            </wp:positionH>
            <wp:positionV relativeFrom="paragraph">
              <wp:posOffset>-226060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77E" w:rsidRPr="00011F63" w:rsidRDefault="0072777E" w:rsidP="00727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6904" w:rsidRDefault="00056904" w:rsidP="000569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56904" w:rsidRDefault="00056904" w:rsidP="000569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56904" w:rsidRPr="00056904" w:rsidRDefault="00056904" w:rsidP="000569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АДМИНИСТРАЦИЯ</w:t>
      </w:r>
    </w:p>
    <w:p w:rsidR="00056904" w:rsidRPr="00056904" w:rsidRDefault="00056904" w:rsidP="000569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ФИРОВСКОГО РАЙОНА</w:t>
      </w:r>
    </w:p>
    <w:p w:rsidR="00056904" w:rsidRPr="00056904" w:rsidRDefault="00056904" w:rsidP="0005690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ТВЕРСКОЙ ОБЛАСТИ</w:t>
      </w:r>
    </w:p>
    <w:p w:rsidR="0072777E" w:rsidRPr="00056904" w:rsidRDefault="00056904" w:rsidP="0005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056904">
        <w:rPr>
          <w:rFonts w:ascii="Times New Roman" w:hAnsi="Times New Roman" w:cs="Times New Roman"/>
          <w:b/>
          <w:sz w:val="28"/>
        </w:rPr>
        <w:t>П</w:t>
      </w:r>
      <w:proofErr w:type="gramEnd"/>
      <w:r w:rsidRPr="00056904">
        <w:rPr>
          <w:rFonts w:ascii="Times New Roman" w:hAnsi="Times New Roman" w:cs="Times New Roman"/>
          <w:b/>
          <w:sz w:val="28"/>
        </w:rPr>
        <w:t xml:space="preserve"> О С Т А Н О В Л Е Н И Е</w:t>
      </w:r>
    </w:p>
    <w:p w:rsidR="0072777E" w:rsidRPr="00011F63" w:rsidRDefault="0072777E" w:rsidP="00727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777E" w:rsidRDefault="00753B8A" w:rsidP="007277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11F63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 апреля </w:t>
      </w:r>
      <w:r w:rsidR="00011F63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72777E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D35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2777E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A50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0D352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D35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ФИРОВО</w:t>
      </w:r>
      <w:r w:rsidR="0072777E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bookmarkStart w:id="0" w:name="_GoBack"/>
      <w:bookmarkEnd w:id="0"/>
      <w:r w:rsidR="0072777E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0D35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72777E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60</w:t>
      </w:r>
    </w:p>
    <w:p w:rsidR="00056904" w:rsidRDefault="00056904" w:rsidP="007277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6904" w:rsidRPr="000D352C" w:rsidRDefault="00056904" w:rsidP="007277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56904" w:rsidRPr="000D352C" w:rsidTr="000D352C">
        <w:trPr>
          <w:trHeight w:val="1829"/>
          <w:jc w:val="center"/>
        </w:trPr>
        <w:tc>
          <w:tcPr>
            <w:tcW w:w="9464" w:type="dxa"/>
          </w:tcPr>
          <w:p w:rsidR="00056904" w:rsidRPr="000D352C" w:rsidRDefault="00056904" w:rsidP="00BE79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D352C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Порядка осуществления главными распорядителями (распорядителями) средств бюджета МО «Фировский район», главными администраторами (администраторами) доходов бюджета МО «Фировский район»,</w:t>
            </w:r>
            <w:r w:rsidR="002C28A8" w:rsidRPr="000D35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D352C">
              <w:rPr>
                <w:rFonts w:ascii="Times New Roman" w:hAnsi="Times New Roman" w:cs="Times New Roman"/>
                <w:b/>
                <w:sz w:val="26"/>
                <w:szCs w:val="26"/>
              </w:rPr>
              <w:t>главным</w:t>
            </w:r>
            <w:r w:rsidR="00E7703A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0D352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администраторами  (администраторами) источников финансирования дефицита бюджета МО «Фировский район» внутреннего финансового контроля и внутреннего финансового аудит</w:t>
            </w:r>
            <w:r w:rsidR="00BE7979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</w:tbl>
    <w:p w:rsidR="000D352C" w:rsidRDefault="000D352C" w:rsidP="000D3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777E" w:rsidRPr="000D352C" w:rsidRDefault="0072777E" w:rsidP="000D35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352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35884" w:rsidRPr="000D352C">
        <w:rPr>
          <w:rFonts w:ascii="Times New Roman" w:hAnsi="Times New Roman" w:cs="Times New Roman"/>
          <w:sz w:val="26"/>
          <w:szCs w:val="26"/>
        </w:rPr>
        <w:t>частью</w:t>
      </w:r>
      <w:r w:rsidRPr="000D352C">
        <w:rPr>
          <w:rFonts w:ascii="Times New Roman" w:hAnsi="Times New Roman" w:cs="Times New Roman"/>
          <w:sz w:val="26"/>
          <w:szCs w:val="26"/>
        </w:rPr>
        <w:t xml:space="preserve"> 5 статьи 160.2.-1 Бюджетного Кодекса Р</w:t>
      </w:r>
      <w:r w:rsidR="00011F63" w:rsidRPr="000D352C">
        <w:rPr>
          <w:rFonts w:ascii="Times New Roman" w:hAnsi="Times New Roman" w:cs="Times New Roman"/>
          <w:sz w:val="26"/>
          <w:szCs w:val="26"/>
        </w:rPr>
        <w:t>ос</w:t>
      </w:r>
      <w:r w:rsidR="002C28A8" w:rsidRPr="000D352C">
        <w:rPr>
          <w:rFonts w:ascii="Times New Roman" w:hAnsi="Times New Roman" w:cs="Times New Roman"/>
          <w:sz w:val="26"/>
          <w:szCs w:val="26"/>
        </w:rPr>
        <w:t>с</w:t>
      </w:r>
      <w:r w:rsidR="00011F63" w:rsidRPr="000D352C">
        <w:rPr>
          <w:rFonts w:ascii="Times New Roman" w:hAnsi="Times New Roman" w:cs="Times New Roman"/>
          <w:sz w:val="26"/>
          <w:szCs w:val="26"/>
        </w:rPr>
        <w:t>ийской Федерации</w:t>
      </w:r>
      <w:r w:rsidRPr="000D352C">
        <w:rPr>
          <w:rFonts w:ascii="Times New Roman" w:hAnsi="Times New Roman" w:cs="Times New Roman"/>
          <w:sz w:val="26"/>
          <w:szCs w:val="26"/>
        </w:rPr>
        <w:t>,</w:t>
      </w:r>
    </w:p>
    <w:p w:rsidR="00443F14" w:rsidRPr="000D352C" w:rsidRDefault="00443F14" w:rsidP="000D35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777E" w:rsidRDefault="00BE7979" w:rsidP="00BE79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E7979">
        <w:rPr>
          <w:rFonts w:ascii="Times New Roman" w:hAnsi="Times New Roman" w:cs="Times New Roman"/>
          <w:b/>
          <w:sz w:val="26"/>
          <w:szCs w:val="26"/>
        </w:rPr>
        <w:t>Администрация Фировского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777E" w:rsidRPr="000D352C">
        <w:rPr>
          <w:rFonts w:ascii="Times New Roman" w:hAnsi="Times New Roman" w:cs="Times New Roman"/>
          <w:b/>
          <w:sz w:val="26"/>
          <w:szCs w:val="26"/>
        </w:rPr>
        <w:t>ПОСТАНОВЛЯ</w:t>
      </w:r>
      <w:r w:rsidR="0060214B" w:rsidRPr="000D352C">
        <w:rPr>
          <w:rFonts w:ascii="Times New Roman" w:hAnsi="Times New Roman" w:cs="Times New Roman"/>
          <w:b/>
          <w:sz w:val="26"/>
          <w:szCs w:val="26"/>
        </w:rPr>
        <w:t>ЕТ</w:t>
      </w:r>
      <w:r w:rsidR="0072777E" w:rsidRPr="000D352C">
        <w:rPr>
          <w:rFonts w:ascii="Times New Roman" w:hAnsi="Times New Roman" w:cs="Times New Roman"/>
          <w:b/>
          <w:sz w:val="26"/>
          <w:szCs w:val="26"/>
        </w:rPr>
        <w:t>:</w:t>
      </w:r>
    </w:p>
    <w:p w:rsidR="00BF397E" w:rsidRPr="00BE7979" w:rsidRDefault="00BF397E" w:rsidP="00BE7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D352C" w:rsidRPr="000D352C" w:rsidRDefault="000D352C" w:rsidP="000D35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352C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gramStart"/>
      <w:r w:rsidRPr="000D352C">
        <w:rPr>
          <w:rFonts w:ascii="Times New Roman" w:eastAsia="Times New Roman" w:hAnsi="Times New Roman" w:cs="Times New Roman"/>
          <w:sz w:val="26"/>
          <w:szCs w:val="26"/>
        </w:rPr>
        <w:t xml:space="preserve">Утвердить Порядок </w:t>
      </w:r>
      <w:r w:rsidRPr="000D352C">
        <w:rPr>
          <w:rFonts w:ascii="Times New Roman" w:hAnsi="Times New Roman" w:cs="Times New Roman"/>
          <w:sz w:val="26"/>
          <w:szCs w:val="26"/>
        </w:rPr>
        <w:t xml:space="preserve">осуществления главными распорядителями (распорядителями) средств бюджета МО «Фировский район», главными администраторами (администраторами) доходов бюджета МО «Фировский район», главными администраторами (администраторами) источников финансирования дефицита бюджета МО «Фировский район» внутреннего финансового контроля и внутреннего финансового аудита </w:t>
      </w:r>
      <w:r w:rsidRPr="000D352C">
        <w:rPr>
          <w:rFonts w:ascii="Times New Roman" w:eastAsia="Times New Roman" w:hAnsi="Times New Roman" w:cs="Times New Roman"/>
          <w:sz w:val="26"/>
          <w:szCs w:val="26"/>
        </w:rPr>
        <w:t>(прилагается).</w:t>
      </w:r>
      <w:r w:rsidR="00725FE3" w:rsidRPr="000D352C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725FE3" w:rsidRPr="000D352C" w:rsidRDefault="000D352C" w:rsidP="002C28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352C">
        <w:rPr>
          <w:rFonts w:ascii="Times New Roman" w:hAnsi="Times New Roman" w:cs="Times New Roman"/>
          <w:sz w:val="26"/>
          <w:szCs w:val="26"/>
        </w:rPr>
        <w:t>2.</w:t>
      </w:r>
      <w:r w:rsidRPr="000D352C">
        <w:rPr>
          <w:rFonts w:ascii="Times New Roman" w:hAnsi="Times New Roman" w:cs="Times New Roman"/>
          <w:sz w:val="26"/>
          <w:szCs w:val="26"/>
        </w:rPr>
        <w:tab/>
        <w:t>Признать утратившим силу</w:t>
      </w:r>
      <w:r w:rsidR="00725FE3" w:rsidRPr="000D352C">
        <w:rPr>
          <w:rFonts w:ascii="Times New Roman" w:hAnsi="Times New Roman" w:cs="Times New Roman"/>
          <w:sz w:val="26"/>
          <w:szCs w:val="26"/>
        </w:rPr>
        <w:t xml:space="preserve"> </w:t>
      </w:r>
      <w:r w:rsidR="00BE7979" w:rsidRPr="000D352C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Фировского района Тверской области от 11.10.2011 </w:t>
      </w:r>
      <w:r w:rsidR="00BE7979">
        <w:rPr>
          <w:rFonts w:ascii="Times New Roman" w:hAnsi="Times New Roman" w:cs="Times New Roman"/>
          <w:sz w:val="26"/>
          <w:szCs w:val="26"/>
        </w:rPr>
        <w:t xml:space="preserve"> № 105 «</w:t>
      </w:r>
      <w:r w:rsidR="00EA2BC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007797">
        <w:rPr>
          <w:rFonts w:ascii="Times New Roman" w:hAnsi="Times New Roman" w:cs="Times New Roman"/>
          <w:sz w:val="26"/>
          <w:szCs w:val="26"/>
        </w:rPr>
        <w:t>П</w:t>
      </w:r>
      <w:r w:rsidR="00725FE3" w:rsidRPr="000D352C">
        <w:rPr>
          <w:rFonts w:ascii="Times New Roman" w:hAnsi="Times New Roman" w:cs="Times New Roman"/>
          <w:sz w:val="26"/>
          <w:szCs w:val="26"/>
        </w:rPr>
        <w:t>оряд</w:t>
      </w:r>
      <w:r w:rsidR="00EA2BC2">
        <w:rPr>
          <w:rFonts w:ascii="Times New Roman" w:hAnsi="Times New Roman" w:cs="Times New Roman"/>
          <w:sz w:val="26"/>
          <w:szCs w:val="26"/>
        </w:rPr>
        <w:t>ка</w:t>
      </w:r>
      <w:r w:rsidR="00725FE3" w:rsidRPr="000D352C">
        <w:rPr>
          <w:rFonts w:ascii="Times New Roman" w:hAnsi="Times New Roman" w:cs="Times New Roman"/>
          <w:sz w:val="26"/>
          <w:szCs w:val="26"/>
        </w:rPr>
        <w:t xml:space="preserve"> осуществления </w:t>
      </w:r>
      <w:proofErr w:type="gramStart"/>
      <w:r w:rsidR="00725FE3" w:rsidRPr="000D352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25FE3" w:rsidRPr="000D352C">
        <w:rPr>
          <w:rFonts w:ascii="Times New Roman" w:hAnsi="Times New Roman" w:cs="Times New Roman"/>
          <w:sz w:val="26"/>
          <w:szCs w:val="26"/>
        </w:rPr>
        <w:t xml:space="preserve"> деятельностью</w:t>
      </w:r>
      <w:r w:rsidRPr="000D352C">
        <w:rPr>
          <w:rFonts w:ascii="Times New Roman" w:hAnsi="Times New Roman" w:cs="Times New Roman"/>
          <w:sz w:val="26"/>
          <w:szCs w:val="26"/>
        </w:rPr>
        <w:t xml:space="preserve"> </w:t>
      </w:r>
      <w:r w:rsidR="002C28A8" w:rsidRPr="000D352C">
        <w:rPr>
          <w:rFonts w:ascii="Times New Roman" w:hAnsi="Times New Roman" w:cs="Times New Roman"/>
          <w:sz w:val="26"/>
          <w:szCs w:val="26"/>
        </w:rPr>
        <w:t>м</w:t>
      </w:r>
      <w:r w:rsidR="00725FE3" w:rsidRPr="000D352C">
        <w:rPr>
          <w:rFonts w:ascii="Times New Roman" w:hAnsi="Times New Roman" w:cs="Times New Roman"/>
          <w:sz w:val="26"/>
          <w:szCs w:val="26"/>
        </w:rPr>
        <w:t>униципальных бюджетных и казенных учреждений Фировского района</w:t>
      </w:r>
      <w:r w:rsidR="00BE7979">
        <w:rPr>
          <w:rFonts w:ascii="Times New Roman" w:hAnsi="Times New Roman" w:cs="Times New Roman"/>
          <w:sz w:val="26"/>
          <w:szCs w:val="26"/>
        </w:rPr>
        <w:t>»</w:t>
      </w:r>
      <w:r w:rsidR="00725FE3" w:rsidRPr="000D352C">
        <w:rPr>
          <w:rFonts w:ascii="Times New Roman" w:hAnsi="Times New Roman" w:cs="Times New Roman"/>
          <w:sz w:val="26"/>
          <w:szCs w:val="26"/>
        </w:rPr>
        <w:t>.</w:t>
      </w:r>
    </w:p>
    <w:p w:rsidR="0072777E" w:rsidRPr="000D352C" w:rsidRDefault="000D352C" w:rsidP="00725FE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352C">
        <w:rPr>
          <w:rFonts w:ascii="Times New Roman" w:eastAsia="Times New Roman" w:hAnsi="Times New Roman" w:cs="Times New Roman"/>
          <w:sz w:val="26"/>
          <w:szCs w:val="26"/>
        </w:rPr>
        <w:t>3</w:t>
      </w:r>
      <w:r w:rsidR="00725FE3" w:rsidRPr="000D352C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0D352C">
        <w:rPr>
          <w:rFonts w:ascii="Times New Roman" w:eastAsia="Times New Roman" w:hAnsi="Times New Roman" w:cs="Times New Roman"/>
          <w:sz w:val="26"/>
          <w:szCs w:val="26"/>
        </w:rPr>
        <w:tab/>
      </w:r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подписания и подлежит </w:t>
      </w:r>
      <w:r w:rsidR="00BE7979">
        <w:rPr>
          <w:rFonts w:ascii="Times New Roman" w:eastAsia="Times New Roman" w:hAnsi="Times New Roman" w:cs="Times New Roman"/>
          <w:sz w:val="26"/>
          <w:szCs w:val="26"/>
        </w:rPr>
        <w:t xml:space="preserve">размещению на официальном сайте </w:t>
      </w:r>
      <w:r w:rsidR="00725FE3" w:rsidRPr="000D352C">
        <w:rPr>
          <w:rFonts w:ascii="Times New Roman" w:eastAsia="Times New Roman" w:hAnsi="Times New Roman" w:cs="Times New Roman"/>
          <w:sz w:val="26"/>
          <w:szCs w:val="26"/>
        </w:rPr>
        <w:t>Фировского</w:t>
      </w:r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 xml:space="preserve"> района в сети «Интернет</w:t>
      </w:r>
      <w:r w:rsidR="00725FE3" w:rsidRPr="000D352C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hyperlink r:id="rId8" w:history="1">
        <w:r w:rsidR="00725FE3" w:rsidRPr="000D352C">
          <w:rPr>
            <w:rStyle w:val="a8"/>
            <w:sz w:val="26"/>
            <w:szCs w:val="26"/>
            <w:lang w:val="en-US"/>
          </w:rPr>
          <w:t>www</w:t>
        </w:r>
        <w:r w:rsidR="00725FE3" w:rsidRPr="000D352C">
          <w:rPr>
            <w:rStyle w:val="a8"/>
            <w:sz w:val="26"/>
            <w:szCs w:val="26"/>
          </w:rPr>
          <w:t>.</w:t>
        </w:r>
        <w:proofErr w:type="spellStart"/>
        <w:r w:rsidR="00725FE3" w:rsidRPr="000D352C">
          <w:rPr>
            <w:rStyle w:val="a8"/>
            <w:sz w:val="26"/>
            <w:szCs w:val="26"/>
            <w:lang w:val="en-US"/>
          </w:rPr>
          <w:t>glavafirovo</w:t>
        </w:r>
        <w:proofErr w:type="spellEnd"/>
        <w:r w:rsidR="00725FE3" w:rsidRPr="000D352C">
          <w:rPr>
            <w:rStyle w:val="a8"/>
            <w:sz w:val="26"/>
            <w:szCs w:val="26"/>
          </w:rPr>
          <w:t>.</w:t>
        </w:r>
        <w:proofErr w:type="spellStart"/>
        <w:r w:rsidR="00725FE3" w:rsidRPr="000D352C">
          <w:rPr>
            <w:rStyle w:val="a8"/>
            <w:sz w:val="26"/>
            <w:szCs w:val="26"/>
            <w:lang w:val="en-US"/>
          </w:rPr>
          <w:t>ru</w:t>
        </w:r>
        <w:proofErr w:type="spellEnd"/>
      </w:hyperlink>
    </w:p>
    <w:p w:rsidR="000D352C" w:rsidRPr="000D352C" w:rsidRDefault="000D352C" w:rsidP="000569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52C" w:rsidRDefault="000D352C" w:rsidP="000569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52C" w:rsidRDefault="000D352C" w:rsidP="000569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56904" w:rsidRPr="000D352C" w:rsidRDefault="000D352C" w:rsidP="000569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D352C">
        <w:rPr>
          <w:rFonts w:ascii="Times New Roman" w:eastAsia="Times New Roman" w:hAnsi="Times New Roman" w:cs="Times New Roman"/>
          <w:sz w:val="26"/>
          <w:szCs w:val="26"/>
        </w:rPr>
        <w:t>И.о</w:t>
      </w:r>
      <w:proofErr w:type="gramStart"/>
      <w:r w:rsidRPr="000D352C">
        <w:rPr>
          <w:rFonts w:ascii="Times New Roman" w:eastAsia="Times New Roman" w:hAnsi="Times New Roman" w:cs="Times New Roman"/>
          <w:sz w:val="26"/>
          <w:szCs w:val="26"/>
        </w:rPr>
        <w:t>.</w:t>
      </w:r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>лав</w:t>
      </w:r>
      <w:r w:rsidRPr="000D352C">
        <w:rPr>
          <w:rFonts w:ascii="Times New Roman" w:eastAsia="Times New Roman" w:hAnsi="Times New Roman" w:cs="Times New Roman"/>
          <w:sz w:val="26"/>
          <w:szCs w:val="26"/>
        </w:rPr>
        <w:t>ы</w:t>
      </w:r>
      <w:proofErr w:type="spellEnd"/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424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</w:p>
    <w:p w:rsidR="0072777E" w:rsidRPr="000D352C" w:rsidRDefault="00056904" w:rsidP="000569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D352C">
        <w:rPr>
          <w:rFonts w:ascii="Times New Roman" w:eastAsia="Times New Roman" w:hAnsi="Times New Roman" w:cs="Times New Roman"/>
          <w:sz w:val="26"/>
          <w:szCs w:val="26"/>
        </w:rPr>
        <w:t>Фировского</w:t>
      </w:r>
      <w:r w:rsidR="0072777E" w:rsidRPr="000D352C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                 </w:t>
      </w:r>
      <w:r w:rsidR="00171F4E" w:rsidRPr="000D352C"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="000D352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171F4E" w:rsidRPr="000D352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spellStart"/>
      <w:r w:rsidR="000D352C">
        <w:rPr>
          <w:rFonts w:ascii="Times New Roman" w:eastAsia="Times New Roman" w:hAnsi="Times New Roman" w:cs="Times New Roman"/>
          <w:sz w:val="26"/>
          <w:szCs w:val="26"/>
        </w:rPr>
        <w:t>Е.</w:t>
      </w:r>
      <w:r w:rsidRPr="000D352C">
        <w:rPr>
          <w:rFonts w:ascii="Times New Roman" w:eastAsia="Times New Roman" w:hAnsi="Times New Roman" w:cs="Times New Roman"/>
          <w:sz w:val="26"/>
          <w:szCs w:val="26"/>
        </w:rPr>
        <w:t>В.</w:t>
      </w:r>
      <w:r w:rsidR="000D352C">
        <w:rPr>
          <w:rFonts w:ascii="Times New Roman" w:eastAsia="Times New Roman" w:hAnsi="Times New Roman" w:cs="Times New Roman"/>
          <w:sz w:val="26"/>
          <w:szCs w:val="26"/>
        </w:rPr>
        <w:t>Малкова</w:t>
      </w:r>
      <w:proofErr w:type="spellEnd"/>
    </w:p>
    <w:p w:rsidR="0072777E" w:rsidRPr="00011F63" w:rsidRDefault="0072777E" w:rsidP="0072777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0D352C" w:rsidRPr="000D352C" w:rsidRDefault="003D424D" w:rsidP="000D35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  <w:r w:rsidR="000D352C">
        <w:rPr>
          <w:rFonts w:ascii="Times New Roman" w:hAnsi="Times New Roman" w:cs="Times New Roman"/>
          <w:sz w:val="24"/>
          <w:szCs w:val="24"/>
        </w:rPr>
        <w:tab/>
      </w:r>
      <w:r w:rsidR="000D352C">
        <w:rPr>
          <w:rFonts w:ascii="Times New Roman" w:hAnsi="Times New Roman" w:cs="Times New Roman"/>
          <w:sz w:val="24"/>
          <w:szCs w:val="24"/>
        </w:rPr>
        <w:tab/>
      </w:r>
      <w:r w:rsidR="000D352C">
        <w:rPr>
          <w:rFonts w:ascii="Times New Roman" w:hAnsi="Times New Roman" w:cs="Times New Roman"/>
          <w:sz w:val="24"/>
          <w:szCs w:val="24"/>
        </w:rPr>
        <w:tab/>
      </w:r>
    </w:p>
    <w:p w:rsidR="000D352C" w:rsidRDefault="003D424D" w:rsidP="000D352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D352C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056904" w:rsidRPr="000D352C">
        <w:rPr>
          <w:rFonts w:ascii="Times New Roman" w:hAnsi="Times New Roman" w:cs="Times New Roman"/>
          <w:sz w:val="24"/>
          <w:szCs w:val="24"/>
        </w:rPr>
        <w:t>А</w:t>
      </w:r>
      <w:r w:rsidR="0072777E" w:rsidRPr="000D352C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0D352C" w:rsidRDefault="00011F63" w:rsidP="000D352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352C">
        <w:rPr>
          <w:rFonts w:ascii="Times New Roman" w:hAnsi="Times New Roman" w:cs="Times New Roman"/>
          <w:sz w:val="24"/>
          <w:szCs w:val="24"/>
        </w:rPr>
        <w:t xml:space="preserve"> Фировского</w:t>
      </w:r>
      <w:r w:rsidR="00056904" w:rsidRPr="000D352C">
        <w:rPr>
          <w:rFonts w:ascii="Times New Roman" w:hAnsi="Times New Roman" w:cs="Times New Roman"/>
          <w:sz w:val="24"/>
          <w:szCs w:val="24"/>
        </w:rPr>
        <w:tab/>
      </w:r>
      <w:r w:rsidRPr="000D352C">
        <w:rPr>
          <w:rFonts w:ascii="Times New Roman" w:hAnsi="Times New Roman" w:cs="Times New Roman"/>
          <w:sz w:val="24"/>
          <w:szCs w:val="24"/>
        </w:rPr>
        <w:t xml:space="preserve"> </w:t>
      </w:r>
      <w:r w:rsidR="00056904" w:rsidRPr="000D352C">
        <w:rPr>
          <w:rFonts w:ascii="Times New Roman" w:hAnsi="Times New Roman" w:cs="Times New Roman"/>
          <w:sz w:val="24"/>
          <w:szCs w:val="24"/>
        </w:rPr>
        <w:t>р</w:t>
      </w:r>
      <w:r w:rsidR="0072777E" w:rsidRPr="000D352C">
        <w:rPr>
          <w:rFonts w:ascii="Times New Roman" w:hAnsi="Times New Roman" w:cs="Times New Roman"/>
          <w:sz w:val="24"/>
          <w:szCs w:val="24"/>
        </w:rPr>
        <w:t>айона</w:t>
      </w:r>
      <w:r w:rsidR="00056904" w:rsidRPr="000D352C">
        <w:rPr>
          <w:rFonts w:ascii="Times New Roman" w:hAnsi="Times New Roman" w:cs="Times New Roman"/>
          <w:sz w:val="24"/>
          <w:szCs w:val="24"/>
        </w:rPr>
        <w:tab/>
      </w:r>
    </w:p>
    <w:p w:rsidR="00BD3CF9" w:rsidRPr="000D352C" w:rsidRDefault="000D352C" w:rsidP="000D352C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779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2777E" w:rsidRPr="00007797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007797" w:rsidRPr="00007797">
        <w:rPr>
          <w:rFonts w:ascii="Times New Roman" w:hAnsi="Times New Roman" w:cs="Times New Roman"/>
          <w:sz w:val="24"/>
          <w:szCs w:val="24"/>
          <w:u w:val="single"/>
        </w:rPr>
        <w:t xml:space="preserve"> 17.04.2018</w:t>
      </w:r>
      <w:r w:rsidR="00011F63" w:rsidRPr="000D352C">
        <w:rPr>
          <w:rFonts w:ascii="Times New Roman" w:hAnsi="Times New Roman" w:cs="Times New Roman"/>
          <w:sz w:val="24"/>
          <w:szCs w:val="24"/>
        </w:rPr>
        <w:t>___</w:t>
      </w:r>
      <w:r w:rsidR="0072777E" w:rsidRPr="000D352C">
        <w:rPr>
          <w:rFonts w:ascii="Times New Roman" w:hAnsi="Times New Roman" w:cs="Times New Roman"/>
          <w:sz w:val="24"/>
          <w:szCs w:val="24"/>
        </w:rPr>
        <w:t xml:space="preserve">№ </w:t>
      </w:r>
      <w:r w:rsidR="00007797" w:rsidRPr="00007797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011F63" w:rsidRPr="00007797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011F63" w:rsidRPr="000D352C">
        <w:rPr>
          <w:rFonts w:ascii="Times New Roman" w:hAnsi="Times New Roman" w:cs="Times New Roman"/>
          <w:sz w:val="24"/>
          <w:szCs w:val="24"/>
        </w:rPr>
        <w:t>_</w:t>
      </w:r>
      <w:r w:rsidR="00056904" w:rsidRPr="000D352C">
        <w:rPr>
          <w:rFonts w:ascii="Times New Roman" w:hAnsi="Times New Roman" w:cs="Times New Roman"/>
          <w:sz w:val="24"/>
          <w:szCs w:val="24"/>
        </w:rPr>
        <w:tab/>
      </w:r>
    </w:p>
    <w:p w:rsidR="00056904" w:rsidRPr="00011F63" w:rsidRDefault="00056904" w:rsidP="000569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777E" w:rsidRPr="00011F63" w:rsidRDefault="0072777E" w:rsidP="00C373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1F63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главными </w:t>
      </w:r>
      <w:r w:rsidR="00735884" w:rsidRPr="00011F63">
        <w:rPr>
          <w:rFonts w:ascii="Times New Roman" w:hAnsi="Times New Roman" w:cs="Times New Roman"/>
          <w:b/>
          <w:sz w:val="28"/>
          <w:szCs w:val="28"/>
        </w:rPr>
        <w:t>распорядителями (распорядителями) средств бюджета МО «</w:t>
      </w:r>
      <w:r w:rsidR="00E13086">
        <w:rPr>
          <w:rFonts w:ascii="Times New Roman" w:hAnsi="Times New Roman" w:cs="Times New Roman"/>
          <w:b/>
          <w:sz w:val="28"/>
          <w:szCs w:val="28"/>
        </w:rPr>
        <w:t xml:space="preserve">Фировский </w:t>
      </w:r>
      <w:r w:rsidR="00735884" w:rsidRPr="00011F63">
        <w:rPr>
          <w:rFonts w:ascii="Times New Roman" w:hAnsi="Times New Roman" w:cs="Times New Roman"/>
          <w:b/>
          <w:sz w:val="28"/>
          <w:szCs w:val="28"/>
        </w:rPr>
        <w:t>район»,</w:t>
      </w:r>
      <w:r w:rsidR="00E13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884" w:rsidRPr="00011F63">
        <w:rPr>
          <w:rFonts w:ascii="Times New Roman" w:hAnsi="Times New Roman" w:cs="Times New Roman"/>
          <w:b/>
          <w:sz w:val="28"/>
          <w:szCs w:val="28"/>
        </w:rPr>
        <w:t xml:space="preserve">главными администраторами </w:t>
      </w:r>
      <w:r w:rsidR="00B042BE">
        <w:rPr>
          <w:rFonts w:ascii="Times New Roman" w:hAnsi="Times New Roman" w:cs="Times New Roman"/>
          <w:b/>
          <w:sz w:val="28"/>
          <w:szCs w:val="28"/>
        </w:rPr>
        <w:t xml:space="preserve">(администраторами) </w:t>
      </w:r>
      <w:r w:rsidR="00735884" w:rsidRPr="00011F63">
        <w:rPr>
          <w:rFonts w:ascii="Times New Roman" w:hAnsi="Times New Roman" w:cs="Times New Roman"/>
          <w:b/>
          <w:sz w:val="28"/>
          <w:szCs w:val="28"/>
        </w:rPr>
        <w:t>доходов бюджета МО «</w:t>
      </w:r>
      <w:r w:rsidR="00E13086">
        <w:rPr>
          <w:rFonts w:ascii="Times New Roman" w:hAnsi="Times New Roman" w:cs="Times New Roman"/>
          <w:b/>
          <w:sz w:val="28"/>
          <w:szCs w:val="28"/>
        </w:rPr>
        <w:t>Фировский</w:t>
      </w:r>
      <w:r w:rsidR="00735884" w:rsidRPr="00011F63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8A50E6" w:rsidRPr="00011F63">
        <w:rPr>
          <w:rFonts w:ascii="Times New Roman" w:hAnsi="Times New Roman" w:cs="Times New Roman"/>
          <w:b/>
          <w:sz w:val="28"/>
          <w:szCs w:val="28"/>
        </w:rPr>
        <w:t>, главными администраторами</w:t>
      </w:r>
      <w:r w:rsidR="00E13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2BE">
        <w:rPr>
          <w:rFonts w:ascii="Times New Roman" w:hAnsi="Times New Roman" w:cs="Times New Roman"/>
          <w:b/>
          <w:sz w:val="28"/>
          <w:szCs w:val="28"/>
        </w:rPr>
        <w:t xml:space="preserve">(администраторами) </w:t>
      </w:r>
      <w:r w:rsidR="008A50E6" w:rsidRPr="00011F63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 бюджета МО «</w:t>
      </w:r>
      <w:r w:rsidR="00E13086">
        <w:rPr>
          <w:rFonts w:ascii="Times New Roman" w:hAnsi="Times New Roman" w:cs="Times New Roman"/>
          <w:b/>
          <w:sz w:val="28"/>
          <w:szCs w:val="28"/>
        </w:rPr>
        <w:t>Фировский</w:t>
      </w:r>
      <w:r w:rsidR="008A50E6" w:rsidRPr="00011F63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  <w:r w:rsidRPr="00011F63">
        <w:rPr>
          <w:rFonts w:ascii="Times New Roman" w:hAnsi="Times New Roman" w:cs="Times New Roman"/>
          <w:b/>
          <w:sz w:val="28"/>
          <w:szCs w:val="28"/>
        </w:rPr>
        <w:t>внутреннего финансового контроля и внутреннего финансового аудита</w:t>
      </w:r>
      <w:proofErr w:type="gramEnd"/>
    </w:p>
    <w:p w:rsidR="0069283D" w:rsidRDefault="008949D3" w:rsidP="00D36FC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C28A8" w:rsidRPr="00011F63" w:rsidRDefault="002C28A8" w:rsidP="002C28A8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8949D3" w:rsidRPr="00011F63" w:rsidRDefault="00032F19" w:rsidP="002C28A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1.</w:t>
      </w:r>
      <w:r w:rsidR="000630AB" w:rsidRPr="00011F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9E1" w:rsidRPr="00011F63">
        <w:rPr>
          <w:rFonts w:ascii="Times New Roman" w:hAnsi="Times New Roman" w:cs="Times New Roman"/>
          <w:sz w:val="28"/>
          <w:szCs w:val="28"/>
        </w:rPr>
        <w:t>Настоящий порядок разработан с соответствии с Бюджетным Кодексом Российской Федерации и определяет  процедуру  осуществления главными распорядителями (ра</w:t>
      </w:r>
      <w:r w:rsidRPr="00011F63">
        <w:rPr>
          <w:rFonts w:ascii="Times New Roman" w:hAnsi="Times New Roman" w:cs="Times New Roman"/>
          <w:sz w:val="28"/>
          <w:szCs w:val="28"/>
        </w:rPr>
        <w:t>спорядителями) средств бюджета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</w:t>
      </w:r>
      <w:r w:rsidRPr="00011F6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019E1" w:rsidRPr="00011F63">
        <w:rPr>
          <w:rFonts w:ascii="Times New Roman" w:hAnsi="Times New Roman" w:cs="Times New Roman"/>
          <w:sz w:val="28"/>
          <w:szCs w:val="28"/>
        </w:rPr>
        <w:t>, главными администраторами  (администраторами) доходов бюджета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МО «</w:t>
      </w:r>
      <w:r w:rsidR="00E13086">
        <w:rPr>
          <w:rFonts w:ascii="Times New Roman" w:hAnsi="Times New Roman" w:cs="Times New Roman"/>
          <w:sz w:val="28"/>
          <w:szCs w:val="28"/>
        </w:rPr>
        <w:t xml:space="preserve">Фировский </w:t>
      </w:r>
      <w:r w:rsidRPr="00011F6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019E1" w:rsidRPr="00011F63">
        <w:rPr>
          <w:rFonts w:ascii="Times New Roman" w:hAnsi="Times New Roman" w:cs="Times New Roman"/>
          <w:sz w:val="28"/>
          <w:szCs w:val="28"/>
        </w:rPr>
        <w:t>, главными администраторами (администраторами) источников финансирования дефицита бюджета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hAnsi="Times New Roman" w:cs="Times New Roman"/>
          <w:sz w:val="28"/>
          <w:szCs w:val="28"/>
        </w:rPr>
        <w:t>»</w:t>
      </w:r>
      <w:r w:rsidR="005019E1" w:rsidRPr="00011F6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011F63">
        <w:rPr>
          <w:rFonts w:ascii="Times New Roman" w:hAnsi="Times New Roman" w:cs="Times New Roman"/>
          <w:sz w:val="28"/>
          <w:szCs w:val="28"/>
        </w:rPr>
        <w:t xml:space="preserve">распорядитель, </w:t>
      </w:r>
      <w:r w:rsidR="005019E1" w:rsidRPr="00011F63">
        <w:rPr>
          <w:rFonts w:ascii="Times New Roman" w:hAnsi="Times New Roman" w:cs="Times New Roman"/>
          <w:sz w:val="28"/>
          <w:szCs w:val="28"/>
        </w:rPr>
        <w:t>главный администратор</w:t>
      </w:r>
      <w:r w:rsidRPr="00011F63">
        <w:rPr>
          <w:rFonts w:ascii="Times New Roman" w:hAnsi="Times New Roman" w:cs="Times New Roman"/>
          <w:sz w:val="28"/>
          <w:szCs w:val="28"/>
        </w:rPr>
        <w:t xml:space="preserve"> (администратор)</w:t>
      </w:r>
      <w:r w:rsidR="005019E1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Pr="00011F63">
        <w:rPr>
          <w:rFonts w:ascii="Times New Roman" w:hAnsi="Times New Roman" w:cs="Times New Roman"/>
          <w:sz w:val="28"/>
          <w:szCs w:val="28"/>
        </w:rPr>
        <w:t>средств бюджета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hAnsi="Times New Roman" w:cs="Times New Roman"/>
          <w:sz w:val="28"/>
          <w:szCs w:val="28"/>
        </w:rPr>
        <w:t>»</w:t>
      </w:r>
      <w:r w:rsidR="005019E1" w:rsidRPr="00011F63">
        <w:rPr>
          <w:rFonts w:ascii="Times New Roman" w:hAnsi="Times New Roman" w:cs="Times New Roman"/>
          <w:sz w:val="28"/>
          <w:szCs w:val="28"/>
        </w:rPr>
        <w:t>) внутреннего финансового контроля и на основе функциональной независимости внутреннего финансового</w:t>
      </w:r>
      <w:proofErr w:type="gramEnd"/>
      <w:r w:rsidR="005019E1" w:rsidRPr="00011F63">
        <w:rPr>
          <w:rFonts w:ascii="Times New Roman" w:hAnsi="Times New Roman" w:cs="Times New Roman"/>
          <w:sz w:val="28"/>
          <w:szCs w:val="28"/>
        </w:rPr>
        <w:t xml:space="preserve"> аудита.</w:t>
      </w:r>
    </w:p>
    <w:p w:rsidR="00032F19" w:rsidRDefault="00032F19" w:rsidP="002C28A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2. </w:t>
      </w:r>
      <w:r w:rsidRPr="00011F63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настоящего Порядка является установление единых требований к осуществлению распорядителями, главными администраторами (администраторами) средств бюд</w:t>
      </w:r>
      <w:r w:rsidR="00E13086">
        <w:rPr>
          <w:rFonts w:ascii="Times New Roman" w:hAnsi="Times New Roman" w:cs="Times New Roman"/>
          <w:sz w:val="28"/>
          <w:szCs w:val="28"/>
          <w:shd w:val="clear" w:color="auto" w:fill="FFFFFF"/>
        </w:rPr>
        <w:t>жета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hAnsi="Times New Roman" w:cs="Times New Roman"/>
          <w:sz w:val="28"/>
          <w:szCs w:val="28"/>
          <w:shd w:val="clear" w:color="auto" w:fill="FFFFFF"/>
        </w:rPr>
        <w:t>» внутреннего финансового контроля и внутреннего финансового аудита.</w:t>
      </w:r>
    </w:p>
    <w:p w:rsidR="002C28A8" w:rsidRPr="00011F63" w:rsidRDefault="002C28A8" w:rsidP="002C28A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019E1" w:rsidRDefault="005019E1" w:rsidP="00D36FCD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Осуществление внутреннего финансового контроля</w:t>
      </w:r>
    </w:p>
    <w:p w:rsidR="002C28A8" w:rsidRPr="00011F63" w:rsidRDefault="002C28A8" w:rsidP="002C28A8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9C08C9" w:rsidRPr="00011F63" w:rsidRDefault="000630AB" w:rsidP="002C28A8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9283D" w:rsidRPr="00011F63">
        <w:rPr>
          <w:rFonts w:ascii="Times New Roman" w:hAnsi="Times New Roman" w:cs="Times New Roman"/>
          <w:sz w:val="28"/>
          <w:szCs w:val="28"/>
        </w:rPr>
        <w:t>.</w:t>
      </w:r>
      <w:r w:rsidR="009C08C9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69283D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Внутренний финансовый контроль осуществляется </w:t>
      </w:r>
      <w:r w:rsidR="000C01C2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непрерывно</w:t>
      </w:r>
      <w:r w:rsidR="0069283D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руководителем (заместителем руководителя), иным должностным лицом </w:t>
      </w:r>
      <w:r w:rsidR="00032F19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распорядителя,</w:t>
      </w:r>
      <w:r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9283D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главного администратора (администратора) </w:t>
      </w:r>
      <w:r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средств бюджета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="00161269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, организующим и выполняющим</w:t>
      </w:r>
      <w:r w:rsidR="0069283D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внутренние процедуры составления и исполнения бюджета</w:t>
      </w:r>
      <w:r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="0069283D" w:rsidRPr="00011F63">
        <w:rPr>
          <w:rFonts w:ascii="Times New Roman" w:eastAsia="Times New Roman" w:hAnsi="Times New Roman" w:cs="Times New Roman"/>
          <w:spacing w:val="2"/>
          <w:sz w:val="28"/>
          <w:szCs w:val="28"/>
        </w:rPr>
        <w:t>, ведения бюджетного учета и составления бюджетной отчетности (далее - внутренние бюджетные процедуры).</w:t>
      </w:r>
    </w:p>
    <w:p w:rsidR="000630AB" w:rsidRPr="00011F63" w:rsidRDefault="000630AB" w:rsidP="002C28A8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4. Главные распорядители (распорядители)  средств бюджета МО «</w:t>
      </w:r>
      <w:r w:rsidR="00E1308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hAnsi="Times New Roman" w:cs="Times New Roman"/>
          <w:sz w:val="28"/>
          <w:szCs w:val="28"/>
        </w:rPr>
        <w:t xml:space="preserve">» осуществляют внутренний финансовый контроль, направленный </w:t>
      </w:r>
      <w:proofErr w:type="gramStart"/>
      <w:r w:rsidRPr="00011F6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11F63">
        <w:rPr>
          <w:rFonts w:ascii="Times New Roman" w:hAnsi="Times New Roman" w:cs="Times New Roman"/>
          <w:sz w:val="28"/>
          <w:szCs w:val="28"/>
        </w:rPr>
        <w:t>:</w:t>
      </w:r>
    </w:p>
    <w:p w:rsidR="000630AB" w:rsidRPr="00011F63" w:rsidRDefault="000630AB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C28A8">
        <w:rPr>
          <w:rFonts w:ascii="Times New Roman" w:hAnsi="Times New Roman" w:cs="Times New Roman"/>
          <w:sz w:val="28"/>
          <w:szCs w:val="28"/>
        </w:rPr>
        <w:tab/>
      </w:r>
      <w:r w:rsidRPr="00011F63">
        <w:rPr>
          <w:rFonts w:ascii="Times New Roman" w:hAnsi="Times New Roman" w:cs="Times New Roman"/>
          <w:sz w:val="28"/>
          <w:szCs w:val="28"/>
        </w:rPr>
        <w:t>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главными распорядителями</w:t>
      </w:r>
      <w:r w:rsidR="00A45903" w:rsidRPr="00011F63">
        <w:rPr>
          <w:rFonts w:ascii="Times New Roman" w:hAnsi="Times New Roman" w:cs="Times New Roman"/>
          <w:sz w:val="28"/>
          <w:szCs w:val="28"/>
        </w:rPr>
        <w:t xml:space="preserve"> бюджетных средств и подведомственными им распорядителями и получателями бюджетных средств;</w:t>
      </w:r>
    </w:p>
    <w:p w:rsidR="00A45903" w:rsidRPr="00011F63" w:rsidRDefault="00A45903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- </w:t>
      </w:r>
      <w:r w:rsidR="002C28A8">
        <w:rPr>
          <w:rFonts w:ascii="Times New Roman" w:hAnsi="Times New Roman" w:cs="Times New Roman"/>
          <w:sz w:val="28"/>
          <w:szCs w:val="28"/>
        </w:rPr>
        <w:tab/>
      </w:r>
      <w:r w:rsidRPr="00011F63">
        <w:rPr>
          <w:rFonts w:ascii="Times New Roman" w:hAnsi="Times New Roman" w:cs="Times New Roman"/>
          <w:sz w:val="28"/>
          <w:szCs w:val="28"/>
        </w:rPr>
        <w:t>подготовку и организацию мер по повышению экономности и результативности использования бюджетных средств.</w:t>
      </w:r>
    </w:p>
    <w:p w:rsidR="00A45903" w:rsidRPr="00011F63" w:rsidRDefault="002C28A8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45903" w:rsidRPr="00011F63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доходов бюджета МО «</w:t>
      </w:r>
      <w:r w:rsidR="009368F6">
        <w:rPr>
          <w:rFonts w:ascii="Times New Roman" w:hAnsi="Times New Roman" w:cs="Times New Roman"/>
          <w:sz w:val="28"/>
          <w:szCs w:val="28"/>
        </w:rPr>
        <w:t>Фировский район</w:t>
      </w:r>
      <w:r w:rsidR="00A45903" w:rsidRPr="00011F63">
        <w:rPr>
          <w:rFonts w:ascii="Times New Roman" w:hAnsi="Times New Roman" w:cs="Times New Roman"/>
          <w:sz w:val="28"/>
          <w:szCs w:val="28"/>
        </w:rPr>
        <w:t>» осуществляют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главными администраторами доходов бюджета и подведомственными а</w:t>
      </w:r>
      <w:r>
        <w:rPr>
          <w:rFonts w:ascii="Times New Roman" w:hAnsi="Times New Roman" w:cs="Times New Roman"/>
          <w:sz w:val="28"/>
          <w:szCs w:val="28"/>
        </w:rPr>
        <w:t>дминистраторами доходов бюджета</w:t>
      </w:r>
      <w:r w:rsidR="00A45903" w:rsidRPr="00011F63">
        <w:rPr>
          <w:rFonts w:ascii="Times New Roman" w:hAnsi="Times New Roman" w:cs="Times New Roman"/>
          <w:sz w:val="28"/>
          <w:szCs w:val="28"/>
        </w:rPr>
        <w:t>.</w:t>
      </w:r>
    </w:p>
    <w:p w:rsidR="00A45903" w:rsidRPr="00011F63" w:rsidRDefault="00A45903" w:rsidP="002C28A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Главные администраторы (администраторы) источников финансирования дефицита бюджета МО «</w:t>
      </w:r>
      <w:r w:rsidR="009368F6">
        <w:rPr>
          <w:rFonts w:ascii="Times New Roman" w:hAnsi="Times New Roman" w:cs="Times New Roman"/>
          <w:sz w:val="28"/>
          <w:szCs w:val="28"/>
        </w:rPr>
        <w:t>Фировский район</w:t>
      </w:r>
      <w:r w:rsidRPr="00011F63">
        <w:rPr>
          <w:rFonts w:ascii="Times New Roman" w:hAnsi="Times New Roman" w:cs="Times New Roman"/>
          <w:sz w:val="28"/>
          <w:szCs w:val="28"/>
        </w:rPr>
        <w:t>» осуществляют внутренний финансовый контроль, направленный на соблюдение внутренних стандартов и процедур составления и исполнения бюджета  по источникам финансирования дефицита бюджета, со</w:t>
      </w:r>
      <w:r w:rsidR="00D420D4" w:rsidRPr="00011F63">
        <w:rPr>
          <w:rFonts w:ascii="Times New Roman" w:hAnsi="Times New Roman" w:cs="Times New Roman"/>
          <w:sz w:val="28"/>
          <w:szCs w:val="28"/>
        </w:rPr>
        <w:t>с</w:t>
      </w:r>
      <w:r w:rsidRPr="00011F63">
        <w:rPr>
          <w:rFonts w:ascii="Times New Roman" w:hAnsi="Times New Roman" w:cs="Times New Roman"/>
          <w:sz w:val="28"/>
          <w:szCs w:val="28"/>
        </w:rPr>
        <w:t>тавления бюджетной отчетности и ведения бюджетного учета главными администраторами источников финансирования дефицита бюджета и подведомственными администраторами источников финансирования дефицита бюджета.</w:t>
      </w:r>
    </w:p>
    <w:p w:rsidR="00A45903" w:rsidRPr="00011F63" w:rsidRDefault="00A64C06" w:rsidP="002C28A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5.</w:t>
      </w:r>
      <w:r w:rsidR="000D0C4C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9E0CCA" w:rsidRPr="00011F63">
        <w:rPr>
          <w:rFonts w:ascii="Times New Roman" w:hAnsi="Times New Roman" w:cs="Times New Roman"/>
          <w:sz w:val="28"/>
          <w:szCs w:val="28"/>
        </w:rPr>
        <w:t>Внутренний финансовый контроль осуществляется в структурных подразделениях распорядителя, главного администратора (администратора) средств бюджета МО «</w:t>
      </w:r>
      <w:r w:rsidR="009368F6">
        <w:rPr>
          <w:rFonts w:ascii="Times New Roman" w:hAnsi="Times New Roman" w:cs="Times New Roman"/>
          <w:sz w:val="28"/>
          <w:szCs w:val="28"/>
        </w:rPr>
        <w:t>Фировский район</w:t>
      </w:r>
      <w:r w:rsidR="009E0CCA" w:rsidRPr="00011F63">
        <w:rPr>
          <w:rFonts w:ascii="Times New Roman" w:hAnsi="Times New Roman" w:cs="Times New Roman"/>
          <w:sz w:val="28"/>
          <w:szCs w:val="28"/>
        </w:rPr>
        <w:t xml:space="preserve">» и получателя средств бюджета </w:t>
      </w:r>
      <w:r w:rsidR="00A21191" w:rsidRPr="00011F63">
        <w:rPr>
          <w:rFonts w:ascii="Times New Roman" w:hAnsi="Times New Roman" w:cs="Times New Roman"/>
          <w:sz w:val="28"/>
          <w:szCs w:val="28"/>
        </w:rPr>
        <w:t>района</w:t>
      </w:r>
      <w:r w:rsidR="009E0CCA" w:rsidRPr="00011F63">
        <w:rPr>
          <w:rFonts w:ascii="Times New Roman" w:hAnsi="Times New Roman" w:cs="Times New Roman"/>
          <w:sz w:val="28"/>
          <w:szCs w:val="28"/>
        </w:rPr>
        <w:t>, исполняющих бюджетные полномочия.</w:t>
      </w:r>
    </w:p>
    <w:p w:rsidR="009C08C9" w:rsidRPr="00011F63" w:rsidRDefault="009E0CCA" w:rsidP="00B60F0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6. </w:t>
      </w:r>
      <w:r w:rsidR="00161269" w:rsidRPr="00011F63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Pr="00011F63">
        <w:rPr>
          <w:rFonts w:ascii="Times New Roman" w:hAnsi="Times New Roman" w:cs="Times New Roman"/>
          <w:sz w:val="28"/>
          <w:szCs w:val="28"/>
        </w:rPr>
        <w:t xml:space="preserve">распорядителя, </w:t>
      </w:r>
      <w:r w:rsidR="00161269" w:rsidRPr="00011F63">
        <w:rPr>
          <w:rFonts w:ascii="Times New Roman" w:hAnsi="Times New Roman" w:cs="Times New Roman"/>
          <w:sz w:val="28"/>
          <w:szCs w:val="28"/>
        </w:rPr>
        <w:t>главного администратора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(администратора)</w:t>
      </w:r>
      <w:r w:rsidR="00161269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Pr="00011F63">
        <w:rPr>
          <w:rFonts w:ascii="Times New Roman" w:hAnsi="Times New Roman" w:cs="Times New Roman"/>
          <w:sz w:val="28"/>
          <w:szCs w:val="28"/>
        </w:rPr>
        <w:t>средств бюджета</w:t>
      </w:r>
      <w:r w:rsidR="00A21191" w:rsidRPr="00011F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1269" w:rsidRPr="00011F63">
        <w:rPr>
          <w:rFonts w:ascii="Times New Roman" w:hAnsi="Times New Roman" w:cs="Times New Roman"/>
          <w:sz w:val="28"/>
          <w:szCs w:val="28"/>
        </w:rPr>
        <w:t xml:space="preserve"> осуществляют внутренний финансовый контроль</w:t>
      </w:r>
      <w:r w:rsidR="009C08C9" w:rsidRPr="00011F63">
        <w:rPr>
          <w:rFonts w:ascii="Times New Roman" w:eastAsia="Times New Roman" w:hAnsi="Times New Roman" w:cs="Times New Roman"/>
          <w:sz w:val="28"/>
          <w:szCs w:val="28"/>
        </w:rPr>
        <w:t xml:space="preserve">  в соответствии с их должностными обязанностями в отношении следующих внутренних бюджетных процедур: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1) составление и представление  в </w:t>
      </w:r>
      <w:r w:rsidR="002C28A8"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Фировского района</w:t>
      </w:r>
      <w:r w:rsidR="00293995" w:rsidRPr="00011F63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, необходимых для составления и рассмотрения проекта бюджета района, в том числе реестров расходных обязательств и обоснований бюджетных ассигнований;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2) составление и представление главному </w:t>
      </w:r>
      <w:r w:rsidR="00293995" w:rsidRPr="00011F63">
        <w:rPr>
          <w:rFonts w:ascii="Times New Roman" w:eastAsia="Times New Roman" w:hAnsi="Times New Roman" w:cs="Times New Roman"/>
          <w:sz w:val="28"/>
          <w:szCs w:val="28"/>
        </w:rPr>
        <w:t xml:space="preserve">администратору (администратору) </w:t>
      </w:r>
      <w:r w:rsidR="009E0CCA" w:rsidRPr="00011F63">
        <w:rPr>
          <w:rFonts w:ascii="Times New Roman" w:eastAsia="Times New Roman" w:hAnsi="Times New Roman" w:cs="Times New Roman"/>
          <w:sz w:val="28"/>
          <w:szCs w:val="28"/>
        </w:rPr>
        <w:t>средств бюджета</w:t>
      </w:r>
      <w:r w:rsidR="00293995" w:rsidRPr="00011F63">
        <w:rPr>
          <w:rFonts w:ascii="Times New Roman" w:eastAsia="Times New Roman" w:hAnsi="Times New Roman" w:cs="Times New Roman"/>
          <w:sz w:val="28"/>
          <w:szCs w:val="28"/>
        </w:rPr>
        <w:t xml:space="preserve"> документов,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 необходимых для составления и рассмотрения проекта бюджета района;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3) составление и представление документов в </w:t>
      </w:r>
      <w:r w:rsidR="002C28A8">
        <w:rPr>
          <w:rFonts w:ascii="Times New Roman" w:eastAsia="Times New Roman" w:hAnsi="Times New Roman" w:cs="Times New Roman"/>
          <w:sz w:val="28"/>
          <w:szCs w:val="28"/>
        </w:rPr>
        <w:t xml:space="preserve">финансовое управление </w:t>
      </w:r>
      <w:r w:rsidR="002C28A8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Администрации Фировского района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4) составление, утверждение и ведение бюджетной росписи</w:t>
      </w:r>
      <w:r w:rsidR="009E0CCA" w:rsidRPr="00011F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главного распорядителя</w:t>
      </w:r>
      <w:r w:rsidR="00293995" w:rsidRPr="00011F63">
        <w:rPr>
          <w:rFonts w:ascii="Times New Roman" w:eastAsia="Times New Roman" w:hAnsi="Times New Roman" w:cs="Times New Roman"/>
          <w:sz w:val="28"/>
          <w:szCs w:val="28"/>
        </w:rPr>
        <w:t xml:space="preserve"> (распорядителя)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0CCA" w:rsidRPr="00011F63">
        <w:rPr>
          <w:rFonts w:ascii="Times New Roman" w:hAnsi="Times New Roman" w:cs="Times New Roman"/>
          <w:sz w:val="28"/>
          <w:szCs w:val="28"/>
        </w:rPr>
        <w:t>средств бюджета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5) составление и направление документов в </w:t>
      </w:r>
      <w:r w:rsidR="00B60F08">
        <w:rPr>
          <w:rFonts w:ascii="Times New Roman" w:eastAsia="Times New Roman" w:hAnsi="Times New Roman" w:cs="Times New Roman"/>
          <w:sz w:val="28"/>
          <w:szCs w:val="28"/>
        </w:rPr>
        <w:t>финансовое управление Администрации Фировского района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</w:t>
      </w:r>
      <w:r w:rsidR="00293995" w:rsidRPr="00011F63">
        <w:rPr>
          <w:rFonts w:ascii="Times New Roman" w:eastAsia="Times New Roman" w:hAnsi="Times New Roman" w:cs="Times New Roman"/>
          <w:sz w:val="28"/>
          <w:szCs w:val="28"/>
        </w:rPr>
        <w:t xml:space="preserve">главных распорядителей </w:t>
      </w:r>
      <w:r w:rsidR="00605881" w:rsidRPr="00011F63">
        <w:rPr>
          <w:rFonts w:ascii="Times New Roman" w:eastAsia="Times New Roman" w:hAnsi="Times New Roman" w:cs="Times New Roman"/>
          <w:sz w:val="28"/>
          <w:szCs w:val="28"/>
        </w:rPr>
        <w:t>средств бюджета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6) составление, утверждение и ведение бюджетных смет и</w:t>
      </w:r>
      <w:r w:rsidR="00293995" w:rsidRPr="00011F63">
        <w:rPr>
          <w:rFonts w:ascii="Times New Roman" w:eastAsia="Times New Roman" w:hAnsi="Times New Roman" w:cs="Times New Roman"/>
          <w:sz w:val="28"/>
          <w:szCs w:val="28"/>
        </w:rPr>
        <w:t xml:space="preserve"> (или)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 свода бюджетных смет;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7) формирование и утверждение муниципальных заданий в отношении подведомственных</w:t>
      </w:r>
      <w:r w:rsidRPr="00011F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муниципальных учреждений;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1F6CCF" w:rsidRPr="00011F63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и 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исполнение бюджетной сметы;</w:t>
      </w:r>
    </w:p>
    <w:p w:rsidR="009C08C9" w:rsidRPr="00011F63" w:rsidRDefault="001F6CCF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9) принятие</w:t>
      </w:r>
      <w:r w:rsidR="009C08C9" w:rsidRPr="00011F63">
        <w:rPr>
          <w:sz w:val="28"/>
          <w:szCs w:val="28"/>
        </w:rPr>
        <w:t xml:space="preserve"> в пределах доведенных лимитов бюджетных обязательств и (или) бюджетных ассигнований бюджетных обязательств;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10) осуществление начисления, учета и </w:t>
      </w:r>
      <w:proofErr w:type="gramStart"/>
      <w:r w:rsidRPr="00011F6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</w:t>
      </w:r>
      <w:r w:rsidR="00605881" w:rsidRPr="00011F63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) в бюджет района, пеней и штрафов по ним (за исключением операций, осуществляемых в соответствии с законодательством Российской Федерации о налогах и сборах);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11) принятие решений о возврате излишне уплаченных (взысканных) платежей в бюджет района,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сборах);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12) принятие решений о зачете (об уточнении) платежей в бюджет района (за исключением операций, осуществляемых в соответствии с законодательством Российской Федерации о налогах и сборах);</w:t>
      </w:r>
    </w:p>
    <w:p w:rsidR="009C08C9" w:rsidRPr="00011F63" w:rsidRDefault="001F6CCF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13) ведение</w:t>
      </w:r>
      <w:r w:rsidR="009C08C9" w:rsidRPr="00011F63">
        <w:rPr>
          <w:rFonts w:ascii="Times New Roman" w:eastAsia="Times New Roman" w:hAnsi="Times New Roman" w:cs="Times New Roman"/>
          <w:sz w:val="28"/>
          <w:szCs w:val="28"/>
        </w:rPr>
        <w:t xml:space="preserve"> бюджетного учета, в том числе принятия к учету первичных 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учетных документов (</w:t>
      </w:r>
      <w:r w:rsidR="009C08C9" w:rsidRPr="00011F63">
        <w:rPr>
          <w:rFonts w:ascii="Times New Roman" w:eastAsia="Times New Roman" w:hAnsi="Times New Roman" w:cs="Times New Roman"/>
          <w:sz w:val="28"/>
          <w:szCs w:val="28"/>
        </w:rPr>
        <w:t>сводны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х учетных документов), отражение</w:t>
      </w:r>
      <w:r w:rsidR="009C08C9" w:rsidRPr="00011F63">
        <w:rPr>
          <w:rFonts w:ascii="Times New Roman" w:eastAsia="Times New Roman" w:hAnsi="Times New Roman" w:cs="Times New Roman"/>
          <w:sz w:val="28"/>
          <w:szCs w:val="28"/>
        </w:rPr>
        <w:t xml:space="preserve"> информации, указанной в первичных учетных документах и регистрах бюджетного учета, проведения оценки имущества и обязательств, а также инвентаризаций;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>14) составление и представление бюджетной отчетности и сводной бюджетной отчетности;</w:t>
      </w:r>
    </w:p>
    <w:p w:rsidR="009C08C9" w:rsidRPr="00011F63" w:rsidRDefault="009C08C9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lastRenderedPageBreak/>
        <w:t>15)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 условий, целей и порядка, установленных при их предоставлении;</w:t>
      </w:r>
    </w:p>
    <w:p w:rsidR="009C08C9" w:rsidRPr="00011F63" w:rsidRDefault="009C08C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F63">
        <w:rPr>
          <w:rFonts w:ascii="Times New Roman" w:eastAsia="Times New Roman" w:hAnsi="Times New Roman" w:cs="Times New Roman"/>
          <w:sz w:val="28"/>
          <w:szCs w:val="28"/>
        </w:rPr>
        <w:t xml:space="preserve">16) исполнение судебных актов по искам к </w:t>
      </w:r>
      <w:r w:rsidR="001F6CCF" w:rsidRPr="00011F63">
        <w:rPr>
          <w:rFonts w:ascii="Times New Roman" w:eastAsia="Times New Roman" w:hAnsi="Times New Roman" w:cs="Times New Roman"/>
          <w:sz w:val="28"/>
          <w:szCs w:val="28"/>
        </w:rPr>
        <w:t>Муниципальному образованию «</w:t>
      </w:r>
      <w:r w:rsidR="009368F6">
        <w:rPr>
          <w:rFonts w:ascii="Times New Roman" w:hAnsi="Times New Roman" w:cs="Times New Roman"/>
          <w:sz w:val="28"/>
          <w:szCs w:val="28"/>
        </w:rPr>
        <w:t>Фировский район</w:t>
      </w:r>
      <w:r w:rsidR="001F6CCF" w:rsidRPr="00011F6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11F63">
        <w:rPr>
          <w:rFonts w:ascii="Times New Roman" w:eastAsia="Times New Roman" w:hAnsi="Times New Roman" w:cs="Times New Roman"/>
          <w:sz w:val="28"/>
          <w:szCs w:val="28"/>
        </w:rPr>
        <w:t>, а также судебных актов, предусматривающих обращение взыскания на средства бюджета района по денежным обязательствам муниципальных казенных учреждений.</w:t>
      </w:r>
    </w:p>
    <w:p w:rsidR="00301099" w:rsidRPr="00011F63" w:rsidRDefault="00171F4E" w:rsidP="00B60F0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7</w:t>
      </w:r>
      <w:r w:rsidR="00301099" w:rsidRPr="00011F63">
        <w:rPr>
          <w:sz w:val="28"/>
          <w:szCs w:val="28"/>
        </w:rPr>
        <w:t>. При осуществлении внутреннего финансового контроля  производятся следующие контрольные действия:</w:t>
      </w:r>
    </w:p>
    <w:p w:rsidR="00301099" w:rsidRPr="00011F63" w:rsidRDefault="0030109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проверка оформления документов на соответствие требованиям нормативных правовых актов</w:t>
      </w:r>
      <w:r w:rsidR="00605881" w:rsidRPr="00011F63">
        <w:rPr>
          <w:rFonts w:ascii="Times New Roman" w:hAnsi="Times New Roman" w:cs="Times New Roman"/>
          <w:sz w:val="28"/>
          <w:szCs w:val="28"/>
        </w:rPr>
        <w:t xml:space="preserve"> Российской Федерации и Тверской области</w:t>
      </w:r>
      <w:r w:rsidRPr="00011F63">
        <w:rPr>
          <w:rFonts w:ascii="Times New Roman" w:hAnsi="Times New Roman" w:cs="Times New Roman"/>
          <w:sz w:val="28"/>
          <w:szCs w:val="28"/>
        </w:rPr>
        <w:t xml:space="preserve">,  регулирующих бюджетные правоотношения, </w:t>
      </w:r>
      <w:r w:rsidR="00605881" w:rsidRPr="00011F63">
        <w:rPr>
          <w:rFonts w:ascii="Times New Roman" w:hAnsi="Times New Roman" w:cs="Times New Roman"/>
          <w:sz w:val="28"/>
          <w:szCs w:val="28"/>
        </w:rPr>
        <w:t>и внутренних стандартов</w:t>
      </w:r>
      <w:r w:rsidRPr="00011F63">
        <w:rPr>
          <w:rFonts w:ascii="Times New Roman" w:hAnsi="Times New Roman" w:cs="Times New Roman"/>
          <w:sz w:val="28"/>
          <w:szCs w:val="28"/>
        </w:rPr>
        <w:t>;</w:t>
      </w:r>
    </w:p>
    <w:p w:rsidR="00301099" w:rsidRPr="00011F63" w:rsidRDefault="00301099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 xml:space="preserve">2) </w:t>
      </w:r>
      <w:r w:rsidR="00601058" w:rsidRPr="00011F63">
        <w:rPr>
          <w:sz w:val="28"/>
          <w:szCs w:val="28"/>
        </w:rPr>
        <w:t>подтверждение (согласование) операций</w:t>
      </w:r>
      <w:r w:rsidRPr="00011F63">
        <w:rPr>
          <w:sz w:val="28"/>
          <w:szCs w:val="28"/>
        </w:rPr>
        <w:t>, подтверждающ</w:t>
      </w:r>
      <w:r w:rsidR="00601058" w:rsidRPr="00011F63">
        <w:rPr>
          <w:sz w:val="28"/>
          <w:szCs w:val="28"/>
        </w:rPr>
        <w:t>ее</w:t>
      </w:r>
      <w:r w:rsidRPr="00011F63">
        <w:rPr>
          <w:sz w:val="28"/>
          <w:szCs w:val="28"/>
        </w:rPr>
        <w:t xml:space="preserve"> правомочность их совершения (например, визирование документа вышестоящим должностным лицом);</w:t>
      </w:r>
    </w:p>
    <w:p w:rsidR="00301099" w:rsidRPr="00011F63" w:rsidRDefault="0030109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сверка данных, т.е. сравнение данных из разных источников информации (например, сверка остатков по счетам бюджетного учета с данными первичных документов по расчетам с поставщиками и подрядчиками);</w:t>
      </w:r>
    </w:p>
    <w:p w:rsidR="00301099" w:rsidRPr="00011F63" w:rsidRDefault="0030109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4) сбор и анализ информации о результатах выполнения внутренних бюджетных процедур;</w:t>
      </w:r>
    </w:p>
    <w:p w:rsidR="00301099" w:rsidRPr="00011F63" w:rsidRDefault="00301099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5) 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301099" w:rsidRPr="00011F63" w:rsidRDefault="00301099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6) иные контрольные действия.</w:t>
      </w:r>
    </w:p>
    <w:p w:rsidR="005C4D8D" w:rsidRPr="00011F63" w:rsidRDefault="00171F4E" w:rsidP="00B60F0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8</w:t>
      </w:r>
      <w:r w:rsidR="00601058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5C4D8D" w:rsidRPr="00011F63">
        <w:rPr>
          <w:rFonts w:ascii="Times New Roman" w:hAnsi="Times New Roman" w:cs="Times New Roman"/>
          <w:sz w:val="28"/>
          <w:szCs w:val="28"/>
        </w:rPr>
        <w:t>Формами проведения внутреннего финансового контроля являются контрольны</w:t>
      </w:r>
      <w:r w:rsidRPr="00011F63">
        <w:rPr>
          <w:rFonts w:ascii="Times New Roman" w:hAnsi="Times New Roman" w:cs="Times New Roman"/>
          <w:sz w:val="28"/>
          <w:szCs w:val="28"/>
        </w:rPr>
        <w:t>е действия, указанные в пункте 7</w:t>
      </w:r>
      <w:r w:rsidR="005C4D8D" w:rsidRPr="00011F63">
        <w:rPr>
          <w:rFonts w:ascii="Times New Roman" w:hAnsi="Times New Roman" w:cs="Times New Roman"/>
          <w:sz w:val="28"/>
          <w:szCs w:val="28"/>
        </w:rPr>
        <w:t xml:space="preserve"> настоящего Порядка (дале</w:t>
      </w:r>
      <w:proofErr w:type="gramStart"/>
      <w:r w:rsidR="005C4D8D" w:rsidRPr="00011F6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C4D8D" w:rsidRPr="00011F63">
        <w:rPr>
          <w:rFonts w:ascii="Times New Roman" w:hAnsi="Times New Roman" w:cs="Times New Roman"/>
          <w:sz w:val="28"/>
          <w:szCs w:val="28"/>
        </w:rPr>
        <w:t xml:space="preserve"> контрольные действия), применяемые в ходе самоконтроля и (или) контроля по уровню подчиненности (подведомственности) (далее – методы контроля).</w:t>
      </w:r>
    </w:p>
    <w:p w:rsidR="005C4D8D" w:rsidRPr="00011F63" w:rsidRDefault="00171F4E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9</w:t>
      </w:r>
      <w:r w:rsidR="005C4D8D" w:rsidRPr="00011F63">
        <w:rPr>
          <w:rFonts w:ascii="Times New Roman" w:hAnsi="Times New Roman" w:cs="Times New Roman"/>
          <w:sz w:val="28"/>
          <w:szCs w:val="28"/>
        </w:rPr>
        <w:t xml:space="preserve">. Контрольные действия подразделяются </w:t>
      </w:r>
      <w:proofErr w:type="gramStart"/>
      <w:r w:rsidR="005C4D8D" w:rsidRPr="00011F6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C4D8D" w:rsidRPr="00011F63">
        <w:rPr>
          <w:rFonts w:ascii="Times New Roman" w:hAnsi="Times New Roman" w:cs="Times New Roman"/>
          <w:sz w:val="28"/>
          <w:szCs w:val="28"/>
        </w:rPr>
        <w:t xml:space="preserve"> визуальные, автоматические и смешанные. </w:t>
      </w:r>
    </w:p>
    <w:p w:rsidR="005C4D8D" w:rsidRPr="00011F63" w:rsidRDefault="005C4D8D" w:rsidP="00D36FCD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 без использования прикладных программных средств автоматизации. </w:t>
      </w:r>
    </w:p>
    <w:p w:rsidR="005C4D8D" w:rsidRPr="00011F63" w:rsidRDefault="005C4D8D" w:rsidP="00D36FCD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Автоматические контрольные действия осуществляются с использованием прикладных программных средств автоматизации без </w:t>
      </w:r>
      <w:r w:rsidRPr="00011F63">
        <w:rPr>
          <w:rFonts w:ascii="Times New Roman" w:hAnsi="Times New Roman" w:cs="Times New Roman"/>
          <w:sz w:val="28"/>
          <w:szCs w:val="28"/>
        </w:rPr>
        <w:lastRenderedPageBreak/>
        <w:t xml:space="preserve">участия должностных лиц (например, автоматическая проверка реквизитов документов, контроль введенных сумм, автоматическая сверка данных). </w:t>
      </w:r>
    </w:p>
    <w:p w:rsidR="005C4D8D" w:rsidRPr="00011F63" w:rsidRDefault="005C4D8D" w:rsidP="00D36FCD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5C4D8D" w:rsidRPr="00011F63" w:rsidRDefault="00171F4E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10</w:t>
      </w:r>
      <w:r w:rsidR="005C4D8D" w:rsidRPr="00011F63">
        <w:rPr>
          <w:rFonts w:ascii="Times New Roman" w:hAnsi="Times New Roman" w:cs="Times New Roman"/>
          <w:sz w:val="28"/>
          <w:szCs w:val="28"/>
        </w:rPr>
        <w:t>. К способам проведения контрольных действий относятся:</w:t>
      </w:r>
    </w:p>
    <w:p w:rsidR="005C4D8D" w:rsidRPr="00011F63" w:rsidRDefault="005C4D8D" w:rsidP="00D36FCD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B60F08" w:rsidRDefault="005C4D8D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61611A" w:rsidRDefault="0061611A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D11F4" w:rsidRDefault="00AD11F4" w:rsidP="0061611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11F4">
        <w:rPr>
          <w:rFonts w:ascii="Times New Roman" w:hAnsi="Times New Roman" w:cs="Times New Roman"/>
          <w:b/>
          <w:sz w:val="28"/>
          <w:szCs w:val="28"/>
        </w:rPr>
        <w:t>Подготовка к проведению внутреннего финансового контроля</w:t>
      </w:r>
    </w:p>
    <w:p w:rsidR="0061611A" w:rsidRDefault="0061611A" w:rsidP="00AD11F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11F4" w:rsidRPr="00AD11F4" w:rsidRDefault="00AD11F4" w:rsidP="00AD11F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AD1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D11F4">
        <w:rPr>
          <w:rFonts w:ascii="Times New Roman" w:hAnsi="Times New Roman" w:cs="Times New Roman"/>
          <w:sz w:val="28"/>
          <w:szCs w:val="28"/>
        </w:rPr>
        <w:t>ормируется перечень операций (действий по формированию документов, необходимых для выполнения внутренних бюджетных процедур)</w:t>
      </w:r>
      <w:proofErr w:type="gramStart"/>
      <w:r w:rsidRPr="00AD11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11F4">
        <w:rPr>
          <w:rFonts w:ascii="Times New Roman" w:hAnsi="Times New Roman" w:cs="Times New Roman"/>
          <w:b/>
        </w:rPr>
        <w:fldChar w:fldCharType="begin"/>
      </w:r>
      <w:r w:rsidRPr="00AD11F4">
        <w:rPr>
          <w:rFonts w:ascii="Times New Roman" w:hAnsi="Times New Roman" w:cs="Times New Roman"/>
          <w:b/>
        </w:rPr>
        <w:instrText xml:space="preserve"> HYPERLINK \l "Par503" \o "Ссылка на текущий документ" </w:instrText>
      </w:r>
      <w:r w:rsidRPr="00AD11F4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D11F4">
        <w:rPr>
          <w:rFonts w:ascii="Times New Roman" w:hAnsi="Times New Roman" w:cs="Times New Roman"/>
          <w:b/>
          <w:sz w:val="28"/>
          <w:szCs w:val="28"/>
        </w:rPr>
        <w:t xml:space="preserve">риложение № </w:t>
      </w:r>
      <w:r w:rsidRPr="00AD11F4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AD11F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).</w:t>
      </w:r>
      <w:r w:rsidRPr="00AD1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>12. При составлении Перечня оцениваются бюджетные риски, связанные с проведением указанной в Перечне операции, в целях ее включения в карту внутреннего финансового контроля, определения применяемых к ней контрольных действий.</w:t>
      </w:r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>13. Оценка рисков состоит в идентификации рисков по каждой указанной в Перечне операции и определения уровня риска.</w:t>
      </w:r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 xml:space="preserve">14. </w:t>
      </w:r>
      <w:proofErr w:type="gramStart"/>
      <w:r w:rsidRPr="00AD11F4">
        <w:rPr>
          <w:sz w:val="28"/>
          <w:szCs w:val="28"/>
        </w:rPr>
        <w:t>Идентификация рисков проводиться путем проведения анализа информации, указанной в представлениях и предписаниях органов муниципального финансового контроля, рекомендациях (предложениях) внутреннего финансового аудита, иной информации о нарушениях и недостатках в сфере бюджетных правоотношений, их причинах и условиях и заключается в определении по каждой операции возможных событий, наступление которых негативно влияет на результат внутренней бюджетной процедуры (например, несвоевременность выполнения операции, ошибки, допущенные в</w:t>
      </w:r>
      <w:proofErr w:type="gramEnd"/>
      <w:r w:rsidRPr="00AD11F4">
        <w:rPr>
          <w:sz w:val="28"/>
          <w:szCs w:val="28"/>
        </w:rPr>
        <w:t xml:space="preserve"> ходе выполнения операции).</w:t>
      </w:r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 xml:space="preserve">15. </w:t>
      </w:r>
      <w:proofErr w:type="gramStart"/>
      <w:r w:rsidRPr="00AD11F4">
        <w:rPr>
          <w:sz w:val="28"/>
          <w:szCs w:val="28"/>
        </w:rPr>
        <w:t xml:space="preserve">Каждый бюджетный риск оценивается по критерию «вероятность», характеризующему ожидание наступления события, негативно влияющего на выполнение внутренних бюджетных процедур, и критерию «последствия», характеризующему размер возможного наносимого ущерба, существенность </w:t>
      </w:r>
      <w:r w:rsidRPr="00AD11F4">
        <w:rPr>
          <w:sz w:val="28"/>
          <w:szCs w:val="28"/>
        </w:rPr>
        <w:lastRenderedPageBreak/>
        <w:t>налагаемых санкций за допущенное нарушение бюджетного законодательства, снижение показателя результативности (экономности) использования бюджетных средств.</w:t>
      </w:r>
      <w:proofErr w:type="gramEnd"/>
      <w:r w:rsidRPr="00AD11F4">
        <w:rPr>
          <w:sz w:val="28"/>
          <w:szCs w:val="28"/>
        </w:rPr>
        <w:t xml:space="preserve"> </w:t>
      </w:r>
      <w:proofErr w:type="gramStart"/>
      <w:r w:rsidRPr="00AD11F4">
        <w:rPr>
          <w:sz w:val="28"/>
          <w:szCs w:val="28"/>
        </w:rPr>
        <w:t>По каждому критерию определяется шкала уровней вероятности (последствий) риска, имеющая не менее четырех позиций, например: уровень по критерию «вероятность» - от 0 до 20%, от 20 до 40%, от 40 до 60%, от 60 до 80%, от 80 до 100%; уровень по критерию «последствия» - низкий, умеренный, высокий, очень высокий.</w:t>
      </w:r>
      <w:proofErr w:type="gramEnd"/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 xml:space="preserve">16. Оценка вероятности осуществляется на основе анализа информации о следующих причинах рисков: 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внутренней бюджетной процедуры и (или) их несоответствие нормативным правовым актам, регулирующим бюджетные правоотношения, на момент совершения операции; длительный период </w:t>
      </w:r>
      <w:proofErr w:type="gramStart"/>
      <w:r w:rsidRPr="00AD11F4">
        <w:rPr>
          <w:sz w:val="28"/>
          <w:szCs w:val="28"/>
        </w:rPr>
        <w:t>приведения средств автоматизации подготовки документов</w:t>
      </w:r>
      <w:proofErr w:type="gramEnd"/>
      <w:r w:rsidRPr="00AD11F4">
        <w:rPr>
          <w:sz w:val="28"/>
          <w:szCs w:val="28"/>
        </w:rPr>
        <w:t xml:space="preserve"> и (или) отражения соответствующих операций в соответствие с требованиями актуальных положений нормативных правовых актов, регулирующих бюджетные правоотношения; 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операций; наличие конфликта интересов  у должностных лиц, осуществляющих внутренние бюджетные процедуры (например,  ответственность за приемку товаров, работ, услуг и точность кассового планирования в целях оплаты закупки осуществляется одним должностным лицом); недостаточная укомплектованность подразделения, ответственного за выполнение внутренней бюджетной процедуры; иные причины риска. </w:t>
      </w:r>
    </w:p>
    <w:p w:rsidR="00AD11F4" w:rsidRPr="00AD11F4" w:rsidRDefault="00AD11F4" w:rsidP="00AD11F4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D11F4">
        <w:rPr>
          <w:sz w:val="28"/>
          <w:szCs w:val="28"/>
        </w:rPr>
        <w:t>17. Оценки по критерию «вероятность» и критерию «последствия» оцениваются в соответствии с нижеуказанной матрицей бюджетного риска, в которой по каждому сочетанию вероятности и последствий устанавливается уровень риска (например, низкий, средний, высокий, очень высокий) согласно следующей таблице.</w:t>
      </w:r>
    </w:p>
    <w:p w:rsidR="00AD11F4" w:rsidRPr="00AD11F4" w:rsidRDefault="00AD11F4" w:rsidP="00AD11F4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AD11F4">
        <w:rPr>
          <w:b/>
          <w:sz w:val="28"/>
          <w:szCs w:val="28"/>
        </w:rPr>
        <w:t>Матрица оценки бюджетного риска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4"/>
        <w:gridCol w:w="1888"/>
        <w:gridCol w:w="1900"/>
        <w:gridCol w:w="1888"/>
        <w:gridCol w:w="1891"/>
      </w:tblGrid>
      <w:tr w:rsidR="00AD11F4" w:rsidRPr="00AD11F4" w:rsidTr="007D1671">
        <w:tc>
          <w:tcPr>
            <w:tcW w:w="1914" w:type="dxa"/>
            <w:vMerge w:val="restart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Уровень по критерию «Вероятность»</w:t>
            </w:r>
          </w:p>
        </w:tc>
        <w:tc>
          <w:tcPr>
            <w:tcW w:w="7657" w:type="dxa"/>
            <w:gridSpan w:val="4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Уровень по критерию «Последствия»</w:t>
            </w:r>
          </w:p>
        </w:tc>
      </w:tr>
      <w:tr w:rsidR="00AD11F4" w:rsidRPr="00AD11F4" w:rsidTr="007D1671">
        <w:trPr>
          <w:trHeight w:val="480"/>
        </w:trPr>
        <w:tc>
          <w:tcPr>
            <w:tcW w:w="1914" w:type="dxa"/>
            <w:vMerge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4" w:type="dxa"/>
            <w:vAlign w:val="center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умеренный</w:t>
            </w:r>
          </w:p>
        </w:tc>
        <w:tc>
          <w:tcPr>
            <w:tcW w:w="1914" w:type="dxa"/>
            <w:vAlign w:val="center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  <w:tc>
          <w:tcPr>
            <w:tcW w:w="1915" w:type="dxa"/>
            <w:vAlign w:val="center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</w:tr>
      <w:tr w:rsidR="00AD11F4" w:rsidRPr="00AD11F4" w:rsidTr="007D1671"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от 0 до 20 %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5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средний</w:t>
            </w:r>
          </w:p>
        </w:tc>
      </w:tr>
      <w:tr w:rsidR="00AD11F4" w:rsidRPr="00AD11F4" w:rsidTr="007D1671"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от 20 до 40 %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низкий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средний</w:t>
            </w:r>
          </w:p>
        </w:tc>
        <w:tc>
          <w:tcPr>
            <w:tcW w:w="1915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</w:tr>
      <w:tr w:rsidR="00AD11F4" w:rsidRPr="00AD11F4" w:rsidTr="007D1671"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от  40 до 60%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средний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средний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  <w:tc>
          <w:tcPr>
            <w:tcW w:w="1915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</w:tr>
      <w:tr w:rsidR="00AD11F4" w:rsidRPr="00AD11F4" w:rsidTr="007D1671"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lastRenderedPageBreak/>
              <w:t>от 60 до 80 %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средний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  <w:tc>
          <w:tcPr>
            <w:tcW w:w="1915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</w:tr>
      <w:tr w:rsidR="00AD11F4" w:rsidRPr="00AD11F4" w:rsidTr="007D1671"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 xml:space="preserve">от 80 до 100 % 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высокий</w:t>
            </w:r>
          </w:p>
        </w:tc>
        <w:tc>
          <w:tcPr>
            <w:tcW w:w="1914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  <w:tc>
          <w:tcPr>
            <w:tcW w:w="1915" w:type="dxa"/>
          </w:tcPr>
          <w:p w:rsidR="00AD11F4" w:rsidRPr="00AD11F4" w:rsidRDefault="00AD11F4" w:rsidP="007D1671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AD11F4">
              <w:rPr>
                <w:sz w:val="28"/>
                <w:szCs w:val="28"/>
              </w:rPr>
              <w:t>очень высокий</w:t>
            </w:r>
          </w:p>
        </w:tc>
      </w:tr>
    </w:tbl>
    <w:p w:rsidR="00AD11F4" w:rsidRPr="00AD11F4" w:rsidRDefault="00AD11F4" w:rsidP="00AD11F4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AD11F4" w:rsidRPr="00AD11F4" w:rsidRDefault="00AD11F4" w:rsidP="00420A54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AD11F4">
        <w:rPr>
          <w:sz w:val="28"/>
          <w:szCs w:val="28"/>
        </w:rPr>
        <w:t>18. Операции с уровнем риска «</w:t>
      </w:r>
      <w:proofErr w:type="gramStart"/>
      <w:r w:rsidRPr="00AD11F4">
        <w:rPr>
          <w:sz w:val="28"/>
          <w:szCs w:val="28"/>
        </w:rPr>
        <w:t>средний</w:t>
      </w:r>
      <w:proofErr w:type="gramEnd"/>
      <w:r w:rsidRPr="00AD11F4">
        <w:rPr>
          <w:sz w:val="28"/>
          <w:szCs w:val="28"/>
        </w:rPr>
        <w:t>», «высокий», «очень высокий» включаются в карту внутреннего финансового контроля.</w:t>
      </w:r>
    </w:p>
    <w:p w:rsidR="005C4D8D" w:rsidRPr="00420A54" w:rsidRDefault="00AD11F4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A54">
        <w:rPr>
          <w:rFonts w:ascii="Times New Roman" w:hAnsi="Times New Roman" w:cs="Times New Roman"/>
          <w:sz w:val="28"/>
          <w:szCs w:val="28"/>
        </w:rPr>
        <w:t>19</w:t>
      </w:r>
      <w:r w:rsidR="005C4D8D" w:rsidRPr="00420A54">
        <w:rPr>
          <w:rFonts w:ascii="Times New Roman" w:hAnsi="Times New Roman" w:cs="Times New Roman"/>
          <w:sz w:val="28"/>
          <w:szCs w:val="28"/>
        </w:rPr>
        <w:t xml:space="preserve">. </w:t>
      </w:r>
      <w:r w:rsidR="00420A54">
        <w:rPr>
          <w:rFonts w:ascii="Times New Roman" w:hAnsi="Times New Roman" w:cs="Times New Roman"/>
          <w:sz w:val="28"/>
          <w:szCs w:val="28"/>
        </w:rPr>
        <w:t xml:space="preserve">Формируется и утверждается </w:t>
      </w:r>
      <w:r w:rsidR="005C4D8D" w:rsidRPr="00420A54">
        <w:rPr>
          <w:rFonts w:ascii="Times New Roman" w:hAnsi="Times New Roman" w:cs="Times New Roman"/>
          <w:sz w:val="28"/>
          <w:szCs w:val="28"/>
        </w:rPr>
        <w:t>карт</w:t>
      </w:r>
      <w:r w:rsidR="00420A54">
        <w:rPr>
          <w:rFonts w:ascii="Times New Roman" w:hAnsi="Times New Roman" w:cs="Times New Roman"/>
          <w:sz w:val="28"/>
          <w:szCs w:val="28"/>
        </w:rPr>
        <w:t>а</w:t>
      </w:r>
      <w:r w:rsidR="005C4D8D" w:rsidRPr="00420A5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руководителем каждого подразделения, ответственного за результаты выполнения внутренних бюджетных процедур. Карта внутреннего финансового контроля </w:t>
      </w:r>
      <w:r w:rsidR="005C5ADA" w:rsidRPr="00420A54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5C5ADA" w:rsidRPr="00420A54">
        <w:rPr>
          <w:rFonts w:ascii="Times New Roman" w:hAnsi="Times New Roman" w:cs="Times New Roman"/>
          <w:sz w:val="28"/>
          <w:szCs w:val="28"/>
          <w:u w:val="single"/>
        </w:rPr>
        <w:t>до 20 декабря</w:t>
      </w:r>
      <w:r w:rsidR="005C5ADA" w:rsidRPr="00420A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5ADA" w:rsidRPr="00420A54">
        <w:rPr>
          <w:rFonts w:ascii="Times New Roman" w:hAnsi="Times New Roman" w:cs="Times New Roman"/>
          <w:sz w:val="28"/>
          <w:szCs w:val="28"/>
        </w:rPr>
        <w:t>года, предшествующего году проведения внутреннего финансового контроля</w:t>
      </w:r>
      <w:proofErr w:type="gramStart"/>
      <w:r w:rsidR="005C5ADA" w:rsidRPr="000D67B6">
        <w:rPr>
          <w:rFonts w:ascii="Times New Roman" w:hAnsi="Times New Roman" w:cs="Times New Roman"/>
          <w:b/>
          <w:sz w:val="28"/>
          <w:szCs w:val="28"/>
        </w:rPr>
        <w:t>.</w:t>
      </w:r>
      <w:r w:rsidR="000D67B6" w:rsidRPr="000D67B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0D67B6" w:rsidRPr="000D67B6">
        <w:rPr>
          <w:rFonts w:ascii="Times New Roman" w:hAnsi="Times New Roman" w:cs="Times New Roman"/>
          <w:b/>
          <w:sz w:val="28"/>
          <w:szCs w:val="28"/>
        </w:rPr>
        <w:t>Приложение №2).</w:t>
      </w:r>
    </w:p>
    <w:p w:rsidR="00B60F08" w:rsidRPr="00420A54" w:rsidRDefault="00AD11F4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A54">
        <w:rPr>
          <w:rFonts w:ascii="Times New Roman" w:hAnsi="Times New Roman" w:cs="Times New Roman"/>
          <w:sz w:val="28"/>
          <w:szCs w:val="28"/>
        </w:rPr>
        <w:t>2</w:t>
      </w:r>
      <w:r w:rsidR="000D67B6">
        <w:rPr>
          <w:rFonts w:ascii="Times New Roman" w:hAnsi="Times New Roman" w:cs="Times New Roman"/>
          <w:sz w:val="28"/>
          <w:szCs w:val="28"/>
        </w:rPr>
        <w:t>0</w:t>
      </w:r>
      <w:r w:rsidR="005C5ADA" w:rsidRPr="00420A54">
        <w:rPr>
          <w:rFonts w:ascii="Times New Roman" w:hAnsi="Times New Roman" w:cs="Times New Roman"/>
          <w:sz w:val="28"/>
          <w:szCs w:val="28"/>
        </w:rPr>
        <w:t>. Внутренний финансовый контроль осуществляется в соответствии с утвержденной картой внутреннего финансового контроля.</w:t>
      </w:r>
    </w:p>
    <w:p w:rsidR="00FB5B11" w:rsidRPr="00420A54" w:rsidRDefault="00AD11F4" w:rsidP="00B60F08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A54">
        <w:rPr>
          <w:rFonts w:ascii="Times New Roman" w:hAnsi="Times New Roman" w:cs="Times New Roman"/>
          <w:sz w:val="28"/>
          <w:szCs w:val="28"/>
        </w:rPr>
        <w:t>2</w:t>
      </w:r>
      <w:r w:rsidR="000D67B6">
        <w:rPr>
          <w:rFonts w:ascii="Times New Roman" w:hAnsi="Times New Roman" w:cs="Times New Roman"/>
          <w:sz w:val="28"/>
          <w:szCs w:val="28"/>
        </w:rPr>
        <w:t>1</w:t>
      </w:r>
      <w:r w:rsidR="00FB5B11" w:rsidRPr="00420A54">
        <w:rPr>
          <w:rFonts w:ascii="Times New Roman" w:hAnsi="Times New Roman" w:cs="Times New Roman"/>
          <w:sz w:val="28"/>
          <w:szCs w:val="28"/>
        </w:rPr>
        <w:t xml:space="preserve">. </w:t>
      </w:r>
      <w:r w:rsidR="005E2D93" w:rsidRPr="00420A54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FB5B11" w:rsidRPr="00420A54">
        <w:rPr>
          <w:rFonts w:ascii="Times New Roman" w:hAnsi="Times New Roman" w:cs="Times New Roman"/>
          <w:sz w:val="28"/>
          <w:szCs w:val="28"/>
        </w:rPr>
        <w:t>карт</w:t>
      </w:r>
      <w:r w:rsidR="005E2D93" w:rsidRPr="00420A54">
        <w:rPr>
          <w:rFonts w:ascii="Times New Roman" w:hAnsi="Times New Roman" w:cs="Times New Roman"/>
          <w:sz w:val="28"/>
          <w:szCs w:val="28"/>
        </w:rPr>
        <w:t xml:space="preserve">у </w:t>
      </w:r>
      <w:r w:rsidR="00FB5B11" w:rsidRPr="00420A5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проводится:</w:t>
      </w:r>
    </w:p>
    <w:p w:rsidR="00FB5B11" w:rsidRPr="00420A54" w:rsidRDefault="005E2D9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A54">
        <w:rPr>
          <w:rFonts w:ascii="Times New Roman" w:hAnsi="Times New Roman" w:cs="Times New Roman"/>
          <w:sz w:val="28"/>
          <w:szCs w:val="28"/>
        </w:rPr>
        <w:t>1</w:t>
      </w:r>
      <w:r w:rsidR="00FB5B11" w:rsidRPr="00420A54">
        <w:rPr>
          <w:rFonts w:ascii="Times New Roman" w:hAnsi="Times New Roman" w:cs="Times New Roman"/>
          <w:sz w:val="28"/>
          <w:szCs w:val="28"/>
        </w:rPr>
        <w:t>) при принятии решения руководителем (заместителем руководителя)</w:t>
      </w:r>
      <w:r w:rsidRPr="00420A54">
        <w:rPr>
          <w:rFonts w:ascii="Times New Roman" w:hAnsi="Times New Roman" w:cs="Times New Roman"/>
          <w:sz w:val="28"/>
          <w:szCs w:val="28"/>
        </w:rPr>
        <w:t xml:space="preserve"> распорядителя,</w:t>
      </w:r>
      <w:r w:rsidR="00FB5B11" w:rsidRPr="00420A54">
        <w:rPr>
          <w:rFonts w:ascii="Times New Roman" w:hAnsi="Times New Roman" w:cs="Times New Roman"/>
          <w:sz w:val="28"/>
          <w:szCs w:val="28"/>
        </w:rPr>
        <w:t xml:space="preserve"> главного администратора (администратора) и получателя  средств</w:t>
      </w:r>
      <w:r w:rsidRPr="00420A5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B5B11" w:rsidRPr="00420A54">
        <w:rPr>
          <w:rFonts w:ascii="Times New Roman" w:hAnsi="Times New Roman" w:cs="Times New Roman"/>
          <w:sz w:val="28"/>
          <w:szCs w:val="28"/>
        </w:rPr>
        <w:t xml:space="preserve">  о внесении изменений в карты внутреннего финансового контроля;</w:t>
      </w:r>
    </w:p>
    <w:p w:rsidR="00FB5B11" w:rsidRDefault="005E2D9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A54">
        <w:rPr>
          <w:rFonts w:ascii="Times New Roman" w:hAnsi="Times New Roman" w:cs="Times New Roman"/>
          <w:sz w:val="28"/>
          <w:szCs w:val="28"/>
        </w:rPr>
        <w:t>2</w:t>
      </w:r>
      <w:r w:rsidR="00FB5B11" w:rsidRPr="00420A54">
        <w:rPr>
          <w:rFonts w:ascii="Times New Roman" w:hAnsi="Times New Roman" w:cs="Times New Roman"/>
          <w:sz w:val="28"/>
          <w:szCs w:val="28"/>
        </w:rPr>
        <w:t>) 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61611A" w:rsidRDefault="0061611A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7B6" w:rsidRDefault="000D67B6" w:rsidP="0061611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7B6">
        <w:rPr>
          <w:rFonts w:ascii="Times New Roman" w:hAnsi="Times New Roman" w:cs="Times New Roman"/>
          <w:b/>
          <w:sz w:val="28"/>
          <w:szCs w:val="28"/>
        </w:rPr>
        <w:t>Проведение внутреннего финансового контроля.</w:t>
      </w:r>
    </w:p>
    <w:p w:rsidR="0061611A" w:rsidRPr="000D67B6" w:rsidRDefault="0061611A" w:rsidP="0061611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DF2" w:rsidRPr="00011F63" w:rsidRDefault="000C01C2" w:rsidP="00B60F0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</w:t>
      </w:r>
      <w:r w:rsidR="000D67B6">
        <w:rPr>
          <w:rFonts w:ascii="Times New Roman" w:hAnsi="Times New Roman" w:cs="Times New Roman"/>
          <w:sz w:val="28"/>
          <w:szCs w:val="28"/>
        </w:rPr>
        <w:t>2</w:t>
      </w:r>
      <w:r w:rsidR="00AB09C0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1C3DF2" w:rsidRPr="00011F63">
        <w:rPr>
          <w:rFonts w:ascii="Times New Roman" w:hAnsi="Times New Roman" w:cs="Times New Roman"/>
          <w:sz w:val="28"/>
          <w:szCs w:val="28"/>
        </w:rPr>
        <w:t>Внутренний финансовый контроль в подразделениях</w:t>
      </w:r>
      <w:r w:rsidR="002B7BD3" w:rsidRPr="00011F63">
        <w:rPr>
          <w:rFonts w:ascii="Times New Roman" w:hAnsi="Times New Roman" w:cs="Times New Roman"/>
          <w:sz w:val="28"/>
          <w:szCs w:val="28"/>
        </w:rPr>
        <w:t xml:space="preserve"> распорядителя,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AB09C0" w:rsidRPr="00011F63">
        <w:rPr>
          <w:rFonts w:ascii="Times New Roman" w:hAnsi="Times New Roman" w:cs="Times New Roman"/>
          <w:sz w:val="28"/>
          <w:szCs w:val="28"/>
        </w:rPr>
        <w:t xml:space="preserve">администратора (администратора) </w:t>
      </w:r>
      <w:r w:rsidR="002B7BD3" w:rsidRPr="00011F63">
        <w:rPr>
          <w:rFonts w:ascii="Times New Roman" w:hAnsi="Times New Roman" w:cs="Times New Roman"/>
          <w:sz w:val="28"/>
          <w:szCs w:val="28"/>
        </w:rPr>
        <w:t>средств бюджета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осуществляется с соблюдением периодичности, методов контроля и способов контроля, указанных в картах внутреннего финансового контроля.</w:t>
      </w:r>
    </w:p>
    <w:p w:rsidR="002B7BD3" w:rsidRPr="00011F63" w:rsidRDefault="002B7BD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1) Самоконтроль осуществляется сплошным способом должностным лицом каждого подразделения распорядителя, главного администратора (администратора)  средств </w:t>
      </w:r>
      <w:r w:rsidR="00E17084" w:rsidRPr="00011F6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011F63">
        <w:rPr>
          <w:rFonts w:ascii="Times New Roman" w:hAnsi="Times New Roman" w:cs="Times New Roman"/>
          <w:sz w:val="28"/>
          <w:szCs w:val="28"/>
        </w:rPr>
        <w:t xml:space="preserve">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</w:t>
      </w:r>
      <w:r w:rsidR="00E17084" w:rsidRPr="00011F63">
        <w:rPr>
          <w:rFonts w:ascii="Times New Roman" w:hAnsi="Times New Roman" w:cs="Times New Roman"/>
          <w:sz w:val="28"/>
          <w:szCs w:val="28"/>
        </w:rPr>
        <w:t>внутренним стандартам</w:t>
      </w:r>
      <w:r w:rsidRPr="00011F63">
        <w:rPr>
          <w:rFonts w:ascii="Times New Roman" w:hAnsi="Times New Roman" w:cs="Times New Roman"/>
          <w:sz w:val="28"/>
          <w:szCs w:val="28"/>
        </w:rPr>
        <w:t xml:space="preserve">, а также путем оценки причин, негативно влияющих на совершение операции. </w:t>
      </w:r>
    </w:p>
    <w:p w:rsidR="002B7BD3" w:rsidRPr="00011F63" w:rsidRDefault="002B7BD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Самоконтроль осуществляется в соответствии с картой внутреннего </w:t>
      </w:r>
      <w:r w:rsidRPr="00011F63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контроля.</w:t>
      </w:r>
    </w:p>
    <w:p w:rsidR="002B7BD3" w:rsidRPr="00011F63" w:rsidRDefault="002B7BD3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011F63">
        <w:rPr>
          <w:sz w:val="28"/>
          <w:szCs w:val="28"/>
        </w:rPr>
        <w:t xml:space="preserve">2)  Контроль по уровню подчиненности осуществляется руководителем (заместителем руководителя) и (или) руководителем подразделения </w:t>
      </w:r>
      <w:r w:rsidR="00E17084" w:rsidRPr="00011F63">
        <w:rPr>
          <w:sz w:val="28"/>
          <w:szCs w:val="28"/>
        </w:rPr>
        <w:t xml:space="preserve">распорядителя, </w:t>
      </w:r>
      <w:r w:rsidRPr="00011F63">
        <w:rPr>
          <w:sz w:val="28"/>
          <w:szCs w:val="28"/>
        </w:rPr>
        <w:t>главного администратора (администратора)</w:t>
      </w:r>
      <w:r w:rsidR="00E17084" w:rsidRPr="00011F63">
        <w:rPr>
          <w:sz w:val="28"/>
          <w:szCs w:val="28"/>
        </w:rPr>
        <w:t xml:space="preserve"> </w:t>
      </w:r>
      <w:r w:rsidRPr="00011F63">
        <w:rPr>
          <w:sz w:val="28"/>
          <w:szCs w:val="28"/>
        </w:rPr>
        <w:t xml:space="preserve"> средств</w:t>
      </w:r>
      <w:r w:rsidR="00E17084" w:rsidRPr="00011F63">
        <w:rPr>
          <w:sz w:val="28"/>
          <w:szCs w:val="28"/>
        </w:rPr>
        <w:t xml:space="preserve"> бюджета</w:t>
      </w:r>
      <w:r w:rsidRPr="00011F63">
        <w:rPr>
          <w:sz w:val="28"/>
          <w:szCs w:val="28"/>
        </w:rPr>
        <w:t xml:space="preserve"> (иным уполномоченным лицом) путем подтверждения (согласования)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</w:t>
      </w:r>
      <w:proofErr w:type="gramEnd"/>
    </w:p>
    <w:p w:rsidR="002B7BD3" w:rsidRPr="00011F63" w:rsidRDefault="002B7BD3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Контроль по уровню подчиненности осуществляется в соответствии с картой внутреннего финансового контроля.</w:t>
      </w:r>
    </w:p>
    <w:p w:rsidR="002B7BD3" w:rsidRPr="00011F63" w:rsidRDefault="00E17084" w:rsidP="00B60F0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011F63">
        <w:rPr>
          <w:sz w:val="28"/>
          <w:szCs w:val="28"/>
        </w:rPr>
        <w:t>3</w:t>
      </w:r>
      <w:r w:rsidR="002B7BD3" w:rsidRPr="00011F63">
        <w:rPr>
          <w:sz w:val="28"/>
          <w:szCs w:val="28"/>
        </w:rPr>
        <w:t>) Контроль по уровню подведомственности осуществляется в целях реализации бюджетных полномочий главным администратором (администратором) бюджетных средств сплошным и (или) выборочным способом этим главным администратором (администратором) бюджетных средств в отношении процедур и операций, совершенных подведомственными распорядителями и получателями бюджетных средств, администраторами доходов бюджета и администраторами источников финансирования дефицита бюджета, путем проведения проверок, направленных на установление соответствия представленных документов требованиям нормативных правовых</w:t>
      </w:r>
      <w:proofErr w:type="gramEnd"/>
      <w:r w:rsidR="002B7BD3" w:rsidRPr="00011F63">
        <w:rPr>
          <w:sz w:val="28"/>
          <w:szCs w:val="28"/>
        </w:rPr>
        <w:t xml:space="preserve"> актов Российской Федерации, регулирующих бюджетные правоотношения, внутренним стандартам и процедурам, путем сбора (запроса), анализа и оценки главным администратором (администратором) бюджетных средств информации об организации и результатах выполнения внутренних бюджетных процедур подведомственными администраторами бюджетных средств и получателями бюджетных средств.</w:t>
      </w:r>
    </w:p>
    <w:p w:rsidR="002B7BD3" w:rsidRDefault="002B7BD3" w:rsidP="00B60F08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 надписью на представленном документе.</w:t>
      </w:r>
    </w:p>
    <w:p w:rsidR="0061611A" w:rsidRDefault="0061611A" w:rsidP="00B60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11A" w:rsidRDefault="0061611A" w:rsidP="0061611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Реализация результатов  проверок и отчетность</w:t>
      </w:r>
    </w:p>
    <w:p w:rsidR="0061611A" w:rsidRDefault="0061611A" w:rsidP="00B60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3DF2" w:rsidRPr="00011F63" w:rsidRDefault="000C01C2" w:rsidP="00B60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</w:t>
      </w:r>
      <w:r w:rsidR="000D67B6">
        <w:rPr>
          <w:rFonts w:ascii="Times New Roman" w:hAnsi="Times New Roman" w:cs="Times New Roman"/>
          <w:sz w:val="28"/>
          <w:szCs w:val="28"/>
        </w:rPr>
        <w:t>3</w:t>
      </w:r>
      <w:r w:rsidR="00BF444F" w:rsidRPr="00011F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7084" w:rsidRPr="00011F63">
        <w:rPr>
          <w:rFonts w:ascii="Times New Roman" w:hAnsi="Times New Roman" w:cs="Times New Roman"/>
          <w:sz w:val="28"/>
          <w:szCs w:val="28"/>
        </w:rPr>
        <w:t>Информация о проведенных мероприятиях финансового контроля и в</w:t>
      </w:r>
      <w:r w:rsidR="001C3DF2" w:rsidRPr="00011F63">
        <w:rPr>
          <w:rFonts w:ascii="Times New Roman" w:hAnsi="Times New Roman" w:cs="Times New Roman"/>
          <w:sz w:val="28"/>
          <w:szCs w:val="28"/>
        </w:rPr>
        <w:t>ыявленные</w:t>
      </w:r>
      <w:r w:rsidR="00BF444F" w:rsidRPr="00011F63">
        <w:rPr>
          <w:rFonts w:ascii="Times New Roman" w:hAnsi="Times New Roman" w:cs="Times New Roman"/>
          <w:sz w:val="28"/>
          <w:szCs w:val="28"/>
        </w:rPr>
        <w:t xml:space="preserve"> в ходе внутреннего финансового контроля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(далее именуются - результаты внутреннего финансового контроля) отражаются в регистрах </w:t>
      </w:r>
      <w:r w:rsidR="001C3DF2" w:rsidRPr="00011F63">
        <w:rPr>
          <w:rFonts w:ascii="Times New Roman" w:hAnsi="Times New Roman" w:cs="Times New Roman"/>
          <w:sz w:val="28"/>
          <w:szCs w:val="28"/>
        </w:rPr>
        <w:lastRenderedPageBreak/>
        <w:t>(журналах) внутреннего финансового контроля</w:t>
      </w:r>
      <w:r w:rsidR="00BF444F" w:rsidRPr="00011F63">
        <w:rPr>
          <w:rFonts w:ascii="Times New Roman" w:hAnsi="Times New Roman" w:cs="Times New Roman"/>
          <w:sz w:val="28"/>
          <w:szCs w:val="28"/>
        </w:rPr>
        <w:t xml:space="preserve"> и в отчетности о результатах внутреннего</w:t>
      </w:r>
      <w:proofErr w:type="gramEnd"/>
      <w:r w:rsidR="00BF444F" w:rsidRPr="00011F63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1C3DF2" w:rsidRPr="00011F63">
        <w:rPr>
          <w:rFonts w:ascii="Times New Roman" w:hAnsi="Times New Roman" w:cs="Times New Roman"/>
          <w:sz w:val="28"/>
          <w:szCs w:val="28"/>
        </w:rPr>
        <w:t>.</w:t>
      </w:r>
    </w:p>
    <w:p w:rsidR="000D67B6" w:rsidRDefault="000C01C2" w:rsidP="00B60F08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2</w:t>
      </w:r>
      <w:r w:rsidR="000D67B6">
        <w:rPr>
          <w:sz w:val="28"/>
          <w:szCs w:val="28"/>
        </w:rPr>
        <w:t>4</w:t>
      </w:r>
      <w:r w:rsidR="007E42F1" w:rsidRPr="00011F63">
        <w:rPr>
          <w:sz w:val="28"/>
          <w:szCs w:val="28"/>
        </w:rPr>
        <w:t xml:space="preserve">. </w:t>
      </w:r>
      <w:r w:rsidR="001C3DF2" w:rsidRPr="00011F63">
        <w:rPr>
          <w:sz w:val="28"/>
          <w:szCs w:val="28"/>
        </w:rPr>
        <w:t>Ведение</w:t>
      </w:r>
      <w:r w:rsidR="007E42F1" w:rsidRPr="00011F63">
        <w:rPr>
          <w:sz w:val="28"/>
          <w:szCs w:val="28"/>
        </w:rPr>
        <w:t>, учет и хранение</w:t>
      </w:r>
      <w:r w:rsidR="001C3DF2" w:rsidRPr="00011F63">
        <w:rPr>
          <w:sz w:val="28"/>
          <w:szCs w:val="28"/>
        </w:rPr>
        <w:t xml:space="preserve"> регистров (журналов) внутреннего финансового контроля осуществляется в каждом подразделении, ответственном за выполнение внутренних бюджетных </w:t>
      </w:r>
      <w:r w:rsidR="000D67B6">
        <w:rPr>
          <w:sz w:val="28"/>
          <w:szCs w:val="28"/>
        </w:rPr>
        <w:t>(</w:t>
      </w:r>
      <w:r w:rsidR="000D67B6" w:rsidRPr="000D67B6">
        <w:rPr>
          <w:b/>
          <w:sz w:val="28"/>
          <w:szCs w:val="28"/>
        </w:rPr>
        <w:t>Приложение №3).</w:t>
      </w:r>
    </w:p>
    <w:p w:rsidR="007E42F1" w:rsidRPr="00011F63" w:rsidRDefault="000C01C2" w:rsidP="00B60F08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2</w:t>
      </w:r>
      <w:r w:rsidR="000D67B6">
        <w:rPr>
          <w:sz w:val="28"/>
          <w:szCs w:val="28"/>
        </w:rPr>
        <w:t>5</w:t>
      </w:r>
      <w:r w:rsidR="007E42F1" w:rsidRPr="00011F63">
        <w:rPr>
          <w:sz w:val="28"/>
          <w:szCs w:val="28"/>
        </w:rPr>
        <w:t>. Ведение регистра (журнала) внутреннего финансового контроля осуществляется уполномоченными лицами путем занесения записей в регистр (журнал) внутреннего финансового контроля на основании информации от должностных лиц, осуществляющих контрольные действия. Ведение регистра (журнала) внутреннего финансового контроля осуществляется с учетом ограничений, установленных законодательством Российской Федерации в отношении сведений, составляющих государственную тайну.</w:t>
      </w:r>
    </w:p>
    <w:p w:rsidR="007E42F1" w:rsidRPr="00011F63" w:rsidRDefault="000C01C2" w:rsidP="00B60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</w:t>
      </w:r>
      <w:r w:rsidR="000D67B6">
        <w:rPr>
          <w:rFonts w:ascii="Times New Roman" w:hAnsi="Times New Roman" w:cs="Times New Roman"/>
          <w:sz w:val="28"/>
          <w:szCs w:val="28"/>
        </w:rPr>
        <w:t>6</w:t>
      </w:r>
      <w:r w:rsidR="007E42F1" w:rsidRPr="00011F63">
        <w:rPr>
          <w:rFonts w:ascii="Times New Roman" w:hAnsi="Times New Roman" w:cs="Times New Roman"/>
          <w:sz w:val="28"/>
          <w:szCs w:val="28"/>
        </w:rPr>
        <w:t>. Записи в регистр (журнал) внутреннего финансового контроля осуществляются по мере совершения контрольных действий в хронологическом порядке.</w:t>
      </w:r>
    </w:p>
    <w:p w:rsidR="001C3DF2" w:rsidRPr="00011F63" w:rsidRDefault="000D67B6" w:rsidP="00B60F0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B6EFE" w:rsidRPr="00011F63">
        <w:rPr>
          <w:rFonts w:ascii="Times New Roman" w:hAnsi="Times New Roman" w:cs="Times New Roman"/>
          <w:sz w:val="28"/>
          <w:szCs w:val="28"/>
        </w:rPr>
        <w:t>. Х</w:t>
      </w:r>
      <w:r w:rsidR="007E42F1" w:rsidRPr="00011F63">
        <w:rPr>
          <w:rFonts w:ascii="Times New Roman" w:hAnsi="Times New Roman" w:cs="Times New Roman"/>
          <w:sz w:val="28"/>
          <w:szCs w:val="28"/>
        </w:rPr>
        <w:t>ранение р</w:t>
      </w:r>
      <w:r w:rsidR="001C3DF2" w:rsidRPr="00011F63">
        <w:rPr>
          <w:rFonts w:ascii="Times New Roman" w:hAnsi="Times New Roman" w:cs="Times New Roman"/>
          <w:sz w:val="28"/>
          <w:szCs w:val="28"/>
        </w:rPr>
        <w:t>егистр</w:t>
      </w:r>
      <w:r w:rsidR="007E42F1" w:rsidRPr="00011F63">
        <w:rPr>
          <w:rFonts w:ascii="Times New Roman" w:hAnsi="Times New Roman" w:cs="Times New Roman"/>
          <w:sz w:val="28"/>
          <w:szCs w:val="28"/>
        </w:rPr>
        <w:t>ов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(журнал</w:t>
      </w:r>
      <w:r w:rsidR="007E42F1" w:rsidRPr="00011F63">
        <w:rPr>
          <w:rFonts w:ascii="Times New Roman" w:hAnsi="Times New Roman" w:cs="Times New Roman"/>
          <w:sz w:val="28"/>
          <w:szCs w:val="28"/>
        </w:rPr>
        <w:t>ов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) внутреннего финансового контроля </w:t>
      </w:r>
      <w:r w:rsidR="007B6EFE" w:rsidRPr="00011F63">
        <w:rPr>
          <w:rFonts w:ascii="Times New Roman" w:hAnsi="Times New Roman" w:cs="Times New Roman"/>
          <w:sz w:val="28"/>
          <w:szCs w:val="28"/>
        </w:rPr>
        <w:t>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</w:t>
      </w:r>
      <w:r w:rsidR="001C3DF2" w:rsidRPr="00011F63">
        <w:rPr>
          <w:rFonts w:ascii="Times New Roman" w:hAnsi="Times New Roman" w:cs="Times New Roman"/>
          <w:sz w:val="28"/>
          <w:szCs w:val="28"/>
        </w:rPr>
        <w:t>.</w:t>
      </w:r>
      <w:r w:rsidR="007B6EFE" w:rsidRPr="00011F63">
        <w:rPr>
          <w:rFonts w:ascii="Times New Roman" w:hAnsi="Times New Roman" w:cs="Times New Roman"/>
          <w:sz w:val="28"/>
          <w:szCs w:val="28"/>
        </w:rPr>
        <w:t xml:space="preserve"> Соблюдение требований к хранению регистров (журналов) осуществляется лицом, ответственным </w:t>
      </w:r>
      <w:r w:rsidR="004D235A" w:rsidRPr="00011F63">
        <w:rPr>
          <w:rFonts w:ascii="Times New Roman" w:hAnsi="Times New Roman" w:cs="Times New Roman"/>
          <w:sz w:val="28"/>
          <w:szCs w:val="28"/>
        </w:rPr>
        <w:t>за их формирование, до момента их сдачи в архив.</w:t>
      </w:r>
    </w:p>
    <w:p w:rsidR="001C3DF2" w:rsidRPr="00011F63" w:rsidRDefault="0061611A" w:rsidP="00A2539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4D235A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эффективности внутреннего финансового контроля уполномоченному подразделению главного </w:t>
      </w:r>
      <w:r w:rsidR="004D235A" w:rsidRPr="00011F63">
        <w:rPr>
          <w:rFonts w:ascii="Times New Roman" w:hAnsi="Times New Roman" w:cs="Times New Roman"/>
          <w:sz w:val="28"/>
          <w:szCs w:val="28"/>
        </w:rPr>
        <w:t>администратора (администратора)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4D235A" w:rsidRPr="00011F63">
        <w:rPr>
          <w:rFonts w:ascii="Times New Roman" w:hAnsi="Times New Roman" w:cs="Times New Roman"/>
          <w:sz w:val="28"/>
          <w:szCs w:val="28"/>
        </w:rPr>
        <w:t xml:space="preserve">рекомендуется установить порядок </w:t>
      </w:r>
      <w:r w:rsidR="001C3DF2" w:rsidRPr="00011F63">
        <w:rPr>
          <w:rFonts w:ascii="Times New Roman" w:hAnsi="Times New Roman" w:cs="Times New Roman"/>
          <w:sz w:val="28"/>
          <w:szCs w:val="28"/>
        </w:rPr>
        <w:t>составл</w:t>
      </w:r>
      <w:r w:rsidR="004D235A" w:rsidRPr="00011F63">
        <w:rPr>
          <w:rFonts w:ascii="Times New Roman" w:hAnsi="Times New Roman" w:cs="Times New Roman"/>
          <w:sz w:val="28"/>
          <w:szCs w:val="28"/>
        </w:rPr>
        <w:t>ения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отче</w:t>
      </w:r>
      <w:r w:rsidR="004D235A" w:rsidRPr="00011F63">
        <w:rPr>
          <w:rFonts w:ascii="Times New Roman" w:hAnsi="Times New Roman" w:cs="Times New Roman"/>
          <w:sz w:val="28"/>
          <w:szCs w:val="28"/>
        </w:rPr>
        <w:t xml:space="preserve">тности </w:t>
      </w:r>
      <w:r w:rsidR="001C3DF2" w:rsidRPr="00011F63">
        <w:rPr>
          <w:rFonts w:ascii="Times New Roman" w:hAnsi="Times New Roman" w:cs="Times New Roman"/>
          <w:sz w:val="28"/>
          <w:szCs w:val="28"/>
        </w:rPr>
        <w:t>о результатах внутреннего финансового контроля (далее - Отчет).</w:t>
      </w:r>
    </w:p>
    <w:p w:rsidR="001C3DF2" w:rsidRPr="00011F63" w:rsidRDefault="0061611A" w:rsidP="00A2539B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="001C3DF2" w:rsidRPr="00011F63">
        <w:rPr>
          <w:sz w:val="28"/>
          <w:szCs w:val="28"/>
        </w:rPr>
        <w:t xml:space="preserve"> Отчет составляется на основе данных регистров (журналов) внутреннего финансового контроля </w:t>
      </w:r>
      <w:r w:rsidRPr="0061611A">
        <w:rPr>
          <w:b/>
          <w:sz w:val="28"/>
          <w:szCs w:val="28"/>
        </w:rPr>
        <w:t>(Приложение№4)</w:t>
      </w:r>
      <w:r>
        <w:rPr>
          <w:sz w:val="28"/>
          <w:szCs w:val="28"/>
        </w:rPr>
        <w:t>.</w:t>
      </w:r>
    </w:p>
    <w:p w:rsidR="001C3DF2" w:rsidRPr="00011F63" w:rsidRDefault="0061611A" w:rsidP="00A2539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D235A" w:rsidRPr="00011F63">
        <w:rPr>
          <w:sz w:val="28"/>
          <w:szCs w:val="28"/>
        </w:rPr>
        <w:t xml:space="preserve">. К отчету прилагается пояснительная записка </w:t>
      </w:r>
      <w:r w:rsidRPr="0061611A">
        <w:rPr>
          <w:b/>
          <w:sz w:val="28"/>
          <w:szCs w:val="28"/>
        </w:rPr>
        <w:t>(Приложение№5)</w:t>
      </w:r>
      <w:r>
        <w:rPr>
          <w:b/>
          <w:sz w:val="28"/>
          <w:szCs w:val="28"/>
        </w:rPr>
        <w:t xml:space="preserve"> ,</w:t>
      </w:r>
      <w:r w:rsidR="00007152" w:rsidRPr="00011F63">
        <w:rPr>
          <w:sz w:val="28"/>
          <w:szCs w:val="28"/>
        </w:rPr>
        <w:t xml:space="preserve"> содержащая:</w:t>
      </w:r>
    </w:p>
    <w:p w:rsidR="001C3DF2" w:rsidRPr="00011F63" w:rsidRDefault="001C3DF2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1C3DF2" w:rsidRPr="00011F63" w:rsidRDefault="001C3DF2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сведения о количестве должностных лиц, осуществляющих внутренний финансовый контроль, мерах по повышению их квалификации;</w:t>
      </w:r>
    </w:p>
    <w:p w:rsidR="001C3DF2" w:rsidRPr="00011F63" w:rsidRDefault="001C3DF2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 xml:space="preserve">сведения о ходе реализации мер по устранению нарушений и недостатков, причин их возникновения, а также ходе реализации материалов, направленных в </w:t>
      </w:r>
      <w:r w:rsidR="00DF6C89" w:rsidRPr="00011F63">
        <w:rPr>
          <w:sz w:val="28"/>
          <w:szCs w:val="28"/>
        </w:rPr>
        <w:t xml:space="preserve">орган внутреннего муниципального  финансового контроля, </w:t>
      </w:r>
      <w:r w:rsidRPr="00011F63">
        <w:rPr>
          <w:sz w:val="28"/>
          <w:szCs w:val="28"/>
        </w:rPr>
        <w:t xml:space="preserve"> </w:t>
      </w:r>
      <w:r w:rsidRPr="00011F63">
        <w:rPr>
          <w:sz w:val="28"/>
          <w:szCs w:val="28"/>
        </w:rPr>
        <w:lastRenderedPageBreak/>
        <w:t>правоохранительные органы.</w:t>
      </w:r>
    </w:p>
    <w:p w:rsidR="001C3DF2" w:rsidRPr="00011F63" w:rsidRDefault="0061611A" w:rsidP="00A2539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F6C89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По итогам рассмотрения результатов внутреннего финансового контроля принимаются решения с указанием сроков их выполнения, направленные: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 (далее именуются - бюджетные риски);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3) на актуализацию системы формуляров, реестров и классификаторов как совокупности структурированных электронных документов, позволяющих отразить унифицированные операции в процессе осуществления бюджетных полномочий главного </w:t>
      </w:r>
      <w:r w:rsidR="00007152" w:rsidRPr="00011F63">
        <w:rPr>
          <w:rFonts w:ascii="Times New Roman" w:hAnsi="Times New Roman" w:cs="Times New Roman"/>
          <w:sz w:val="28"/>
          <w:szCs w:val="28"/>
        </w:rPr>
        <w:t>администратора бюджетных средств</w:t>
      </w:r>
      <w:r w:rsidRPr="00011F63">
        <w:rPr>
          <w:rFonts w:ascii="Times New Roman" w:hAnsi="Times New Roman" w:cs="Times New Roman"/>
          <w:sz w:val="28"/>
          <w:szCs w:val="28"/>
        </w:rPr>
        <w:t>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4) 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5) на изменение внутренних стандартов, в том числе учетной политики главного </w:t>
      </w:r>
      <w:r w:rsidR="00007152" w:rsidRPr="00011F63">
        <w:rPr>
          <w:rFonts w:ascii="Times New Roman" w:hAnsi="Times New Roman" w:cs="Times New Roman"/>
          <w:sz w:val="28"/>
          <w:szCs w:val="28"/>
        </w:rPr>
        <w:t>администратора бюджетных средств</w:t>
      </w:r>
      <w:r w:rsidRPr="00011F63">
        <w:rPr>
          <w:rFonts w:ascii="Times New Roman" w:hAnsi="Times New Roman" w:cs="Times New Roman"/>
          <w:sz w:val="28"/>
          <w:szCs w:val="28"/>
        </w:rPr>
        <w:t>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6)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7) на устранение конфликта интересов у должностных лиц, осуществляющих внутренние бюджетные процедуры;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8) 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1C3DF2" w:rsidRPr="00011F63" w:rsidRDefault="001C3DF2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9) на ведение эффективной кадровой политики в отношении структурных подразделений главного </w:t>
      </w:r>
      <w:r w:rsidR="00007152" w:rsidRPr="00011F63">
        <w:rPr>
          <w:rFonts w:ascii="Times New Roman" w:hAnsi="Times New Roman" w:cs="Times New Roman"/>
          <w:sz w:val="28"/>
          <w:szCs w:val="28"/>
        </w:rPr>
        <w:t>администратора бюджетных средств</w:t>
      </w:r>
      <w:r w:rsidRPr="00011F63">
        <w:rPr>
          <w:rFonts w:ascii="Times New Roman" w:hAnsi="Times New Roman" w:cs="Times New Roman"/>
          <w:sz w:val="28"/>
          <w:szCs w:val="28"/>
        </w:rPr>
        <w:t>.</w:t>
      </w:r>
    </w:p>
    <w:p w:rsidR="001C3DF2" w:rsidRPr="00011F63" w:rsidRDefault="000C01C2" w:rsidP="00A2539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1611A">
        <w:rPr>
          <w:rFonts w:ascii="Times New Roman" w:hAnsi="Times New Roman" w:cs="Times New Roman"/>
          <w:sz w:val="28"/>
          <w:szCs w:val="28"/>
        </w:rPr>
        <w:t>2</w:t>
      </w:r>
      <w:r w:rsidR="00DF6C89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</w:t>
      </w:r>
      <w:r w:rsidR="00007152" w:rsidRPr="00011F63">
        <w:rPr>
          <w:rFonts w:ascii="Times New Roman" w:hAnsi="Times New Roman" w:cs="Times New Roman"/>
          <w:sz w:val="28"/>
          <w:szCs w:val="28"/>
        </w:rPr>
        <w:t>внутреннего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1C3DF2" w:rsidRPr="00011F63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и отчетах внутреннего финансового аудита, представленных руководителю (заместителю руководителя)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 распорядителя,</w:t>
      </w:r>
      <w:r w:rsidR="001C3DF2" w:rsidRPr="00011F6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007152" w:rsidRPr="00011F63">
        <w:rPr>
          <w:rFonts w:ascii="Times New Roman" w:hAnsi="Times New Roman" w:cs="Times New Roman"/>
          <w:sz w:val="28"/>
          <w:szCs w:val="28"/>
        </w:rPr>
        <w:t>администратора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 (администратора)</w:t>
      </w:r>
      <w:r w:rsidR="00007152" w:rsidRPr="00011F63">
        <w:rPr>
          <w:rFonts w:ascii="Times New Roman" w:hAnsi="Times New Roman" w:cs="Times New Roman"/>
          <w:sz w:val="28"/>
          <w:szCs w:val="28"/>
        </w:rPr>
        <w:t xml:space="preserve">  средств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C3DF2" w:rsidRPr="00011F63">
        <w:rPr>
          <w:rFonts w:ascii="Times New Roman" w:hAnsi="Times New Roman" w:cs="Times New Roman"/>
          <w:sz w:val="28"/>
          <w:szCs w:val="28"/>
        </w:rPr>
        <w:t>.</w:t>
      </w:r>
    </w:p>
    <w:p w:rsidR="00DF6C89" w:rsidRPr="00011F63" w:rsidRDefault="000C01C2" w:rsidP="00A2539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1611A">
        <w:rPr>
          <w:rFonts w:ascii="Times New Roman" w:hAnsi="Times New Roman" w:cs="Times New Roman"/>
          <w:sz w:val="28"/>
          <w:szCs w:val="28"/>
        </w:rPr>
        <w:t>3</w:t>
      </w:r>
      <w:r w:rsidR="00DF6C89" w:rsidRPr="00011F63">
        <w:rPr>
          <w:rFonts w:ascii="Times New Roman" w:hAnsi="Times New Roman" w:cs="Times New Roman"/>
          <w:sz w:val="28"/>
          <w:szCs w:val="28"/>
        </w:rPr>
        <w:t xml:space="preserve">. Ответственность за организацию внутреннего финансового контроля несет руководитель или заместитель руководителя 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распорядителя, </w:t>
      </w:r>
      <w:r w:rsidR="00DF6C89" w:rsidRPr="00011F63">
        <w:rPr>
          <w:rFonts w:ascii="Times New Roman" w:hAnsi="Times New Roman" w:cs="Times New Roman"/>
          <w:sz w:val="28"/>
          <w:szCs w:val="28"/>
        </w:rPr>
        <w:t>главного администр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атора (администратора) </w:t>
      </w:r>
      <w:r w:rsidR="00DF6C89" w:rsidRPr="00011F6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A2650" w:rsidRPr="00011F6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F6C89" w:rsidRPr="00011F63">
        <w:rPr>
          <w:rFonts w:ascii="Times New Roman" w:hAnsi="Times New Roman" w:cs="Times New Roman"/>
          <w:sz w:val="28"/>
          <w:szCs w:val="28"/>
        </w:rPr>
        <w:t xml:space="preserve"> в соответствии с распределением обязанностей.</w:t>
      </w:r>
    </w:p>
    <w:p w:rsidR="0030193B" w:rsidRPr="00011F63" w:rsidRDefault="000C01C2" w:rsidP="00A2539B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1611A">
        <w:rPr>
          <w:rFonts w:ascii="Times New Roman" w:hAnsi="Times New Roman" w:cs="Times New Roman"/>
          <w:sz w:val="28"/>
          <w:szCs w:val="28"/>
        </w:rPr>
        <w:t>4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Главный распорядитель средств бюджета, главный администратор доходов бюджета и главный администратор источников финансирования дефицита бюджета обязаны представлять </w:t>
      </w:r>
      <w:r w:rsidR="00A2539B">
        <w:rPr>
          <w:rFonts w:ascii="Times New Roman" w:eastAsia="Times New Roman" w:hAnsi="Times New Roman" w:cs="Times New Roman"/>
          <w:sz w:val="28"/>
          <w:szCs w:val="28"/>
        </w:rPr>
        <w:t>финансовому управлению Администрации Фировского района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запрашиваемые им информацию и документы </w:t>
      </w:r>
      <w:r w:rsidR="00A2539B" w:rsidRPr="00011F63">
        <w:rPr>
          <w:rFonts w:ascii="Times New Roman" w:hAnsi="Times New Roman" w:cs="Times New Roman"/>
          <w:sz w:val="28"/>
          <w:szCs w:val="28"/>
        </w:rPr>
        <w:t xml:space="preserve">по обеспечению контрольных функций </w:t>
      </w:r>
      <w:r w:rsidR="00EA63E5" w:rsidRPr="00011F63">
        <w:rPr>
          <w:rFonts w:ascii="Times New Roman" w:hAnsi="Times New Roman" w:cs="Times New Roman"/>
          <w:sz w:val="28"/>
          <w:szCs w:val="28"/>
        </w:rPr>
        <w:t>в целях проведения анализа осуществления внутреннего финансового контроля.</w:t>
      </w:r>
    </w:p>
    <w:p w:rsidR="0030193B" w:rsidRPr="00011F63" w:rsidRDefault="0030193B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30F0" w:rsidRDefault="00EA63E5" w:rsidP="00D36FC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Осуществление внутреннего финансового аудита.</w:t>
      </w:r>
    </w:p>
    <w:p w:rsidR="00A2539B" w:rsidRPr="00011F63" w:rsidRDefault="00A2539B" w:rsidP="00A2539B">
      <w:pPr>
        <w:pStyle w:val="a3"/>
        <w:widowControl w:val="0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A63E5" w:rsidRPr="00011F63" w:rsidRDefault="0030193B" w:rsidP="00A2539B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1611A">
        <w:rPr>
          <w:rFonts w:ascii="Times New Roman" w:hAnsi="Times New Roman" w:cs="Times New Roman"/>
          <w:sz w:val="28"/>
          <w:szCs w:val="28"/>
        </w:rPr>
        <w:t>5</w:t>
      </w:r>
      <w:r w:rsidR="00EA63E5" w:rsidRPr="00011F63">
        <w:rPr>
          <w:rFonts w:ascii="Times New Roman" w:hAnsi="Times New Roman" w:cs="Times New Roman"/>
          <w:sz w:val="28"/>
          <w:szCs w:val="28"/>
        </w:rPr>
        <w:t>. Внутренний финансовый аудит осуществляется структурными подразделениями и (или) уполн</w:t>
      </w:r>
      <w:r w:rsidR="00196B38" w:rsidRPr="00011F63">
        <w:rPr>
          <w:rFonts w:ascii="Times New Roman" w:hAnsi="Times New Roman" w:cs="Times New Roman"/>
          <w:sz w:val="28"/>
          <w:szCs w:val="28"/>
        </w:rPr>
        <w:t>омоченными должностными лицами распорядителя,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196B38" w:rsidRPr="00011F63">
        <w:rPr>
          <w:rFonts w:ascii="Times New Roman" w:hAnsi="Times New Roman" w:cs="Times New Roman"/>
          <w:sz w:val="28"/>
          <w:szCs w:val="28"/>
        </w:rPr>
        <w:t>администратора средств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96B38" w:rsidRPr="00011F63">
        <w:rPr>
          <w:rFonts w:ascii="Times New Roman" w:hAnsi="Times New Roman" w:cs="Times New Roman"/>
          <w:sz w:val="28"/>
          <w:szCs w:val="28"/>
        </w:rPr>
        <w:t>МО «</w:t>
      </w:r>
      <w:r w:rsidR="00E86B32">
        <w:rPr>
          <w:rFonts w:ascii="Times New Roman" w:hAnsi="Times New Roman" w:cs="Times New Roman"/>
          <w:sz w:val="28"/>
          <w:szCs w:val="28"/>
        </w:rPr>
        <w:t>Фировский район</w:t>
      </w:r>
      <w:r w:rsidR="00196B38" w:rsidRPr="00011F63">
        <w:rPr>
          <w:rFonts w:ascii="Times New Roman" w:hAnsi="Times New Roman" w:cs="Times New Roman"/>
          <w:sz w:val="28"/>
          <w:szCs w:val="28"/>
        </w:rPr>
        <w:t>»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196B38" w:rsidRPr="00011F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EA63E5" w:rsidRPr="00011F63" w:rsidRDefault="00EA63E5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Должностное лицо субъекта внутреннего финансового аудита не может осуществлять действия по изучению проведенных им операций (действий по формированию документов, необходимых для выполнения внутренних бюджетных процедур).</w:t>
      </w:r>
    </w:p>
    <w:p w:rsidR="0030193B" w:rsidRPr="00011F63" w:rsidRDefault="00EA63E5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</w:t>
      </w:r>
      <w:r w:rsidR="0061611A">
        <w:rPr>
          <w:rFonts w:ascii="Times New Roman" w:hAnsi="Times New Roman" w:cs="Times New Roman"/>
          <w:sz w:val="28"/>
          <w:szCs w:val="28"/>
        </w:rPr>
        <w:t>6</w:t>
      </w:r>
      <w:r w:rsidRPr="00011F63">
        <w:rPr>
          <w:rFonts w:ascii="Times New Roman" w:hAnsi="Times New Roman" w:cs="Times New Roman"/>
          <w:sz w:val="28"/>
          <w:szCs w:val="28"/>
        </w:rPr>
        <w:t>. Субъект внутреннего финансового аудита подчиняется непосредственно и исключительно руководителю</w:t>
      </w:r>
      <w:r w:rsidR="00196B38" w:rsidRPr="00011F63">
        <w:rPr>
          <w:rFonts w:ascii="Times New Roman" w:hAnsi="Times New Roman" w:cs="Times New Roman"/>
          <w:sz w:val="28"/>
          <w:szCs w:val="28"/>
        </w:rPr>
        <w:t xml:space="preserve"> распорядителя,</w:t>
      </w:r>
      <w:r w:rsidRPr="00011F6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196B38" w:rsidRPr="00011F63">
        <w:rPr>
          <w:rFonts w:ascii="Times New Roman" w:hAnsi="Times New Roman" w:cs="Times New Roman"/>
          <w:sz w:val="28"/>
          <w:szCs w:val="28"/>
        </w:rPr>
        <w:t>администратора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средств бюджета района.</w:t>
      </w:r>
    </w:p>
    <w:p w:rsidR="00EA63E5" w:rsidRPr="00011F63" w:rsidRDefault="0061611A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</w:t>
      </w:r>
      <w:r w:rsidR="00196B38" w:rsidRPr="00011F63">
        <w:rPr>
          <w:rFonts w:ascii="Times New Roman" w:hAnsi="Times New Roman" w:cs="Times New Roman"/>
          <w:sz w:val="28"/>
          <w:szCs w:val="28"/>
        </w:rPr>
        <w:t>ответственности</w:t>
      </w:r>
      <w:r w:rsidR="00EA63E5" w:rsidRPr="00011F63">
        <w:rPr>
          <w:rFonts w:ascii="Times New Roman" w:hAnsi="Times New Roman" w:cs="Times New Roman"/>
          <w:sz w:val="28"/>
          <w:szCs w:val="28"/>
        </w:rPr>
        <w:t>.</w:t>
      </w:r>
    </w:p>
    <w:p w:rsidR="00196B38" w:rsidRPr="00011F63" w:rsidRDefault="00196B38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7BA">
        <w:rPr>
          <w:rFonts w:ascii="Times New Roman" w:hAnsi="Times New Roman" w:cs="Times New Roman"/>
          <w:sz w:val="28"/>
          <w:szCs w:val="28"/>
        </w:rPr>
        <w:t>Принцип законности</w:t>
      </w:r>
      <w:r w:rsidRPr="00011F63">
        <w:rPr>
          <w:rFonts w:ascii="Times New Roman" w:hAnsi="Times New Roman" w:cs="Times New Roman"/>
          <w:sz w:val="28"/>
          <w:szCs w:val="28"/>
        </w:rPr>
        <w:t xml:space="preserve"> выражается в строгом и полном выполнении правовых норм, регулирующих осуществление внутреннего финансового аудита.</w:t>
      </w:r>
    </w:p>
    <w:p w:rsidR="00196B38" w:rsidRPr="00011F63" w:rsidRDefault="00196B38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7BA">
        <w:rPr>
          <w:rFonts w:ascii="Times New Roman" w:hAnsi="Times New Roman" w:cs="Times New Roman"/>
          <w:sz w:val="28"/>
          <w:szCs w:val="28"/>
        </w:rPr>
        <w:t>Принцип объективности и профессиональной компетентности</w:t>
      </w:r>
      <w:r w:rsidRPr="00011F63">
        <w:rPr>
          <w:rFonts w:ascii="Times New Roman" w:hAnsi="Times New Roman" w:cs="Times New Roman"/>
          <w:sz w:val="28"/>
          <w:szCs w:val="28"/>
        </w:rPr>
        <w:t xml:space="preserve"> выражается в применении соответствующими должностными лицами и работниками совокупности профессиональных аудиторских знаний, навыков </w:t>
      </w:r>
      <w:r w:rsidRPr="00011F63">
        <w:rPr>
          <w:rFonts w:ascii="Times New Roman" w:hAnsi="Times New Roman" w:cs="Times New Roman"/>
          <w:sz w:val="28"/>
          <w:szCs w:val="28"/>
        </w:rPr>
        <w:lastRenderedPageBreak/>
        <w:t>и других компетенций, позволяющих субъекту внутреннего финансового аудита осуществлять внутренней финансовый аудит</w:t>
      </w:r>
      <w:r w:rsidR="00C56A47" w:rsidRPr="00011F63">
        <w:rPr>
          <w:rFonts w:ascii="Times New Roman" w:hAnsi="Times New Roman" w:cs="Times New Roman"/>
          <w:sz w:val="28"/>
          <w:szCs w:val="28"/>
        </w:rPr>
        <w:t xml:space="preserve"> беспристрастно, качественно и с недопущением конфликта интересов любого рода для выполнения стоящих перед субъектом внутреннего финансового аудита целей и задач.</w:t>
      </w:r>
      <w:proofErr w:type="gramEnd"/>
    </w:p>
    <w:p w:rsidR="00C56A47" w:rsidRPr="00011F63" w:rsidRDefault="00C56A47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7BA">
        <w:rPr>
          <w:rFonts w:ascii="Times New Roman" w:hAnsi="Times New Roman" w:cs="Times New Roman"/>
          <w:sz w:val="28"/>
          <w:szCs w:val="28"/>
        </w:rPr>
        <w:t>Принцип эффективности означает, что внутренний финансовый аудит</w:t>
      </w:r>
      <w:r w:rsidRPr="00011F63">
        <w:rPr>
          <w:rFonts w:ascii="Times New Roman" w:hAnsi="Times New Roman" w:cs="Times New Roman"/>
          <w:sz w:val="28"/>
          <w:szCs w:val="28"/>
        </w:rPr>
        <w:t xml:space="preserve"> должен исходить из необходимости достижения наилучших результатов аудита с использованием заданного (наименьшего) объема затраченных на него ресурсо</w:t>
      </w:r>
      <w:proofErr w:type="gramStart"/>
      <w:r w:rsidRPr="00011F63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011F63">
        <w:rPr>
          <w:rFonts w:ascii="Times New Roman" w:hAnsi="Times New Roman" w:cs="Times New Roman"/>
          <w:sz w:val="28"/>
          <w:szCs w:val="28"/>
        </w:rPr>
        <w:t>финансовых, трудовых, и материальных).</w:t>
      </w:r>
    </w:p>
    <w:p w:rsidR="00C56A47" w:rsidRPr="00011F63" w:rsidRDefault="00C56A47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7BA">
        <w:rPr>
          <w:rFonts w:ascii="Times New Roman" w:hAnsi="Times New Roman" w:cs="Times New Roman"/>
          <w:sz w:val="28"/>
          <w:szCs w:val="28"/>
        </w:rPr>
        <w:t>Принцип независимости означает отсутствие условий, которые создают</w:t>
      </w:r>
      <w:r w:rsidRPr="00011F63">
        <w:rPr>
          <w:rFonts w:ascii="Times New Roman" w:hAnsi="Times New Roman" w:cs="Times New Roman"/>
          <w:sz w:val="28"/>
          <w:szCs w:val="28"/>
        </w:rPr>
        <w:t xml:space="preserve"> угрозу способности субъекта внутреннего финансового аудита беспристрастно и объективно выполнять свои обязанности.</w:t>
      </w:r>
    </w:p>
    <w:p w:rsidR="00C56A47" w:rsidRPr="00011F63" w:rsidRDefault="00C56A47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7BA">
        <w:rPr>
          <w:rFonts w:ascii="Times New Roman" w:hAnsi="Times New Roman" w:cs="Times New Roman"/>
          <w:sz w:val="28"/>
          <w:szCs w:val="28"/>
        </w:rPr>
        <w:t>Принцип системности заключается в том, что при осуществлении</w:t>
      </w:r>
      <w:r w:rsidRPr="00011F63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выявленные риски (угрозы) и нарушения анализируются по всем направлениям финансово-хозяйственной деятельности структурных подразделений главного администратора (администратора) бюджетных средств</w:t>
      </w:r>
      <w:r w:rsidR="00E36111" w:rsidRPr="00011F63">
        <w:rPr>
          <w:rFonts w:ascii="Times New Roman" w:hAnsi="Times New Roman" w:cs="Times New Roman"/>
          <w:sz w:val="28"/>
          <w:szCs w:val="28"/>
        </w:rPr>
        <w:t xml:space="preserve"> и подведомственных им получателей бюджетных средств (далее – объект аудита), с заданной периодичностью в целях оценки надежности внутреннего финансового контроля, подтверждения достоверности бюджетной отчетности, оценки экономности и результативности использования бюджетных средств.</w:t>
      </w:r>
      <w:proofErr w:type="gramEnd"/>
    </w:p>
    <w:p w:rsidR="00E36111" w:rsidRPr="00011F63" w:rsidRDefault="00E36111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7BA">
        <w:rPr>
          <w:rFonts w:ascii="Times New Roman" w:hAnsi="Times New Roman" w:cs="Times New Roman"/>
          <w:sz w:val="28"/>
          <w:szCs w:val="28"/>
        </w:rPr>
        <w:t>Принцип ответственности означает, что субъект внутреннего</w:t>
      </w:r>
      <w:r w:rsidRPr="00011F63">
        <w:rPr>
          <w:rFonts w:ascii="Times New Roman" w:hAnsi="Times New Roman" w:cs="Times New Roman"/>
          <w:sz w:val="28"/>
          <w:szCs w:val="28"/>
        </w:rPr>
        <w:t xml:space="preserve"> финансового аудита несет ответственность перед руководителем главного администратора (администратора) бюджетных средств за предоставление полных и достоверных аудиторских рекомендаций (предложений), заключений, отчетов, позволяющих при их надлежащим выполнении повысить качество осуществления внутренних бюджетных процедур.</w:t>
      </w:r>
      <w:proofErr w:type="gramEnd"/>
    </w:p>
    <w:p w:rsidR="00EA63E5" w:rsidRPr="00011F63" w:rsidRDefault="0061611A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30193B" w:rsidRPr="00011F63">
        <w:rPr>
          <w:rFonts w:ascii="Times New Roman" w:hAnsi="Times New Roman" w:cs="Times New Roman"/>
          <w:sz w:val="28"/>
          <w:szCs w:val="28"/>
        </w:rPr>
        <w:t>.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Целями внутреннего финансового аудита являются: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оценка надежности внутреннего финансового контроля и подготовка рекомендаций по повышению его эффективности;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подготовка предложений по повышению экономности и результативности использования средств бюджета района.</w:t>
      </w:r>
    </w:p>
    <w:p w:rsidR="00EA63E5" w:rsidRPr="00011F63" w:rsidRDefault="0061611A" w:rsidP="00A907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EA63E5" w:rsidRPr="00011F63">
        <w:rPr>
          <w:sz w:val="28"/>
          <w:szCs w:val="28"/>
        </w:rPr>
        <w:t xml:space="preserve">. </w:t>
      </w:r>
      <w:proofErr w:type="gramStart"/>
      <w:r w:rsidR="00EA63E5" w:rsidRPr="00011F63">
        <w:rPr>
          <w:sz w:val="28"/>
          <w:szCs w:val="28"/>
        </w:rPr>
        <w:t xml:space="preserve">Предметом внутреннего финансового аудита является оценка </w:t>
      </w:r>
      <w:r w:rsidR="00B571B5" w:rsidRPr="00011F63">
        <w:rPr>
          <w:sz w:val="28"/>
          <w:szCs w:val="28"/>
        </w:rPr>
        <w:t>надежности внутреннего финансового контроля,</w:t>
      </w:r>
      <w:r w:rsidR="00EA63E5" w:rsidRPr="00011F63">
        <w:rPr>
          <w:sz w:val="28"/>
          <w:szCs w:val="28"/>
        </w:rPr>
        <w:t xml:space="preserve"> качества процедур внутреннего финансового контроля,</w:t>
      </w:r>
      <w:r w:rsidR="00B571B5" w:rsidRPr="00011F63">
        <w:rPr>
          <w:sz w:val="28"/>
          <w:szCs w:val="28"/>
        </w:rPr>
        <w:t xml:space="preserve"> достоверности бюджетной отчетности, экономности и результативности использования бюджетных средств, </w:t>
      </w:r>
      <w:r w:rsidR="00EA63E5" w:rsidRPr="00011F63">
        <w:rPr>
          <w:sz w:val="28"/>
          <w:szCs w:val="28"/>
        </w:rPr>
        <w:t xml:space="preserve"> в том </w:t>
      </w:r>
      <w:r w:rsidR="00EA63E5" w:rsidRPr="00011F63">
        <w:rPr>
          <w:sz w:val="28"/>
          <w:szCs w:val="28"/>
        </w:rPr>
        <w:lastRenderedPageBreak/>
        <w:t xml:space="preserve">числе посредством осуществления аудита операций с активами и обязательствами, совершенных структурными подразделениями </w:t>
      </w:r>
      <w:r w:rsidR="00B571B5" w:rsidRPr="00011F63">
        <w:rPr>
          <w:sz w:val="28"/>
          <w:szCs w:val="28"/>
        </w:rPr>
        <w:t xml:space="preserve">распорядителя, </w:t>
      </w:r>
      <w:r w:rsidR="00EA63E5" w:rsidRPr="00011F63">
        <w:rPr>
          <w:sz w:val="28"/>
          <w:szCs w:val="28"/>
        </w:rPr>
        <w:t xml:space="preserve">главного </w:t>
      </w:r>
      <w:r w:rsidR="00B571B5" w:rsidRPr="00011F63">
        <w:rPr>
          <w:sz w:val="28"/>
          <w:szCs w:val="28"/>
        </w:rPr>
        <w:t>администратора (администратора)</w:t>
      </w:r>
      <w:r w:rsidR="00EA63E5" w:rsidRPr="00011F63">
        <w:rPr>
          <w:sz w:val="28"/>
          <w:szCs w:val="28"/>
        </w:rPr>
        <w:t xml:space="preserve">  бюджетных средств, подведомственными им получателями бюджетных средств (далее - объекты аудита).</w:t>
      </w:r>
      <w:proofErr w:type="gramEnd"/>
    </w:p>
    <w:p w:rsidR="00EA63E5" w:rsidRPr="00011F63" w:rsidRDefault="00A25FA1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</w:t>
      </w:r>
      <w:r w:rsidR="0061611A">
        <w:rPr>
          <w:rFonts w:ascii="Times New Roman" w:hAnsi="Times New Roman" w:cs="Times New Roman"/>
          <w:sz w:val="28"/>
          <w:szCs w:val="28"/>
        </w:rPr>
        <w:t>0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A63E5" w:rsidRPr="00011F63">
        <w:rPr>
          <w:rFonts w:ascii="Times New Roman" w:hAnsi="Times New Roman" w:cs="Times New Roman"/>
          <w:sz w:val="28"/>
          <w:szCs w:val="28"/>
        </w:rPr>
        <w:t>Внутренний финансовый аудит осуществляется посредством проведения плановых и внеплановых аудиторских проверок.</w:t>
      </w:r>
    </w:p>
    <w:p w:rsidR="0006107C" w:rsidRPr="00011F63" w:rsidRDefault="00492834" w:rsidP="00A907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4</w:t>
      </w:r>
      <w:r w:rsidR="0061611A">
        <w:rPr>
          <w:sz w:val="28"/>
          <w:szCs w:val="28"/>
        </w:rPr>
        <w:t>1</w:t>
      </w:r>
      <w:r w:rsidRPr="00011F63">
        <w:rPr>
          <w:sz w:val="28"/>
          <w:szCs w:val="28"/>
        </w:rPr>
        <w:t>.</w:t>
      </w:r>
      <w:r w:rsidR="00EA63E5" w:rsidRPr="00011F63">
        <w:rPr>
          <w:sz w:val="28"/>
          <w:szCs w:val="28"/>
        </w:rPr>
        <w:t xml:space="preserve"> Плановые аудиторские проверки осуществляются в соответствии с годовым планом внутреннего финансового аудита, утверждаемым руководителем </w:t>
      </w:r>
      <w:r w:rsidRPr="00011F63">
        <w:rPr>
          <w:sz w:val="28"/>
          <w:szCs w:val="28"/>
        </w:rPr>
        <w:t xml:space="preserve">распорядителя, </w:t>
      </w:r>
      <w:r w:rsidR="00EA63E5" w:rsidRPr="00011F63">
        <w:rPr>
          <w:sz w:val="28"/>
          <w:szCs w:val="28"/>
        </w:rPr>
        <w:t xml:space="preserve">главного </w:t>
      </w:r>
      <w:r w:rsidRPr="00011F63">
        <w:rPr>
          <w:sz w:val="28"/>
          <w:szCs w:val="28"/>
        </w:rPr>
        <w:t>администратора (администратора)</w:t>
      </w:r>
      <w:r w:rsidR="00EA63E5" w:rsidRPr="00011F63">
        <w:rPr>
          <w:sz w:val="28"/>
          <w:szCs w:val="28"/>
        </w:rPr>
        <w:t xml:space="preserve"> средств </w:t>
      </w:r>
      <w:r w:rsidR="00EA63E5" w:rsidRPr="00011F63">
        <w:rPr>
          <w:bCs/>
          <w:sz w:val="28"/>
          <w:szCs w:val="28"/>
        </w:rPr>
        <w:t xml:space="preserve">бюджета района </w:t>
      </w:r>
      <w:r w:rsidRPr="00011F63">
        <w:rPr>
          <w:sz w:val="28"/>
          <w:szCs w:val="28"/>
        </w:rPr>
        <w:t xml:space="preserve">(далее </w:t>
      </w:r>
      <w:r w:rsidR="00EA63E5" w:rsidRPr="00011F63">
        <w:rPr>
          <w:sz w:val="28"/>
          <w:szCs w:val="28"/>
        </w:rPr>
        <w:t xml:space="preserve"> - план) на очередной финансовый год. </w:t>
      </w:r>
    </w:p>
    <w:p w:rsidR="0006107C" w:rsidRPr="00011F63" w:rsidRDefault="0006107C" w:rsidP="00A907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011F63">
        <w:rPr>
          <w:sz w:val="28"/>
          <w:szCs w:val="28"/>
        </w:rPr>
        <w:t xml:space="preserve">Внеплановые аудиторские проверки проводятся в соответствии с настоящим Порядком в случаях издания приказа (распоряжения) руководителя главного распорядителя бюджетных средств, подготовленного в соответствии с поручениями </w:t>
      </w:r>
      <w:r w:rsidR="004F2B7B">
        <w:rPr>
          <w:sz w:val="28"/>
          <w:szCs w:val="28"/>
        </w:rPr>
        <w:t>г</w:t>
      </w:r>
      <w:r w:rsidRPr="00011F63">
        <w:rPr>
          <w:sz w:val="28"/>
          <w:szCs w:val="28"/>
        </w:rPr>
        <w:t xml:space="preserve">лавы </w:t>
      </w:r>
      <w:r w:rsidR="004F2B7B">
        <w:rPr>
          <w:sz w:val="28"/>
          <w:szCs w:val="28"/>
        </w:rPr>
        <w:t xml:space="preserve">Фировского </w:t>
      </w:r>
      <w:r w:rsidRPr="00011F63">
        <w:rPr>
          <w:sz w:val="28"/>
          <w:szCs w:val="28"/>
        </w:rPr>
        <w:t>района, поступления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правоохранительных органов, из средств массовой информации о фактах нарушений законодательства Российской Федерации, относящихся</w:t>
      </w:r>
      <w:proofErr w:type="gramEnd"/>
      <w:r w:rsidRPr="00011F63">
        <w:rPr>
          <w:sz w:val="28"/>
          <w:szCs w:val="28"/>
        </w:rPr>
        <w:t xml:space="preserve"> к предмету внутреннего финансового аудита.</w:t>
      </w:r>
    </w:p>
    <w:p w:rsidR="00802779" w:rsidRPr="00011F63" w:rsidRDefault="00802779" w:rsidP="00A907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4</w:t>
      </w:r>
      <w:r w:rsidR="0061611A">
        <w:rPr>
          <w:sz w:val="28"/>
          <w:szCs w:val="28"/>
        </w:rPr>
        <w:t>2</w:t>
      </w:r>
      <w:r w:rsidRPr="00011F63">
        <w:rPr>
          <w:sz w:val="28"/>
          <w:szCs w:val="28"/>
        </w:rPr>
        <w:t xml:space="preserve">. Аудиторские проверки подразделяются </w:t>
      </w:r>
      <w:proofErr w:type="gramStart"/>
      <w:r w:rsidRPr="00011F63">
        <w:rPr>
          <w:sz w:val="28"/>
          <w:szCs w:val="28"/>
        </w:rPr>
        <w:t>на</w:t>
      </w:r>
      <w:proofErr w:type="gramEnd"/>
      <w:r w:rsidRPr="00011F63">
        <w:rPr>
          <w:sz w:val="28"/>
          <w:szCs w:val="28"/>
        </w:rPr>
        <w:t>:</w:t>
      </w:r>
    </w:p>
    <w:p w:rsidR="00802779" w:rsidRPr="00011F63" w:rsidRDefault="00802779" w:rsidP="00D36FCD">
      <w:pPr>
        <w:pStyle w:val="ConsPlusNormal"/>
        <w:spacing w:line="276" w:lineRule="auto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-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802779" w:rsidRPr="00011F63" w:rsidRDefault="00802779" w:rsidP="00D36FCD">
      <w:pPr>
        <w:pStyle w:val="ConsPlusNormal"/>
        <w:spacing w:line="276" w:lineRule="auto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- выездные проверки, которые проводятся по месту нахождения объектов аудита;</w:t>
      </w:r>
    </w:p>
    <w:p w:rsidR="00802779" w:rsidRPr="00011F63" w:rsidRDefault="00802779" w:rsidP="00D36FCD">
      <w:pPr>
        <w:pStyle w:val="ConsPlusNormal"/>
        <w:spacing w:line="276" w:lineRule="auto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-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</w:t>
      </w:r>
    </w:p>
    <w:p w:rsidR="00EA63E5" w:rsidRPr="00011F63" w:rsidRDefault="00802779" w:rsidP="00A907B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4</w:t>
      </w:r>
      <w:r w:rsidR="0061611A">
        <w:rPr>
          <w:sz w:val="28"/>
          <w:szCs w:val="28"/>
        </w:rPr>
        <w:t>3</w:t>
      </w:r>
      <w:r w:rsidRPr="00011F63">
        <w:rPr>
          <w:sz w:val="28"/>
          <w:szCs w:val="28"/>
        </w:rPr>
        <w:t xml:space="preserve">. </w:t>
      </w:r>
      <w:r w:rsidR="00EA63E5" w:rsidRPr="00011F63">
        <w:rPr>
          <w:sz w:val="28"/>
          <w:szCs w:val="28"/>
        </w:rPr>
        <w:t xml:space="preserve"> Должностные лица субъекта внутреннего финансового аудита при проведении </w:t>
      </w:r>
      <w:r w:rsidR="00AC3FD3" w:rsidRPr="00011F63">
        <w:rPr>
          <w:sz w:val="28"/>
          <w:szCs w:val="28"/>
        </w:rPr>
        <w:t xml:space="preserve">ими </w:t>
      </w:r>
      <w:r w:rsidR="00EA63E5" w:rsidRPr="00011F63">
        <w:rPr>
          <w:sz w:val="28"/>
          <w:szCs w:val="28"/>
        </w:rPr>
        <w:t>аудиторских проверок имеют право:</w:t>
      </w:r>
    </w:p>
    <w:p w:rsidR="00EA63E5" w:rsidRPr="00011F63" w:rsidRDefault="00A907BA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3E5" w:rsidRPr="00011F63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</w:p>
    <w:p w:rsidR="00EA63E5" w:rsidRPr="00011F63" w:rsidRDefault="00A907BA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3E5" w:rsidRPr="00011F63">
        <w:rPr>
          <w:rFonts w:ascii="Times New Roman" w:hAnsi="Times New Roman" w:cs="Times New Roman"/>
          <w:sz w:val="28"/>
          <w:szCs w:val="28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EA63E5" w:rsidRPr="00011F63" w:rsidRDefault="00A907BA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3E5" w:rsidRPr="00011F63">
        <w:rPr>
          <w:rFonts w:ascii="Times New Roman" w:hAnsi="Times New Roman" w:cs="Times New Roman"/>
          <w:sz w:val="28"/>
          <w:szCs w:val="28"/>
        </w:rPr>
        <w:t>привлекать независимых экспертов</w:t>
      </w:r>
      <w:r w:rsidR="00AC3FD3" w:rsidRPr="00011F63">
        <w:rPr>
          <w:rFonts w:ascii="Times New Roman" w:hAnsi="Times New Roman" w:cs="Times New Roman"/>
          <w:sz w:val="28"/>
          <w:szCs w:val="28"/>
        </w:rPr>
        <w:t xml:space="preserve">, в том числе в целях подготовки </w:t>
      </w:r>
      <w:r w:rsidR="00AC3FD3" w:rsidRPr="00011F63">
        <w:rPr>
          <w:rFonts w:ascii="Times New Roman" w:hAnsi="Times New Roman" w:cs="Times New Roman"/>
          <w:sz w:val="28"/>
          <w:szCs w:val="28"/>
        </w:rPr>
        <w:lastRenderedPageBreak/>
        <w:t>актов и заключений</w:t>
      </w:r>
      <w:r w:rsidR="00EA63E5" w:rsidRPr="00011F63">
        <w:rPr>
          <w:rFonts w:ascii="Times New Roman" w:hAnsi="Times New Roman" w:cs="Times New Roman"/>
          <w:sz w:val="28"/>
          <w:szCs w:val="28"/>
        </w:rPr>
        <w:t>.</w:t>
      </w:r>
    </w:p>
    <w:p w:rsidR="00EA63E5" w:rsidRPr="00011F63" w:rsidRDefault="00AC3FD3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</w:t>
      </w:r>
      <w:r w:rsidR="0061611A">
        <w:rPr>
          <w:rFonts w:ascii="Times New Roman" w:hAnsi="Times New Roman" w:cs="Times New Roman"/>
          <w:sz w:val="28"/>
          <w:szCs w:val="28"/>
        </w:rPr>
        <w:t>4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A63E5" w:rsidRPr="00011F63">
        <w:rPr>
          <w:rFonts w:ascii="Times New Roman" w:hAnsi="Times New Roman" w:cs="Times New Roman"/>
          <w:sz w:val="28"/>
          <w:szCs w:val="28"/>
        </w:rPr>
        <w:t>Должностные лица субъекта внутреннего финансового аудита обязаны: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соблюдать требования нормативных правовых актов в установленной сфере деятельности;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проводить аудиторские проверки в соответствии с программой аудиторской проверки;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AC3FD3" w:rsidRPr="00011F63" w:rsidRDefault="00AC3FD3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</w:t>
      </w:r>
      <w:r w:rsidR="0061611A">
        <w:rPr>
          <w:rFonts w:ascii="Times New Roman" w:hAnsi="Times New Roman" w:cs="Times New Roman"/>
          <w:sz w:val="28"/>
          <w:szCs w:val="28"/>
        </w:rPr>
        <w:t>5</w:t>
      </w:r>
      <w:r w:rsidRPr="00011F63">
        <w:rPr>
          <w:rFonts w:ascii="Times New Roman" w:hAnsi="Times New Roman" w:cs="Times New Roman"/>
          <w:sz w:val="28"/>
          <w:szCs w:val="28"/>
        </w:rPr>
        <w:t>. Субъект внутреннего финансового аудита вправе осуществлять подготовку заключений по вопросам обоснованности и полноты документов распорядителя, главного администратора (администратора) средств бюджета, направляемых в Финансов</w:t>
      </w:r>
      <w:r w:rsidR="004F2B7B">
        <w:rPr>
          <w:rFonts w:ascii="Times New Roman" w:hAnsi="Times New Roman" w:cs="Times New Roman"/>
          <w:sz w:val="28"/>
          <w:szCs w:val="28"/>
        </w:rPr>
        <w:t>ое управление Администрации Фировского района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в целях составления и рассмотрения проекта бюджета.</w:t>
      </w:r>
    </w:p>
    <w:p w:rsidR="0064328F" w:rsidRPr="00011F63" w:rsidRDefault="00AC3FD3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</w:t>
      </w:r>
      <w:r w:rsidR="0061611A">
        <w:rPr>
          <w:rFonts w:ascii="Times New Roman" w:hAnsi="Times New Roman" w:cs="Times New Roman"/>
          <w:sz w:val="28"/>
          <w:szCs w:val="28"/>
        </w:rPr>
        <w:t>6</w:t>
      </w:r>
      <w:r w:rsidRPr="00011F63">
        <w:rPr>
          <w:rFonts w:ascii="Times New Roman" w:hAnsi="Times New Roman" w:cs="Times New Roman"/>
          <w:sz w:val="28"/>
          <w:szCs w:val="28"/>
        </w:rPr>
        <w:t>. Ответственность за организацию внутреннего финансового аудита несет руководитель распорядителя, главного администратора (администратора) средств бюджета</w:t>
      </w:r>
      <w:r w:rsidR="00B07FB4" w:rsidRPr="00011F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4328F" w:rsidRPr="00011F63">
        <w:rPr>
          <w:rFonts w:ascii="Times New Roman" w:hAnsi="Times New Roman" w:cs="Times New Roman"/>
          <w:sz w:val="28"/>
          <w:szCs w:val="28"/>
        </w:rPr>
        <w:t>.</w:t>
      </w:r>
    </w:p>
    <w:p w:rsidR="0064328F" w:rsidRPr="00011F63" w:rsidRDefault="0061611A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64328F" w:rsidRPr="00011F63">
        <w:rPr>
          <w:rFonts w:ascii="Times New Roman" w:hAnsi="Times New Roman" w:cs="Times New Roman"/>
          <w:sz w:val="28"/>
          <w:szCs w:val="28"/>
        </w:rPr>
        <w:t>. Главный распорядитель средств бюджета, главный администратор доходов бюджета и главный администратор источников финансирования  дефицита бюджета</w:t>
      </w:r>
      <w:r w:rsidR="00B07FB4" w:rsidRPr="00011F63">
        <w:rPr>
          <w:rFonts w:ascii="Times New Roman" w:hAnsi="Times New Roman" w:cs="Times New Roman"/>
          <w:sz w:val="28"/>
          <w:szCs w:val="28"/>
        </w:rPr>
        <w:t xml:space="preserve"> МО «</w:t>
      </w:r>
      <w:r w:rsidR="004F2B7B">
        <w:rPr>
          <w:rFonts w:ascii="Times New Roman" w:hAnsi="Times New Roman" w:cs="Times New Roman"/>
          <w:sz w:val="28"/>
          <w:szCs w:val="28"/>
        </w:rPr>
        <w:t>Фировский район</w:t>
      </w:r>
      <w:r w:rsidR="00B07FB4" w:rsidRPr="00011F63">
        <w:rPr>
          <w:rFonts w:ascii="Times New Roman" w:hAnsi="Times New Roman" w:cs="Times New Roman"/>
          <w:sz w:val="28"/>
          <w:szCs w:val="28"/>
        </w:rPr>
        <w:t>»</w:t>
      </w:r>
      <w:r w:rsidR="0064328F" w:rsidRPr="00011F63">
        <w:rPr>
          <w:rFonts w:ascii="Times New Roman" w:hAnsi="Times New Roman" w:cs="Times New Roman"/>
          <w:sz w:val="28"/>
          <w:szCs w:val="28"/>
        </w:rPr>
        <w:t xml:space="preserve"> обязаны представля</w:t>
      </w:r>
      <w:r w:rsidR="004F2B7B">
        <w:rPr>
          <w:rFonts w:ascii="Times New Roman" w:hAnsi="Times New Roman" w:cs="Times New Roman"/>
          <w:sz w:val="28"/>
          <w:szCs w:val="28"/>
        </w:rPr>
        <w:t xml:space="preserve">ть в Финансовое управление Администрации Фировского района </w:t>
      </w:r>
      <w:r w:rsidR="0064328F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4F2B7B">
        <w:rPr>
          <w:rFonts w:ascii="Times New Roman" w:hAnsi="Times New Roman" w:cs="Times New Roman"/>
          <w:sz w:val="28"/>
          <w:szCs w:val="28"/>
        </w:rPr>
        <w:t>запрашиваемые им информацию</w:t>
      </w:r>
      <w:r w:rsidR="0064328F" w:rsidRPr="00011F63">
        <w:rPr>
          <w:rFonts w:ascii="Times New Roman" w:hAnsi="Times New Roman" w:cs="Times New Roman"/>
          <w:sz w:val="28"/>
          <w:szCs w:val="28"/>
        </w:rPr>
        <w:t xml:space="preserve"> и документы в целях проведения анализа осуществления внутреннего финансового аудита.</w:t>
      </w:r>
    </w:p>
    <w:p w:rsidR="000B277B" w:rsidRPr="00011F63" w:rsidRDefault="000B277B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277B" w:rsidRPr="004F2B7B" w:rsidRDefault="000875A0" w:rsidP="00D36F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B7B">
        <w:rPr>
          <w:rFonts w:ascii="Times New Roman" w:hAnsi="Times New Roman" w:cs="Times New Roman"/>
          <w:b/>
          <w:sz w:val="28"/>
          <w:szCs w:val="28"/>
        </w:rPr>
        <w:t>Составление годового плана внутреннего финансового аудита и программ аудиторских проверок</w:t>
      </w:r>
    </w:p>
    <w:p w:rsidR="00AC3FD3" w:rsidRPr="00011F63" w:rsidRDefault="0061611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64328F" w:rsidRPr="00011F63">
        <w:rPr>
          <w:rFonts w:ascii="Times New Roman" w:hAnsi="Times New Roman" w:cs="Times New Roman"/>
          <w:sz w:val="28"/>
          <w:szCs w:val="28"/>
        </w:rPr>
        <w:t>.</w:t>
      </w:r>
      <w:r w:rsidR="000B277B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64328F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0B277B" w:rsidRPr="00011F63">
        <w:rPr>
          <w:rFonts w:ascii="Times New Roman" w:hAnsi="Times New Roman" w:cs="Times New Roman"/>
          <w:sz w:val="28"/>
          <w:szCs w:val="28"/>
        </w:rPr>
        <w:t>Составление, утверждение и ведение плана внутреннего финансового аудита (далее – План) осуществляется в порядке, установленном распорядителем, главным администратором (администратором) средств бюджета района.</w:t>
      </w:r>
    </w:p>
    <w:p w:rsidR="000B277B" w:rsidRPr="00011F63" w:rsidRDefault="0061611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0B277B" w:rsidRPr="00011F63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проведение которых предусмотрено в очередном финансовом году.</w:t>
      </w:r>
      <w:r w:rsidR="009A2F4F" w:rsidRPr="009A2F4F">
        <w:rPr>
          <w:rFonts w:ascii="Times New Roman" w:hAnsi="Times New Roman" w:cs="Times New Roman"/>
          <w:b/>
          <w:sz w:val="28"/>
          <w:szCs w:val="28"/>
        </w:rPr>
        <w:t xml:space="preserve"> (Приложение №6)</w:t>
      </w:r>
      <w:r w:rsidR="009A2F4F">
        <w:rPr>
          <w:rFonts w:ascii="Times New Roman" w:hAnsi="Times New Roman" w:cs="Times New Roman"/>
          <w:b/>
          <w:sz w:val="28"/>
          <w:szCs w:val="28"/>
        </w:rPr>
        <w:t>.</w:t>
      </w:r>
    </w:p>
    <w:p w:rsidR="000B277B" w:rsidRPr="00011F63" w:rsidRDefault="000B277B" w:rsidP="006161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тема аудиторской проверки, объект аудита, вид проверки (камеральная, выездная, комбинированная), проверяемый период, срок проведения аудиторской проверки и ответственные исполнители.</w:t>
      </w:r>
    </w:p>
    <w:p w:rsidR="00EF1D11" w:rsidRPr="00011F63" w:rsidRDefault="00EF1D11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0</w:t>
      </w:r>
      <w:r w:rsidRPr="00011F63">
        <w:rPr>
          <w:rFonts w:ascii="Times New Roman" w:hAnsi="Times New Roman" w:cs="Times New Roman"/>
          <w:sz w:val="28"/>
          <w:szCs w:val="28"/>
        </w:rPr>
        <w:t>. При планирован</w:t>
      </w:r>
      <w:proofErr w:type="gramStart"/>
      <w:r w:rsidRPr="00011F6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11F63">
        <w:rPr>
          <w:rFonts w:ascii="Times New Roman" w:hAnsi="Times New Roman" w:cs="Times New Roman"/>
          <w:sz w:val="28"/>
          <w:szCs w:val="28"/>
        </w:rPr>
        <w:t>диторских проверок учитываются:</w:t>
      </w:r>
    </w:p>
    <w:p w:rsidR="0049744A" w:rsidRPr="00011F63" w:rsidRDefault="0049744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lastRenderedPageBreak/>
        <w:t xml:space="preserve">а)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 </w:t>
      </w:r>
      <w:r w:rsidR="00B07FB4" w:rsidRPr="00011F63">
        <w:rPr>
          <w:rFonts w:ascii="Times New Roman" w:hAnsi="Times New Roman" w:cs="Times New Roman"/>
          <w:sz w:val="28"/>
          <w:szCs w:val="28"/>
        </w:rPr>
        <w:t>распорядителя средств бюджета</w:t>
      </w:r>
      <w:r w:rsidRPr="00011F63">
        <w:rPr>
          <w:rFonts w:ascii="Times New Roman" w:hAnsi="Times New Roman" w:cs="Times New Roman"/>
          <w:sz w:val="28"/>
          <w:szCs w:val="28"/>
        </w:rPr>
        <w:t xml:space="preserve"> в случае неправомерного исполнения этих операций;</w:t>
      </w:r>
    </w:p>
    <w:p w:rsidR="0049744A" w:rsidRPr="00011F63" w:rsidRDefault="0049744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б)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49744A" w:rsidRPr="00011F63" w:rsidRDefault="0049744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в) наличие значимых бюджетных рисков после проведения процедур внутреннего финансового контроля;</w:t>
      </w:r>
    </w:p>
    <w:p w:rsidR="0049744A" w:rsidRPr="00011F63" w:rsidRDefault="0049744A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г) степень обеспеченности подразделения внутреннего финансового аудита ресурсами (трудовыми, материальными и финансовыми);</w:t>
      </w:r>
    </w:p>
    <w:p w:rsidR="0049744A" w:rsidRPr="00011F63" w:rsidRDefault="005544E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д) возможность проведения аудиторских проверок в установленные сроки;</w:t>
      </w:r>
    </w:p>
    <w:p w:rsidR="005544E5" w:rsidRPr="00011F63" w:rsidRDefault="005544E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е) наличие резерва времени для выполнения внеплановых аудиторских проверок.</w:t>
      </w:r>
    </w:p>
    <w:p w:rsidR="00402092" w:rsidRPr="00011F63" w:rsidRDefault="00402092" w:rsidP="00A907BA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1</w:t>
      </w:r>
      <w:r w:rsidRPr="00011F63">
        <w:rPr>
          <w:rFonts w:ascii="Times New Roman" w:hAnsi="Times New Roman" w:cs="Times New Roman"/>
          <w:sz w:val="28"/>
          <w:szCs w:val="28"/>
        </w:rPr>
        <w:t>. План составляется и утверждается до начала очередного финансового года.</w:t>
      </w:r>
    </w:p>
    <w:p w:rsidR="00402092" w:rsidRPr="00011F63" w:rsidRDefault="00402092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2</w:t>
      </w:r>
      <w:r w:rsidRPr="00011F63">
        <w:rPr>
          <w:rFonts w:ascii="Times New Roman" w:hAnsi="Times New Roman" w:cs="Times New Roman"/>
          <w:sz w:val="28"/>
          <w:szCs w:val="28"/>
        </w:rPr>
        <w:t xml:space="preserve">. Аудиторская </w:t>
      </w:r>
      <w:r w:rsidR="004E5045" w:rsidRPr="00011F63">
        <w:rPr>
          <w:rFonts w:ascii="Times New Roman" w:hAnsi="Times New Roman" w:cs="Times New Roman"/>
          <w:sz w:val="28"/>
          <w:szCs w:val="28"/>
        </w:rPr>
        <w:t>проверка назначается решением (</w:t>
      </w:r>
      <w:r w:rsidRPr="00011F63">
        <w:rPr>
          <w:rFonts w:ascii="Times New Roman" w:hAnsi="Times New Roman" w:cs="Times New Roman"/>
          <w:sz w:val="28"/>
          <w:szCs w:val="28"/>
        </w:rPr>
        <w:t>приказом, распоряжением)</w:t>
      </w:r>
      <w:r w:rsidR="004E5045" w:rsidRPr="00011F63">
        <w:rPr>
          <w:rFonts w:ascii="Times New Roman" w:hAnsi="Times New Roman" w:cs="Times New Roman"/>
          <w:sz w:val="28"/>
          <w:szCs w:val="28"/>
        </w:rPr>
        <w:t xml:space="preserve"> руководителя распорядителя</w:t>
      </w:r>
      <w:r w:rsidR="00B07FB4" w:rsidRPr="00011F63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</w:t>
      </w:r>
      <w:r w:rsidR="004E5045" w:rsidRPr="00011F63">
        <w:rPr>
          <w:rFonts w:ascii="Times New Roman" w:hAnsi="Times New Roman" w:cs="Times New Roman"/>
          <w:sz w:val="28"/>
          <w:szCs w:val="28"/>
        </w:rPr>
        <w:t xml:space="preserve"> средств бюджета района.</w:t>
      </w:r>
    </w:p>
    <w:p w:rsidR="004E5045" w:rsidRPr="00011F63" w:rsidRDefault="004E504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3</w:t>
      </w:r>
      <w:r w:rsidRPr="00011F63">
        <w:rPr>
          <w:rFonts w:ascii="Times New Roman" w:hAnsi="Times New Roman" w:cs="Times New Roman"/>
          <w:sz w:val="28"/>
          <w:szCs w:val="28"/>
        </w:rPr>
        <w:t xml:space="preserve">. Подготовка к проведению аудиторской проверки включает в себя следующие действия: </w:t>
      </w:r>
    </w:p>
    <w:p w:rsidR="004E5045" w:rsidRPr="00011F63" w:rsidRDefault="004E5045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- предварительный анализ данных об объекте аудита, соответствующих теме аудиторской проверки, опросы, собеседования;</w:t>
      </w:r>
    </w:p>
    <w:p w:rsidR="004E5045" w:rsidRPr="00011F63" w:rsidRDefault="004E5045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- разработка и утверждение программы аудиторской проверки;</w:t>
      </w:r>
    </w:p>
    <w:p w:rsidR="004E5045" w:rsidRPr="00011F63" w:rsidRDefault="004E5045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- формирование аудиторской группы.</w:t>
      </w:r>
    </w:p>
    <w:p w:rsidR="00EA63E5" w:rsidRPr="00011F63" w:rsidRDefault="004E504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4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Аудиторская проверка проводится на основании программы аудиторской проверки, утвержденной руководителем субъекта внутреннего финансового аудита </w:t>
      </w:r>
      <w:r w:rsidR="009A2F4F" w:rsidRPr="009A2F4F">
        <w:rPr>
          <w:rFonts w:ascii="Times New Roman" w:hAnsi="Times New Roman" w:cs="Times New Roman"/>
          <w:b/>
          <w:sz w:val="28"/>
          <w:szCs w:val="28"/>
        </w:rPr>
        <w:t>(Приложение №7)</w:t>
      </w:r>
      <w:r w:rsidR="00EA63E5" w:rsidRPr="00011F63">
        <w:rPr>
          <w:rFonts w:ascii="Times New Roman" w:hAnsi="Times New Roman" w:cs="Times New Roman"/>
          <w:sz w:val="28"/>
          <w:szCs w:val="28"/>
        </w:rPr>
        <w:t>.</w:t>
      </w:r>
    </w:p>
    <w:p w:rsidR="004E5045" w:rsidRPr="00011F63" w:rsidRDefault="004E504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5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Pr="00011F63">
        <w:rPr>
          <w:rFonts w:ascii="Times New Roman" w:hAnsi="Times New Roman" w:cs="Times New Roman"/>
          <w:sz w:val="28"/>
          <w:szCs w:val="28"/>
        </w:rPr>
        <w:t>В целях составления программы аудиторской проверки субъект внутреннего финансового аудита проводит предварительный анализ данных об объектах аудита, в том числе сведений о результатах:</w:t>
      </w:r>
    </w:p>
    <w:p w:rsidR="004E5045" w:rsidRPr="00011F63" w:rsidRDefault="004E5045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а) осуществление внутреннего финансового контроля за период, подлежащий </w:t>
      </w:r>
      <w:r w:rsidRPr="00011F63">
        <w:rPr>
          <w:rFonts w:ascii="Times New Roman" w:hAnsi="Times New Roman" w:cs="Times New Roman"/>
          <w:sz w:val="28"/>
          <w:szCs w:val="28"/>
        </w:rPr>
        <w:lastRenderedPageBreak/>
        <w:t>аудиторской проверки;</w:t>
      </w:r>
    </w:p>
    <w:p w:rsidR="004E5045" w:rsidRPr="00011F63" w:rsidRDefault="004E5045" w:rsidP="00D36FC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б) </w:t>
      </w:r>
      <w:r w:rsidR="003675AB" w:rsidRPr="00011F63">
        <w:rPr>
          <w:rFonts w:ascii="Times New Roman" w:hAnsi="Times New Roman" w:cs="Times New Roman"/>
          <w:sz w:val="28"/>
          <w:szCs w:val="28"/>
        </w:rPr>
        <w:t>проведение в проверяемом периоде контрольных мероприятий органами муниципального финансового контроля в отношении финансово-хозяйственной деятельности объектов аудита.</w:t>
      </w:r>
    </w:p>
    <w:p w:rsidR="00EA63E5" w:rsidRPr="00011F63" w:rsidRDefault="003675AB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5</w:t>
      </w:r>
      <w:r w:rsidR="009A2F4F">
        <w:rPr>
          <w:rFonts w:ascii="Times New Roman" w:hAnsi="Times New Roman" w:cs="Times New Roman"/>
          <w:sz w:val="28"/>
          <w:szCs w:val="28"/>
        </w:rPr>
        <w:t>6</w:t>
      </w:r>
      <w:r w:rsidR="00EA63E5" w:rsidRPr="00011F63">
        <w:rPr>
          <w:rFonts w:ascii="Times New Roman" w:hAnsi="Times New Roman" w:cs="Times New Roman"/>
          <w:sz w:val="28"/>
          <w:szCs w:val="28"/>
        </w:rPr>
        <w:t>. Программа аудиторской проверки должна содержать:</w:t>
      </w:r>
    </w:p>
    <w:p w:rsidR="00EA63E5" w:rsidRPr="00011F63" w:rsidRDefault="00EA63E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тему аудиторской проверки;</w:t>
      </w:r>
    </w:p>
    <w:p w:rsidR="00EA63E5" w:rsidRPr="00011F63" w:rsidRDefault="00EA63E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наименование объектов аудита;</w:t>
      </w:r>
    </w:p>
    <w:p w:rsidR="00EA63E5" w:rsidRPr="00011F63" w:rsidRDefault="00EA63E5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перечень вопросов, подлежащих изучению в ходе аудиторской проверки, а также сроки ее проведения.</w:t>
      </w:r>
    </w:p>
    <w:p w:rsidR="003675AB" w:rsidRPr="00011F63" w:rsidRDefault="009A2F4F" w:rsidP="00A907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3675AB" w:rsidRPr="00011F63">
        <w:rPr>
          <w:rFonts w:ascii="Times New Roman" w:hAnsi="Times New Roman" w:cs="Times New Roman"/>
          <w:sz w:val="28"/>
          <w:szCs w:val="28"/>
        </w:rPr>
        <w:t>. При подготовке к проведению аудиторской проверки формируется аудиторская группа, состоящая из должностных лиц, работников, и распределяются обязанности между членами аудиторской группы.</w:t>
      </w:r>
    </w:p>
    <w:p w:rsidR="003675AB" w:rsidRPr="00011F63" w:rsidRDefault="009A2F4F" w:rsidP="009A2F4F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3675AB" w:rsidRPr="00011F63">
        <w:rPr>
          <w:sz w:val="28"/>
          <w:szCs w:val="28"/>
        </w:rPr>
        <w:t xml:space="preserve">. </w:t>
      </w:r>
      <w:hyperlink w:anchor="Par518" w:tooltip="                             Программа аудита" w:history="1">
        <w:r w:rsidR="003675AB" w:rsidRPr="00011F63">
          <w:rPr>
            <w:sz w:val="28"/>
            <w:szCs w:val="28"/>
          </w:rPr>
          <w:t>Программа</w:t>
        </w:r>
      </w:hyperlink>
      <w:r w:rsidR="003675AB" w:rsidRPr="00011F63">
        <w:rPr>
          <w:sz w:val="28"/>
          <w:szCs w:val="28"/>
        </w:rPr>
        <w:t xml:space="preserve"> аудиторской проверки содержит следующие вопросы вне зависимости от направления аудиторской проверки:</w:t>
      </w:r>
    </w:p>
    <w:p w:rsidR="003675AB" w:rsidRPr="00011F63" w:rsidRDefault="003675AB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а) организация и проведение внутреннего финансового контроля в отношении</w:t>
      </w:r>
      <w:r w:rsidR="004F2B7B">
        <w:rPr>
          <w:sz w:val="28"/>
          <w:szCs w:val="28"/>
        </w:rPr>
        <w:t xml:space="preserve"> проверяемой </w:t>
      </w:r>
      <w:r w:rsidRPr="00011F63">
        <w:rPr>
          <w:sz w:val="28"/>
          <w:szCs w:val="28"/>
        </w:rPr>
        <w:t xml:space="preserve"> внутренней бюджетной процедуры;</w:t>
      </w:r>
    </w:p>
    <w:p w:rsidR="003675AB" w:rsidRPr="00011F63" w:rsidRDefault="003675AB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 xml:space="preserve">б) применение автоматизированных информационных систем объектами аудита при осуществлении </w:t>
      </w:r>
      <w:r w:rsidR="004F2B7B">
        <w:rPr>
          <w:sz w:val="28"/>
          <w:szCs w:val="28"/>
        </w:rPr>
        <w:t>проверяемой</w:t>
      </w:r>
      <w:r w:rsidRPr="00011F63">
        <w:rPr>
          <w:sz w:val="28"/>
          <w:szCs w:val="28"/>
        </w:rPr>
        <w:t xml:space="preserve">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3675AB" w:rsidRDefault="003675AB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11F63">
        <w:rPr>
          <w:sz w:val="28"/>
          <w:szCs w:val="28"/>
        </w:rPr>
        <w:t xml:space="preserve">в) наличие конфликта интересов у должностных лиц, принимающих участие в осуществлении </w:t>
      </w:r>
      <w:r w:rsidR="00161817">
        <w:rPr>
          <w:sz w:val="28"/>
          <w:szCs w:val="28"/>
        </w:rPr>
        <w:t xml:space="preserve">проверяемой </w:t>
      </w:r>
      <w:r w:rsidRPr="00011F63">
        <w:rPr>
          <w:sz w:val="28"/>
          <w:szCs w:val="28"/>
        </w:rPr>
        <w:t xml:space="preserve"> внутренней бюджетной процедуры.</w:t>
      </w:r>
    </w:p>
    <w:p w:rsidR="00A907BA" w:rsidRPr="00011F63" w:rsidRDefault="00A907BA" w:rsidP="00D36FC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3675AB" w:rsidRDefault="002F567D" w:rsidP="00D36F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Проведение аудиторских проверок</w:t>
      </w:r>
    </w:p>
    <w:p w:rsidR="00A907BA" w:rsidRPr="00011F63" w:rsidRDefault="00A907BA" w:rsidP="00D36F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3E5" w:rsidRPr="00011F63" w:rsidRDefault="009A2F4F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Аудиторская проверка проводится </w:t>
      </w:r>
      <w:r w:rsidR="002F567D" w:rsidRPr="00011F63">
        <w:rPr>
          <w:rFonts w:ascii="Times New Roman" w:hAnsi="Times New Roman" w:cs="Times New Roman"/>
          <w:sz w:val="28"/>
          <w:szCs w:val="28"/>
        </w:rPr>
        <w:t>в соответствии с программой аудиторской проверки с применением следующих возможных методов аудита: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1) 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4) подтверждения, представляющего собой ответ на запрос информации, содержащейся в регистрах бюджетного учета;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lastRenderedPageBreak/>
        <w:t>5)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субъекта внутреннего финансового аудита;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F63">
        <w:rPr>
          <w:rFonts w:ascii="Times New Roman" w:hAnsi="Times New Roman" w:cs="Times New Roman"/>
          <w:sz w:val="28"/>
          <w:szCs w:val="28"/>
        </w:rPr>
        <w:t>6) 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2F567D" w:rsidRPr="00011F63" w:rsidRDefault="002F567D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Для достижения целей аудиторской проверки применяются различные методы аудита, а также их комбинации в зависимости от целей аудиторской проверки, временных ограничений и ограничений в ресурсах.</w:t>
      </w:r>
    </w:p>
    <w:p w:rsidR="00136B33" w:rsidRPr="00011F63" w:rsidRDefault="00136B33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9A2F4F">
        <w:rPr>
          <w:rFonts w:ascii="Times New Roman" w:hAnsi="Times New Roman" w:cs="Times New Roman"/>
          <w:sz w:val="28"/>
          <w:szCs w:val="28"/>
        </w:rPr>
        <w:t>0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Pr="00011F63">
        <w:rPr>
          <w:rFonts w:ascii="Times New Roman" w:hAnsi="Times New Roman" w:cs="Times New Roman"/>
          <w:sz w:val="28"/>
          <w:szCs w:val="28"/>
        </w:rPr>
        <w:t>При проведен</w:t>
      </w:r>
      <w:proofErr w:type="gramStart"/>
      <w:r w:rsidRPr="00011F6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11F63">
        <w:rPr>
          <w:rFonts w:ascii="Times New Roman" w:hAnsi="Times New Roman" w:cs="Times New Roman"/>
          <w:sz w:val="28"/>
          <w:szCs w:val="28"/>
        </w:rPr>
        <w:t>диторской проверки должны быть получены достаточные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136B33" w:rsidRPr="00011F63" w:rsidRDefault="00136B33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1</w:t>
      </w:r>
      <w:r w:rsidRPr="00011F63">
        <w:rPr>
          <w:rFonts w:ascii="Times New Roman" w:hAnsi="Times New Roman" w:cs="Times New Roman"/>
          <w:sz w:val="28"/>
          <w:szCs w:val="28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136B33" w:rsidRPr="00011F63" w:rsidRDefault="00136B3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а) документы, отражающие результаты подготовки аудиторской проверки, включая ее программу;</w:t>
      </w:r>
    </w:p>
    <w:p w:rsidR="00136B33" w:rsidRPr="00011F63" w:rsidRDefault="00136B3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б) сведения о характере, сроках, об объеме аудиторской проверки и о результатах ее выполнения;</w:t>
      </w:r>
    </w:p>
    <w:p w:rsidR="00136B33" w:rsidRPr="00011F63" w:rsidRDefault="00136B3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в) сведения о выполнении внутреннего финансового контроля в отношении операций, связанных с темой аудиторской проверки;</w:t>
      </w:r>
    </w:p>
    <w:p w:rsidR="00136B33" w:rsidRPr="00011F63" w:rsidRDefault="00136B33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г) перечень договоров, соглашений,</w:t>
      </w:r>
      <w:r w:rsidR="006B41E9" w:rsidRPr="00011F63">
        <w:rPr>
          <w:rFonts w:ascii="Times New Roman" w:hAnsi="Times New Roman" w:cs="Times New Roman"/>
          <w:sz w:val="28"/>
          <w:szCs w:val="28"/>
        </w:rPr>
        <w:t xml:space="preserve"> протоколов, первичной учетной документации, документов бюджетного учета </w:t>
      </w:r>
      <w:r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="006B41E9" w:rsidRPr="00011F63">
        <w:rPr>
          <w:rFonts w:ascii="Times New Roman" w:hAnsi="Times New Roman" w:cs="Times New Roman"/>
          <w:sz w:val="28"/>
          <w:szCs w:val="28"/>
        </w:rPr>
        <w:t>и бюджетной отчетности, изучение которых было осуществлено в ходе аудиторской проверки;</w:t>
      </w:r>
    </w:p>
    <w:p w:rsidR="006B41E9" w:rsidRPr="00011F63" w:rsidRDefault="006B41E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д) копии финансово-хозяйственных документов объекта аудита, подтверждающих выявленные нарушения;</w:t>
      </w:r>
    </w:p>
    <w:p w:rsidR="006B41E9" w:rsidRPr="00011F63" w:rsidRDefault="006B41E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е) письменные заявления и объяснения, полученные от должностных лиц и иных работников объектов аудита;</w:t>
      </w:r>
    </w:p>
    <w:p w:rsidR="006B41E9" w:rsidRPr="00011F63" w:rsidRDefault="006B41E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ж) копии обращений, направленных органами муниципального финансового контроля, экспертам и (или) третьим лицам в ходе аудиторской </w:t>
      </w:r>
      <w:r w:rsidRPr="00011F63">
        <w:rPr>
          <w:rFonts w:ascii="Times New Roman" w:hAnsi="Times New Roman" w:cs="Times New Roman"/>
          <w:sz w:val="28"/>
          <w:szCs w:val="28"/>
        </w:rPr>
        <w:lastRenderedPageBreak/>
        <w:t>проверки, и полученные от них сведения;</w:t>
      </w:r>
    </w:p>
    <w:p w:rsidR="006B41E9" w:rsidRPr="00011F63" w:rsidRDefault="006B41E9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з) акт аудиторской проверки.</w:t>
      </w:r>
    </w:p>
    <w:p w:rsidR="006B41E9" w:rsidRPr="00011F63" w:rsidRDefault="003C5A97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2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95F47" w:rsidRPr="00011F63">
        <w:rPr>
          <w:rFonts w:ascii="Times New Roman" w:hAnsi="Times New Roman" w:cs="Times New Roman"/>
          <w:sz w:val="28"/>
          <w:szCs w:val="28"/>
        </w:rPr>
        <w:t>Предельные сроки проведения аудиторских проверок, основания для их приостановления и продления устанавливаются распорядителем, главным администратором (администратором) средств бюджета района.</w:t>
      </w:r>
    </w:p>
    <w:p w:rsidR="006B41E9" w:rsidRPr="00011F63" w:rsidRDefault="006B41E9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3</w:t>
      </w:r>
      <w:r w:rsidRPr="00011F63">
        <w:rPr>
          <w:rFonts w:ascii="Times New Roman" w:hAnsi="Times New Roman" w:cs="Times New Roman"/>
          <w:sz w:val="28"/>
          <w:szCs w:val="28"/>
        </w:rPr>
        <w:t>. Результаты аудиторской проверки оформляются актом аудиторской проверки, который подписывается руководителем аудиторской группы и направляется (вручается) им представителю объекта аудита, уполномоченному на получение акта.</w:t>
      </w:r>
      <w:r w:rsidR="003C5A97" w:rsidRPr="00011F63">
        <w:rPr>
          <w:rFonts w:ascii="Times New Roman" w:hAnsi="Times New Roman" w:cs="Times New Roman"/>
          <w:sz w:val="28"/>
          <w:szCs w:val="28"/>
        </w:rPr>
        <w:t xml:space="preserve"> Объект аудита вправе представить письменные возражения по акту аудиторской проверки.</w:t>
      </w:r>
    </w:p>
    <w:p w:rsidR="00A907BA" w:rsidRPr="00B3674F" w:rsidRDefault="003C5A97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4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95F47" w:rsidRPr="00011F63">
        <w:rPr>
          <w:rFonts w:ascii="Times New Roman" w:hAnsi="Times New Roman" w:cs="Times New Roman"/>
          <w:sz w:val="28"/>
          <w:szCs w:val="28"/>
        </w:rPr>
        <w:t>Форма акта аудиторской проверки, порядок направления  и сроки его рассмотрения объектом аудита устанавливаются распорядителем, главным администратором (администратором) средств бюджета района</w:t>
      </w:r>
      <w:r w:rsidRPr="00011F63">
        <w:rPr>
          <w:rFonts w:ascii="Times New Roman" w:hAnsi="Times New Roman" w:cs="Times New Roman"/>
          <w:sz w:val="28"/>
          <w:szCs w:val="28"/>
        </w:rPr>
        <w:t xml:space="preserve">.  </w:t>
      </w:r>
      <w:r w:rsidR="00B3674F" w:rsidRPr="00B3674F">
        <w:rPr>
          <w:rFonts w:ascii="Times New Roman" w:hAnsi="Times New Roman" w:cs="Times New Roman"/>
          <w:b/>
          <w:sz w:val="28"/>
          <w:szCs w:val="28"/>
        </w:rPr>
        <w:t>(Приложение №8)</w:t>
      </w:r>
    </w:p>
    <w:p w:rsidR="008D1894" w:rsidRDefault="008D1894" w:rsidP="00D36FC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F63">
        <w:rPr>
          <w:rFonts w:ascii="Times New Roman" w:hAnsi="Times New Roman" w:cs="Times New Roman"/>
          <w:b/>
          <w:sz w:val="28"/>
          <w:szCs w:val="28"/>
        </w:rPr>
        <w:t>Реализация результатов аудиторских проверок и отчетность</w:t>
      </w:r>
    </w:p>
    <w:p w:rsidR="00A907BA" w:rsidRPr="00011F63" w:rsidRDefault="00A907BA" w:rsidP="00D36FCD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3E5" w:rsidRPr="00011F63" w:rsidRDefault="008D1894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5</w:t>
      </w:r>
      <w:r w:rsidR="00EA63E5" w:rsidRPr="00011F63">
        <w:rPr>
          <w:rFonts w:ascii="Times New Roman" w:hAnsi="Times New Roman" w:cs="Times New Roman"/>
          <w:sz w:val="28"/>
          <w:szCs w:val="28"/>
        </w:rPr>
        <w:t>. На основании акта ауд</w:t>
      </w:r>
      <w:r w:rsidRPr="00011F63">
        <w:rPr>
          <w:rFonts w:ascii="Times New Roman" w:hAnsi="Times New Roman" w:cs="Times New Roman"/>
          <w:sz w:val="28"/>
          <w:szCs w:val="28"/>
        </w:rPr>
        <w:t>иторской проверки составляется о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тчет о результатах аудиторской проверки, </w:t>
      </w:r>
      <w:r w:rsidR="00B3674F" w:rsidRPr="00B3674F">
        <w:rPr>
          <w:rFonts w:ascii="Times New Roman" w:hAnsi="Times New Roman" w:cs="Times New Roman"/>
          <w:b/>
          <w:sz w:val="28"/>
          <w:szCs w:val="28"/>
        </w:rPr>
        <w:t>(Приложение №9)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к настоящему Порядку, содержащий информацию об итогах аудиторской проверки, в том числе: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F63">
        <w:rPr>
          <w:rFonts w:ascii="Times New Roman" w:hAnsi="Times New Roman" w:cs="Times New Roman"/>
          <w:sz w:val="28"/>
          <w:szCs w:val="28"/>
        </w:rPr>
        <w:t>1)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</w:t>
      </w:r>
      <w:r w:rsidR="008D1894" w:rsidRPr="00011F63">
        <w:rPr>
          <w:rFonts w:ascii="Times New Roman" w:hAnsi="Times New Roman" w:cs="Times New Roman"/>
          <w:sz w:val="28"/>
          <w:szCs w:val="28"/>
        </w:rPr>
        <w:t xml:space="preserve"> – рисках, остающихся после применения контрольных действий в ходе внутреннего финансового контроля</w:t>
      </w:r>
      <w:r w:rsidRPr="00011F6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2) информацию о наличии или об отсутствии возражений со стороны объектов аудита;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3) выводы о степени надежности внутреннего финансового контроля и достоверности представленной объектами аудита бюджетной отчетности;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4)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</w:t>
      </w:r>
      <w:r w:rsidR="00B417B9" w:rsidRPr="00011F63">
        <w:rPr>
          <w:rFonts w:ascii="Times New Roman" w:hAnsi="Times New Roman" w:cs="Times New Roman"/>
          <w:sz w:val="28"/>
          <w:szCs w:val="28"/>
        </w:rPr>
        <w:t>, достоверности  и полноте бюджетной отчетности</w:t>
      </w:r>
      <w:r w:rsidRPr="00011F63">
        <w:rPr>
          <w:rFonts w:ascii="Times New Roman" w:hAnsi="Times New Roman" w:cs="Times New Roman"/>
          <w:sz w:val="28"/>
          <w:szCs w:val="28"/>
        </w:rPr>
        <w:t>;</w:t>
      </w:r>
    </w:p>
    <w:p w:rsidR="00EA63E5" w:rsidRPr="00011F63" w:rsidRDefault="00EA63E5" w:rsidP="00D36FCD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 xml:space="preserve">5)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</w:t>
      </w:r>
      <w:r w:rsidR="00B417B9" w:rsidRPr="00011F63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1F63">
        <w:rPr>
          <w:rFonts w:ascii="Times New Roman" w:hAnsi="Times New Roman" w:cs="Times New Roman"/>
          <w:sz w:val="28"/>
          <w:szCs w:val="28"/>
        </w:rPr>
        <w:t>.</w:t>
      </w:r>
    </w:p>
    <w:p w:rsidR="00EA63E5" w:rsidRPr="00011F63" w:rsidRDefault="00B417B9" w:rsidP="00A907B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6</w:t>
      </w:r>
      <w:r w:rsidR="00B3674F">
        <w:rPr>
          <w:rFonts w:ascii="Times New Roman" w:hAnsi="Times New Roman" w:cs="Times New Roman"/>
          <w:sz w:val="28"/>
          <w:szCs w:val="28"/>
        </w:rPr>
        <w:t>6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Отчет о результатах аудиторской проверки с приложением акта </w:t>
      </w:r>
      <w:r w:rsidR="00EA63E5" w:rsidRPr="00011F63">
        <w:rPr>
          <w:rFonts w:ascii="Times New Roman" w:hAnsi="Times New Roman" w:cs="Times New Roman"/>
          <w:sz w:val="28"/>
          <w:szCs w:val="28"/>
        </w:rPr>
        <w:lastRenderedPageBreak/>
        <w:t>аудиторской проверки направляется руководителю</w:t>
      </w:r>
      <w:r w:rsidR="00C958EC" w:rsidRPr="00011F63">
        <w:rPr>
          <w:rFonts w:ascii="Times New Roman" w:hAnsi="Times New Roman" w:cs="Times New Roman"/>
          <w:sz w:val="28"/>
          <w:szCs w:val="28"/>
        </w:rPr>
        <w:t xml:space="preserve"> распорядителя,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главного </w:t>
      </w:r>
      <w:r w:rsidR="00C958EC" w:rsidRPr="00011F63">
        <w:rPr>
          <w:rFonts w:ascii="Times New Roman" w:hAnsi="Times New Roman" w:cs="Times New Roman"/>
          <w:sz w:val="28"/>
          <w:szCs w:val="28"/>
        </w:rPr>
        <w:t>администратора (администратора)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</w:t>
      </w:r>
      <w:r w:rsidRPr="00011F63">
        <w:rPr>
          <w:rFonts w:ascii="Times New Roman" w:hAnsi="Times New Roman" w:cs="Times New Roman"/>
          <w:sz w:val="28"/>
          <w:szCs w:val="28"/>
        </w:rPr>
        <w:t>средств</w:t>
      </w:r>
      <w:r w:rsidR="00C958EC" w:rsidRPr="00011F63">
        <w:rPr>
          <w:rFonts w:ascii="Times New Roman" w:hAnsi="Times New Roman" w:cs="Times New Roman"/>
          <w:sz w:val="28"/>
          <w:szCs w:val="28"/>
        </w:rPr>
        <w:t xml:space="preserve"> бюджета района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указанного отчета руководитель </w:t>
      </w:r>
      <w:r w:rsidR="00C958EC" w:rsidRPr="00011F63">
        <w:rPr>
          <w:rFonts w:ascii="Times New Roman" w:hAnsi="Times New Roman" w:cs="Times New Roman"/>
          <w:sz w:val="28"/>
          <w:szCs w:val="28"/>
        </w:rPr>
        <w:t xml:space="preserve">распорядителя,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C958EC" w:rsidRPr="00011F63">
        <w:rPr>
          <w:rFonts w:ascii="Times New Roman" w:hAnsi="Times New Roman" w:cs="Times New Roman"/>
          <w:sz w:val="28"/>
          <w:szCs w:val="28"/>
        </w:rPr>
        <w:t>администратора (администратора)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 </w:t>
      </w:r>
      <w:r w:rsidR="00C958EC" w:rsidRPr="00011F63">
        <w:rPr>
          <w:rFonts w:ascii="Times New Roman" w:hAnsi="Times New Roman" w:cs="Times New Roman"/>
          <w:sz w:val="28"/>
          <w:szCs w:val="28"/>
        </w:rPr>
        <w:t>средств бюджета</w:t>
      </w:r>
      <w:r w:rsidR="00EA63E5" w:rsidRPr="00011F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3E5" w:rsidRPr="00011F63">
        <w:rPr>
          <w:rFonts w:ascii="Times New Roman" w:hAnsi="Times New Roman" w:cs="Times New Roman"/>
          <w:sz w:val="28"/>
          <w:szCs w:val="28"/>
        </w:rPr>
        <w:t>вправе принять одно или несколько из решений:</w:t>
      </w:r>
    </w:p>
    <w:p w:rsidR="00B417B9" w:rsidRPr="00011F63" w:rsidRDefault="00B417B9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а) о необходимости внесения изменений в существующие процессы осуществления внутренних бюджетных процедур главным администратором (администратором) бюджетных средств, разработки плана устранения выявленных недостатков и нарушений в соответствии с рекомендациями аудиторов, и его реализации;</w:t>
      </w:r>
    </w:p>
    <w:p w:rsidR="00B417B9" w:rsidRPr="00011F63" w:rsidRDefault="00B417B9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б) о недостаточной обоснованности аудиторских выводов, предложений и рекомендаций;</w:t>
      </w:r>
    </w:p>
    <w:p w:rsidR="00B417B9" w:rsidRPr="00011F63" w:rsidRDefault="00B417B9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в) о применении материальной и (или) дисциплинарной ответственности к виновным в допущении нарушений (недостатков) должностным лицам, а также о проведении служебных проверок;</w:t>
      </w:r>
    </w:p>
    <w:p w:rsidR="00B417B9" w:rsidRPr="00011F63" w:rsidRDefault="00B417B9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г) о направлении материалов в соответствующий орган муниципального финансового контроля и (или) правоохранительные органы в случае наличия признаков коррупции, нарушений бюджетного законодательства Российской Федерации, в отношении которых отсутствует возможность их устранения и (или) применяется административная (уголовная) ответственность.</w:t>
      </w:r>
    </w:p>
    <w:p w:rsidR="00EA63E5" w:rsidRPr="00011F63" w:rsidRDefault="00B3674F" w:rsidP="00A907B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В случае выявления признаков нарушений бюджетного законодательства, за которые законодательством Российской Федерации предусмотрена административная ответственность, главными распорядителями </w:t>
      </w:r>
      <w:r w:rsidR="0006107C" w:rsidRPr="00011F63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EA63E5" w:rsidRPr="00011F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выявленные нарушения, представляются в адрес </w:t>
      </w:r>
      <w:r w:rsidR="0006107C" w:rsidRPr="00011F63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момента выявления нарушения.</w:t>
      </w:r>
    </w:p>
    <w:p w:rsidR="00AA2720" w:rsidRPr="00011F63" w:rsidRDefault="00B3674F" w:rsidP="00A907B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AA2720" w:rsidRPr="00011F63">
        <w:rPr>
          <w:rFonts w:ascii="Times New Roman" w:hAnsi="Times New Roman" w:cs="Times New Roman"/>
          <w:sz w:val="28"/>
          <w:szCs w:val="28"/>
        </w:rPr>
        <w:t>Руководителю объекта аудита рекомендуется обеспечить разработку плана по устранению выявленных недостатков и нарушений в соответствии с рекомендациями субъекта внутреннего финансового аудита и мониторинг его выполнения.</w:t>
      </w:r>
    </w:p>
    <w:p w:rsidR="00AA2720" w:rsidRPr="00011F63" w:rsidRDefault="00B3674F" w:rsidP="00A907B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AA2720" w:rsidRPr="00011F63">
        <w:rPr>
          <w:rFonts w:ascii="Times New Roman" w:hAnsi="Times New Roman" w:cs="Times New Roman"/>
          <w:sz w:val="28"/>
          <w:szCs w:val="28"/>
        </w:rPr>
        <w:t xml:space="preserve">. Мониторинг выполнения плана по устранению недостатков и </w:t>
      </w:r>
      <w:proofErr w:type="gramStart"/>
      <w:r w:rsidR="00AA2720" w:rsidRPr="00011F63">
        <w:rPr>
          <w:rFonts w:ascii="Times New Roman" w:hAnsi="Times New Roman" w:cs="Times New Roman"/>
          <w:sz w:val="28"/>
          <w:szCs w:val="28"/>
        </w:rPr>
        <w:t>нарушений, выявленных по результатам аудиторских проверок проводит</w:t>
      </w:r>
      <w:proofErr w:type="gramEnd"/>
      <w:r w:rsidR="00AA2720" w:rsidRPr="00011F63">
        <w:rPr>
          <w:rFonts w:ascii="Times New Roman" w:hAnsi="Times New Roman" w:cs="Times New Roman"/>
          <w:sz w:val="28"/>
          <w:szCs w:val="28"/>
        </w:rPr>
        <w:t xml:space="preserve"> субъект внутреннего финансового аудита и включает в себя следующие процедуры:</w:t>
      </w:r>
    </w:p>
    <w:p w:rsidR="00AA2720" w:rsidRPr="00011F63" w:rsidRDefault="00AA2720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получение от объектов аудита информации о выполнении плана по устранению недостатков и нарушений, выявленных по результатам аудита и ее анализ, включая анализ причин невыполнения указанных планов;</w:t>
      </w:r>
    </w:p>
    <w:p w:rsidR="00AA2720" w:rsidRPr="00011F63" w:rsidRDefault="00AA2720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 xml:space="preserve">оценка действий объектов аудита по устранению выявленных </w:t>
      </w:r>
      <w:r w:rsidRPr="00011F63">
        <w:rPr>
          <w:sz w:val="28"/>
          <w:szCs w:val="28"/>
        </w:rPr>
        <w:lastRenderedPageBreak/>
        <w:t>недостатков, совершенствованию внутреннего финансового контроля, в том числе путем проведения контрольных аудиторских проверок;</w:t>
      </w:r>
    </w:p>
    <w:p w:rsidR="00AA2720" w:rsidRPr="00011F63" w:rsidRDefault="00AA2720" w:rsidP="00D36FCD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11F63">
        <w:rPr>
          <w:sz w:val="28"/>
          <w:szCs w:val="28"/>
        </w:rPr>
        <w:t>подготовка и представление руководителю главного администратора (администратора) бюджетных средств доклада о результатах мониторинга плана по устранению недостатков и нарушений, выявленных по результатам аудита.</w:t>
      </w:r>
    </w:p>
    <w:p w:rsidR="006843DE" w:rsidRPr="00011F63" w:rsidRDefault="006843DE" w:rsidP="00A907B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7</w:t>
      </w:r>
      <w:r w:rsidR="00B3674F">
        <w:rPr>
          <w:rFonts w:ascii="Times New Roman" w:hAnsi="Times New Roman" w:cs="Times New Roman"/>
          <w:sz w:val="28"/>
          <w:szCs w:val="28"/>
        </w:rPr>
        <w:t>0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5A20FB" w:rsidRPr="00011F63">
        <w:rPr>
          <w:rFonts w:ascii="Times New Roman" w:hAnsi="Times New Roman" w:cs="Times New Roman"/>
          <w:sz w:val="28"/>
          <w:szCs w:val="28"/>
        </w:rPr>
        <w:t>Субъекты внутреннего финансового аудита осуществляют составление годовой отчетности о результатах осуществления</w:t>
      </w:r>
      <w:r w:rsidR="00B3674F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аудита.  </w:t>
      </w:r>
      <w:r w:rsidR="00B3674F" w:rsidRPr="00B3674F">
        <w:rPr>
          <w:rFonts w:ascii="Times New Roman" w:hAnsi="Times New Roman" w:cs="Times New Roman"/>
          <w:b/>
          <w:sz w:val="28"/>
          <w:szCs w:val="28"/>
        </w:rPr>
        <w:t>(Приложение №10).</w:t>
      </w:r>
    </w:p>
    <w:p w:rsidR="00EA63E5" w:rsidRPr="00011F63" w:rsidRDefault="005A20FB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7</w:t>
      </w:r>
      <w:r w:rsidR="00B3674F">
        <w:rPr>
          <w:rFonts w:ascii="Times New Roman" w:hAnsi="Times New Roman" w:cs="Times New Roman"/>
          <w:sz w:val="28"/>
          <w:szCs w:val="28"/>
        </w:rPr>
        <w:t>1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Годовая 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</w:t>
      </w:r>
      <w:r w:rsidRPr="00011F63">
        <w:rPr>
          <w:rFonts w:ascii="Times New Roman" w:hAnsi="Times New Roman" w:cs="Times New Roman"/>
          <w:sz w:val="28"/>
          <w:szCs w:val="28"/>
        </w:rPr>
        <w:t>администратора бюджетных средств</w:t>
      </w:r>
      <w:r w:rsidR="00EA63E5" w:rsidRPr="00011F63">
        <w:rPr>
          <w:rFonts w:ascii="Times New Roman" w:hAnsi="Times New Roman" w:cs="Times New Roman"/>
          <w:sz w:val="28"/>
          <w:szCs w:val="28"/>
        </w:rPr>
        <w:t>.</w:t>
      </w:r>
    </w:p>
    <w:p w:rsidR="00EA63E5" w:rsidRPr="00011F63" w:rsidRDefault="005A20FB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7</w:t>
      </w:r>
      <w:r w:rsidR="00B3674F">
        <w:rPr>
          <w:rFonts w:ascii="Times New Roman" w:hAnsi="Times New Roman" w:cs="Times New Roman"/>
          <w:sz w:val="28"/>
          <w:szCs w:val="28"/>
        </w:rPr>
        <w:t>2</w:t>
      </w:r>
      <w:r w:rsidRPr="00011F63">
        <w:rPr>
          <w:rFonts w:ascii="Times New Roman" w:hAnsi="Times New Roman" w:cs="Times New Roman"/>
          <w:sz w:val="28"/>
          <w:szCs w:val="28"/>
        </w:rPr>
        <w:t xml:space="preserve">. </w:t>
      </w:r>
      <w:r w:rsidR="00EA63E5" w:rsidRPr="00011F63">
        <w:rPr>
          <w:rFonts w:ascii="Times New Roman" w:hAnsi="Times New Roman" w:cs="Times New Roman"/>
          <w:sz w:val="28"/>
          <w:szCs w:val="28"/>
        </w:rPr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отсутствию,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</w:t>
      </w:r>
      <w:r w:rsidRPr="00011F63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EA63E5" w:rsidRPr="00011F63">
        <w:rPr>
          <w:rFonts w:ascii="Times New Roman" w:hAnsi="Times New Roman" w:cs="Times New Roman"/>
          <w:sz w:val="28"/>
          <w:szCs w:val="28"/>
        </w:rPr>
        <w:t>.</w:t>
      </w:r>
    </w:p>
    <w:p w:rsidR="00301099" w:rsidRPr="00011F63" w:rsidRDefault="00DA39C4" w:rsidP="00A907B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F63">
        <w:rPr>
          <w:rFonts w:ascii="Times New Roman" w:hAnsi="Times New Roman" w:cs="Times New Roman"/>
          <w:sz w:val="28"/>
          <w:szCs w:val="28"/>
        </w:rPr>
        <w:t>7</w:t>
      </w:r>
      <w:r w:rsidR="00B3674F">
        <w:rPr>
          <w:rFonts w:ascii="Times New Roman" w:hAnsi="Times New Roman" w:cs="Times New Roman"/>
          <w:sz w:val="28"/>
          <w:szCs w:val="28"/>
        </w:rPr>
        <w:t>3</w:t>
      </w:r>
      <w:r w:rsidRPr="00011F63">
        <w:rPr>
          <w:rFonts w:ascii="Times New Roman" w:hAnsi="Times New Roman" w:cs="Times New Roman"/>
          <w:sz w:val="28"/>
          <w:szCs w:val="28"/>
        </w:rPr>
        <w:t>.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</w:t>
      </w:r>
      <w:r w:rsidR="00C958EC" w:rsidRPr="00011F63">
        <w:rPr>
          <w:rFonts w:ascii="Times New Roman" w:hAnsi="Times New Roman" w:cs="Times New Roman"/>
          <w:sz w:val="28"/>
          <w:szCs w:val="28"/>
        </w:rPr>
        <w:t xml:space="preserve"> распорядитель, </w:t>
      </w:r>
      <w:r w:rsidRPr="00011F63">
        <w:rPr>
          <w:rFonts w:ascii="Times New Roman" w:hAnsi="Times New Roman" w:cs="Times New Roman"/>
          <w:sz w:val="28"/>
          <w:szCs w:val="28"/>
        </w:rPr>
        <w:t xml:space="preserve"> главный администратор </w:t>
      </w:r>
      <w:r w:rsidR="00C958EC" w:rsidRPr="00011F63">
        <w:rPr>
          <w:rFonts w:ascii="Times New Roman" w:hAnsi="Times New Roman" w:cs="Times New Roman"/>
          <w:sz w:val="28"/>
          <w:szCs w:val="28"/>
        </w:rPr>
        <w:t>средств бюджета</w:t>
      </w:r>
      <w:r w:rsidRPr="00011F63">
        <w:rPr>
          <w:rFonts w:ascii="Times New Roman" w:hAnsi="Times New Roman" w:cs="Times New Roman"/>
          <w:sz w:val="28"/>
          <w:szCs w:val="28"/>
        </w:rPr>
        <w:t>.</w:t>
      </w:r>
    </w:p>
    <w:sectPr w:rsidR="00301099" w:rsidRPr="00011F63" w:rsidSect="00011F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02B33"/>
    <w:multiLevelType w:val="hybridMultilevel"/>
    <w:tmpl w:val="6EB8ED18"/>
    <w:lvl w:ilvl="0" w:tplc="31AAA3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A5F1C"/>
    <w:multiLevelType w:val="hybridMultilevel"/>
    <w:tmpl w:val="91E0A99E"/>
    <w:lvl w:ilvl="0" w:tplc="0EF8B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640D8"/>
    <w:multiLevelType w:val="hybridMultilevel"/>
    <w:tmpl w:val="38BE317A"/>
    <w:lvl w:ilvl="0" w:tplc="19449576">
      <w:start w:val="1"/>
      <w:numFmt w:val="decimal"/>
      <w:lvlText w:val="%1."/>
      <w:lvlJc w:val="left"/>
      <w:pPr>
        <w:ind w:left="720" w:hanging="360"/>
      </w:pPr>
      <w:rPr>
        <w:rFonts w:eastAsiaTheme="minorEastAsia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F258F7"/>
    <w:multiLevelType w:val="hybridMultilevel"/>
    <w:tmpl w:val="46280424"/>
    <w:lvl w:ilvl="0" w:tplc="062E76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665A1"/>
    <w:multiLevelType w:val="hybridMultilevel"/>
    <w:tmpl w:val="B00EA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B2256"/>
    <w:multiLevelType w:val="hybridMultilevel"/>
    <w:tmpl w:val="E3B8CEB8"/>
    <w:lvl w:ilvl="0" w:tplc="3D66DD5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C0747"/>
    <w:multiLevelType w:val="hybridMultilevel"/>
    <w:tmpl w:val="30AE0CF8"/>
    <w:lvl w:ilvl="0" w:tplc="70A299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C7BDA"/>
    <w:multiLevelType w:val="hybridMultilevel"/>
    <w:tmpl w:val="393C18E6"/>
    <w:lvl w:ilvl="0" w:tplc="BC1AA57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C77339A"/>
    <w:multiLevelType w:val="hybridMultilevel"/>
    <w:tmpl w:val="7EF03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777E"/>
    <w:rsid w:val="00007152"/>
    <w:rsid w:val="00007797"/>
    <w:rsid w:val="00011F63"/>
    <w:rsid w:val="00020FD8"/>
    <w:rsid w:val="00032F19"/>
    <w:rsid w:val="00047E8D"/>
    <w:rsid w:val="00050EB5"/>
    <w:rsid w:val="00056904"/>
    <w:rsid w:val="0006107C"/>
    <w:rsid w:val="000630AB"/>
    <w:rsid w:val="000875A0"/>
    <w:rsid w:val="00094CB6"/>
    <w:rsid w:val="000B277B"/>
    <w:rsid w:val="000C01C2"/>
    <w:rsid w:val="000D0C4C"/>
    <w:rsid w:val="000D352C"/>
    <w:rsid w:val="000D67B6"/>
    <w:rsid w:val="00136B33"/>
    <w:rsid w:val="00154C02"/>
    <w:rsid w:val="00161269"/>
    <w:rsid w:val="00161817"/>
    <w:rsid w:val="00171F4E"/>
    <w:rsid w:val="00172B08"/>
    <w:rsid w:val="00196B38"/>
    <w:rsid w:val="001A03B9"/>
    <w:rsid w:val="001A4333"/>
    <w:rsid w:val="001B224F"/>
    <w:rsid w:val="001C3DF2"/>
    <w:rsid w:val="001F2A0F"/>
    <w:rsid w:val="001F6CCF"/>
    <w:rsid w:val="002264AF"/>
    <w:rsid w:val="002459D7"/>
    <w:rsid w:val="00293995"/>
    <w:rsid w:val="002B7BD3"/>
    <w:rsid w:val="002C28A8"/>
    <w:rsid w:val="002F567D"/>
    <w:rsid w:val="00301099"/>
    <w:rsid w:val="0030193B"/>
    <w:rsid w:val="00365333"/>
    <w:rsid w:val="003675AB"/>
    <w:rsid w:val="003C52AE"/>
    <w:rsid w:val="003C5A97"/>
    <w:rsid w:val="003D424D"/>
    <w:rsid w:val="00402092"/>
    <w:rsid w:val="00420A54"/>
    <w:rsid w:val="00443F14"/>
    <w:rsid w:val="00475B5A"/>
    <w:rsid w:val="00492834"/>
    <w:rsid w:val="0049744A"/>
    <w:rsid w:val="004D235A"/>
    <w:rsid w:val="004E5045"/>
    <w:rsid w:val="004F2B7B"/>
    <w:rsid w:val="005019E1"/>
    <w:rsid w:val="005544E5"/>
    <w:rsid w:val="005A20FB"/>
    <w:rsid w:val="005A2650"/>
    <w:rsid w:val="005C4D8D"/>
    <w:rsid w:val="005C5ADA"/>
    <w:rsid w:val="005E2D93"/>
    <w:rsid w:val="005E4BA4"/>
    <w:rsid w:val="00601058"/>
    <w:rsid w:val="0060214B"/>
    <w:rsid w:val="00605881"/>
    <w:rsid w:val="0061611A"/>
    <w:rsid w:val="0064328F"/>
    <w:rsid w:val="006843DE"/>
    <w:rsid w:val="00686A5E"/>
    <w:rsid w:val="0069283D"/>
    <w:rsid w:val="006B41E9"/>
    <w:rsid w:val="00725FE3"/>
    <w:rsid w:val="0072777E"/>
    <w:rsid w:val="00735884"/>
    <w:rsid w:val="00750306"/>
    <w:rsid w:val="00753B8A"/>
    <w:rsid w:val="00754CF8"/>
    <w:rsid w:val="0079317B"/>
    <w:rsid w:val="007A30F0"/>
    <w:rsid w:val="007A5063"/>
    <w:rsid w:val="007B6EFE"/>
    <w:rsid w:val="007E42F1"/>
    <w:rsid w:val="007F3B97"/>
    <w:rsid w:val="00802779"/>
    <w:rsid w:val="008179C3"/>
    <w:rsid w:val="00825C04"/>
    <w:rsid w:val="008949D3"/>
    <w:rsid w:val="008A50E6"/>
    <w:rsid w:val="008D1894"/>
    <w:rsid w:val="008F6AF3"/>
    <w:rsid w:val="009368F6"/>
    <w:rsid w:val="00955F85"/>
    <w:rsid w:val="00960AEE"/>
    <w:rsid w:val="009A2F4F"/>
    <w:rsid w:val="009C08C9"/>
    <w:rsid w:val="009E0CCA"/>
    <w:rsid w:val="009E0D3E"/>
    <w:rsid w:val="009E3BD7"/>
    <w:rsid w:val="00A21191"/>
    <w:rsid w:val="00A2539B"/>
    <w:rsid w:val="00A25FA1"/>
    <w:rsid w:val="00A45903"/>
    <w:rsid w:val="00A64C06"/>
    <w:rsid w:val="00A907BA"/>
    <w:rsid w:val="00AA2720"/>
    <w:rsid w:val="00AB09C0"/>
    <w:rsid w:val="00AC3FD3"/>
    <w:rsid w:val="00AD11F4"/>
    <w:rsid w:val="00B042BE"/>
    <w:rsid w:val="00B07FB4"/>
    <w:rsid w:val="00B3674F"/>
    <w:rsid w:val="00B40157"/>
    <w:rsid w:val="00B417B9"/>
    <w:rsid w:val="00B46FAC"/>
    <w:rsid w:val="00B571B5"/>
    <w:rsid w:val="00B6099F"/>
    <w:rsid w:val="00B60F08"/>
    <w:rsid w:val="00B9431E"/>
    <w:rsid w:val="00BB20EF"/>
    <w:rsid w:val="00BD3CF9"/>
    <w:rsid w:val="00BE7979"/>
    <w:rsid w:val="00BF397E"/>
    <w:rsid w:val="00BF444F"/>
    <w:rsid w:val="00C007AE"/>
    <w:rsid w:val="00C373ED"/>
    <w:rsid w:val="00C56A47"/>
    <w:rsid w:val="00C93F13"/>
    <w:rsid w:val="00C958EC"/>
    <w:rsid w:val="00D36FCD"/>
    <w:rsid w:val="00D420D4"/>
    <w:rsid w:val="00DA39C4"/>
    <w:rsid w:val="00DF6C89"/>
    <w:rsid w:val="00E0598C"/>
    <w:rsid w:val="00E13086"/>
    <w:rsid w:val="00E17084"/>
    <w:rsid w:val="00E26861"/>
    <w:rsid w:val="00E36111"/>
    <w:rsid w:val="00E7703A"/>
    <w:rsid w:val="00E86B32"/>
    <w:rsid w:val="00E95F47"/>
    <w:rsid w:val="00EA2BC2"/>
    <w:rsid w:val="00EA63E5"/>
    <w:rsid w:val="00EC6796"/>
    <w:rsid w:val="00EF1D11"/>
    <w:rsid w:val="00F74D45"/>
    <w:rsid w:val="00F74F62"/>
    <w:rsid w:val="00FA4A0F"/>
    <w:rsid w:val="00FA7C1A"/>
    <w:rsid w:val="00FB2DCF"/>
    <w:rsid w:val="00FB4BF4"/>
    <w:rsid w:val="00FB5B11"/>
    <w:rsid w:val="00FB7B42"/>
    <w:rsid w:val="00FC06A1"/>
    <w:rsid w:val="00FC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7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7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0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0C0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725F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8">
    <w:name w:val="Hyperlink"/>
    <w:rsid w:val="00725F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84C0-9B46-4E3A-885C-D69F596F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</Pages>
  <Words>6625</Words>
  <Characters>37768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fo3</dc:creator>
  <cp:keywords/>
  <dc:description/>
  <cp:lastModifiedBy>Andreeva</cp:lastModifiedBy>
  <cp:revision>38</cp:revision>
  <cp:lastPrinted>2018-04-27T06:09:00Z</cp:lastPrinted>
  <dcterms:created xsi:type="dcterms:W3CDTF">2017-05-02T13:49:00Z</dcterms:created>
  <dcterms:modified xsi:type="dcterms:W3CDTF">2018-05-07T07:36:00Z</dcterms:modified>
</cp:coreProperties>
</file>