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E12" w:rsidRPr="00987E12" w:rsidRDefault="00987E12" w:rsidP="00706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0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E12" w:rsidRPr="00987E12" w:rsidRDefault="00987E12" w:rsidP="0098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87E12" w:rsidRPr="00987E12" w:rsidRDefault="00987E12" w:rsidP="0098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87E12" w:rsidRPr="00987E12" w:rsidRDefault="00987E12" w:rsidP="0098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87E12" w:rsidRPr="00987E12" w:rsidRDefault="00987E12" w:rsidP="0098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87E1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987E12" w:rsidRPr="00987E12" w:rsidRDefault="00987E12" w:rsidP="0098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987E12" w:rsidRPr="00987E12" w:rsidRDefault="00987E12" w:rsidP="0098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87E1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ФИРОВСКОГО РАЙОНА</w:t>
      </w:r>
    </w:p>
    <w:p w:rsidR="00987E12" w:rsidRPr="00987E12" w:rsidRDefault="00987E12" w:rsidP="0098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987E12" w:rsidRPr="00987E12" w:rsidRDefault="00987E12" w:rsidP="0098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87E1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ТВЕРСКОЙ ОБЛАСТИ</w:t>
      </w:r>
    </w:p>
    <w:p w:rsidR="00987E12" w:rsidRPr="00987E12" w:rsidRDefault="00987E12" w:rsidP="00987E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7E12" w:rsidRPr="00987E12" w:rsidRDefault="00987E12" w:rsidP="00987E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38"/>
          <w:sz w:val="28"/>
          <w:szCs w:val="24"/>
          <w:lang w:eastAsia="ru-RU"/>
        </w:rPr>
      </w:pPr>
      <w:r w:rsidRPr="00987E12">
        <w:rPr>
          <w:rFonts w:ascii="Times New Roman" w:eastAsia="Times New Roman" w:hAnsi="Times New Roman" w:cs="Times New Roman"/>
          <w:b/>
          <w:spacing w:val="38"/>
          <w:sz w:val="28"/>
          <w:szCs w:val="24"/>
          <w:lang w:eastAsia="ru-RU"/>
        </w:rPr>
        <w:t>РАСПОРЯЖЕНИЕ</w:t>
      </w:r>
    </w:p>
    <w:p w:rsidR="00987E12" w:rsidRPr="00987E12" w:rsidRDefault="00987E12" w:rsidP="00987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E12" w:rsidRPr="00987E12" w:rsidRDefault="0070621B" w:rsidP="00987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8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</w:t>
      </w:r>
      <w:r w:rsidR="00987E12" w:rsidRPr="00987E1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от </w:t>
      </w:r>
      <w:r w:rsidR="00AC4E4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24.02.2016 года</w:t>
      </w:r>
      <w:r w:rsidR="00987E12" w:rsidRPr="00987E1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987E12" w:rsidRPr="00987E1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  п. ФИРОВО                     №</w:t>
      </w:r>
      <w:r w:rsidR="00987E12" w:rsidRPr="00987E12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</w:t>
      </w:r>
      <w:r w:rsidR="00AC4E44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41</w:t>
      </w:r>
      <w:bookmarkStart w:id="0" w:name="_GoBack"/>
      <w:bookmarkEnd w:id="0"/>
    </w:p>
    <w:p w:rsidR="00987E12" w:rsidRPr="00987E12" w:rsidRDefault="00987E12" w:rsidP="00987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E12" w:rsidRPr="00987E12" w:rsidRDefault="00987E12" w:rsidP="00987E1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E12" w:rsidRDefault="00987E12" w:rsidP="00987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создании комиссии по поступлению и выбытию активов</w:t>
      </w:r>
    </w:p>
    <w:p w:rsidR="00987E12" w:rsidRDefault="00987E12" w:rsidP="00987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6827" w:rsidRDefault="00987E12" w:rsidP="007268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87E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п.25 Приказа Министерства</w:t>
      </w:r>
      <w:r w:rsidR="005D1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Российской Федерации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Единого плана счетов бухгалтерского учета для органов</w:t>
      </w:r>
      <w:r w:rsidR="005D1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</w:t>
      </w:r>
      <w:r w:rsidR="008A6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 </w:t>
      </w:r>
      <w:r w:rsidR="005D13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 по его применению» от 1 декабря 2010 года</w:t>
      </w:r>
      <w:r w:rsidR="00726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№157н;  </w:t>
      </w:r>
      <w:r w:rsidR="00726827" w:rsidRPr="002964D9">
        <w:rPr>
          <w:rFonts w:ascii="Times New Roman" w:hAnsi="Times New Roman" w:cs="Times New Roman"/>
          <w:bCs/>
          <w:sz w:val="28"/>
          <w:szCs w:val="28"/>
        </w:rPr>
        <w:t xml:space="preserve">п.2.7 </w:t>
      </w:r>
      <w:r w:rsidR="00726827">
        <w:rPr>
          <w:rFonts w:ascii="Times New Roman" w:hAnsi="Times New Roman" w:cs="Times New Roman"/>
          <w:bCs/>
          <w:sz w:val="28"/>
          <w:szCs w:val="28"/>
        </w:rPr>
        <w:t xml:space="preserve">распоряжения </w:t>
      </w:r>
      <w:r w:rsidR="00726827" w:rsidRPr="002964D9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26827" w:rsidRPr="002964D9">
        <w:rPr>
          <w:rFonts w:ascii="Times New Roman" w:hAnsi="Times New Roman" w:cs="Times New Roman"/>
          <w:bCs/>
          <w:sz w:val="28"/>
          <w:szCs w:val="28"/>
        </w:rPr>
        <w:t>Фировского</w:t>
      </w:r>
      <w:proofErr w:type="spellEnd"/>
      <w:r w:rsidR="00726827" w:rsidRPr="002964D9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 w:rsidR="00726827">
        <w:rPr>
          <w:rFonts w:ascii="Times New Roman" w:hAnsi="Times New Roman" w:cs="Times New Roman"/>
          <w:bCs/>
          <w:sz w:val="28"/>
          <w:szCs w:val="28"/>
        </w:rPr>
        <w:t>«Об учетной политике</w:t>
      </w:r>
      <w:r w:rsidR="00726827" w:rsidRPr="002964D9">
        <w:rPr>
          <w:rFonts w:ascii="Times New Roman" w:hAnsi="Times New Roman" w:cs="Times New Roman"/>
          <w:bCs/>
          <w:sz w:val="28"/>
          <w:szCs w:val="28"/>
        </w:rPr>
        <w:t xml:space="preserve"> для бюджетного у</w:t>
      </w:r>
      <w:r w:rsidR="00726827">
        <w:rPr>
          <w:rFonts w:ascii="Times New Roman" w:hAnsi="Times New Roman" w:cs="Times New Roman"/>
          <w:bCs/>
          <w:sz w:val="28"/>
          <w:szCs w:val="28"/>
        </w:rPr>
        <w:t>чета и налогообложения» №340 от 31 декабря 2015 года:</w:t>
      </w:r>
    </w:p>
    <w:p w:rsidR="00987E12" w:rsidRDefault="00987E12" w:rsidP="00987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E12" w:rsidRDefault="008A6FEE" w:rsidP="00DA585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85E">
        <w:rPr>
          <w:rFonts w:ascii="Times New Roman" w:hAnsi="Times New Roman" w:cs="Times New Roman"/>
          <w:bCs/>
          <w:sz w:val="28"/>
          <w:szCs w:val="28"/>
        </w:rPr>
        <w:t>Утвердить Положение о комиссии по поступлению и выбытию активов</w:t>
      </w:r>
      <w:r w:rsidR="00DA585E" w:rsidRPr="00DA5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0F97">
        <w:rPr>
          <w:rFonts w:ascii="Times New Roman" w:hAnsi="Times New Roman" w:cs="Times New Roman"/>
          <w:bCs/>
          <w:sz w:val="28"/>
          <w:szCs w:val="28"/>
        </w:rPr>
        <w:t>(приложение 1)</w:t>
      </w:r>
      <w:r w:rsidR="00DA585E">
        <w:rPr>
          <w:rFonts w:ascii="Times New Roman" w:hAnsi="Times New Roman" w:cs="Times New Roman"/>
          <w:bCs/>
          <w:sz w:val="28"/>
          <w:szCs w:val="28"/>
        </w:rPr>
        <w:t>.</w:t>
      </w:r>
    </w:p>
    <w:p w:rsidR="00DA585E" w:rsidRPr="00930547" w:rsidRDefault="00DA585E" w:rsidP="0093054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547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B10F97" w:rsidRPr="00930547">
        <w:rPr>
          <w:rFonts w:ascii="Times New Roman" w:hAnsi="Times New Roman" w:cs="Times New Roman"/>
          <w:bCs/>
          <w:sz w:val="28"/>
          <w:szCs w:val="28"/>
        </w:rPr>
        <w:t xml:space="preserve"> состав</w:t>
      </w:r>
      <w:r w:rsidRPr="009305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0F97" w:rsidRPr="00930547">
        <w:rPr>
          <w:rFonts w:ascii="Times New Roman" w:hAnsi="Times New Roman" w:cs="Times New Roman"/>
          <w:bCs/>
          <w:sz w:val="28"/>
          <w:szCs w:val="28"/>
        </w:rPr>
        <w:t>комиссии</w:t>
      </w:r>
      <w:r w:rsidRPr="00930547">
        <w:rPr>
          <w:rFonts w:ascii="Times New Roman" w:hAnsi="Times New Roman" w:cs="Times New Roman"/>
          <w:bCs/>
          <w:sz w:val="28"/>
          <w:szCs w:val="28"/>
        </w:rPr>
        <w:t xml:space="preserve"> по поступлению и выбыт</w:t>
      </w:r>
      <w:r w:rsidR="00B10F97" w:rsidRPr="00930547">
        <w:rPr>
          <w:rFonts w:ascii="Times New Roman" w:hAnsi="Times New Roman" w:cs="Times New Roman"/>
          <w:bCs/>
          <w:sz w:val="28"/>
          <w:szCs w:val="28"/>
        </w:rPr>
        <w:t>ию активов (приложение 2).</w:t>
      </w:r>
    </w:p>
    <w:p w:rsidR="00B10F97" w:rsidRPr="00B10F97" w:rsidRDefault="00B10F97" w:rsidP="00B10F9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10F9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B10F97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возложить на главного бухгалтера централизованной бухгалтерии Администрации </w:t>
      </w:r>
      <w:proofErr w:type="spellStart"/>
      <w:r w:rsidRPr="00B10F97">
        <w:rPr>
          <w:rFonts w:ascii="Times New Roman" w:hAnsi="Times New Roman" w:cs="Times New Roman"/>
          <w:bCs/>
          <w:sz w:val="28"/>
          <w:szCs w:val="28"/>
        </w:rPr>
        <w:t>Фировского</w:t>
      </w:r>
      <w:proofErr w:type="spellEnd"/>
      <w:r w:rsidRPr="00B10F97">
        <w:rPr>
          <w:rFonts w:ascii="Times New Roman" w:hAnsi="Times New Roman" w:cs="Times New Roman"/>
          <w:bCs/>
          <w:sz w:val="28"/>
          <w:szCs w:val="28"/>
        </w:rPr>
        <w:t xml:space="preserve"> района Горюнову Наталью Александровну.</w:t>
      </w:r>
    </w:p>
    <w:p w:rsidR="002964D9" w:rsidRPr="005240E4" w:rsidRDefault="002964D9" w:rsidP="002964D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40E4">
        <w:rPr>
          <w:rFonts w:ascii="Times New Roman" w:hAnsi="Times New Roman" w:cs="Times New Roman"/>
          <w:bCs/>
          <w:sz w:val="28"/>
          <w:szCs w:val="28"/>
        </w:rPr>
        <w:t xml:space="preserve">Настоящее распоряжение </w:t>
      </w:r>
      <w:r w:rsidR="005240E4" w:rsidRPr="005240E4">
        <w:rPr>
          <w:rFonts w:ascii="Times New Roman" w:hAnsi="Times New Roman" w:cs="Times New Roman"/>
          <w:sz w:val="28"/>
          <w:szCs w:val="28"/>
        </w:rPr>
        <w:t>вступает в силу со дня подписания и распространяется на правоотношения</w:t>
      </w:r>
      <w:r w:rsidRPr="005240E4">
        <w:rPr>
          <w:rFonts w:ascii="Times New Roman" w:hAnsi="Times New Roman" w:cs="Times New Roman"/>
          <w:bCs/>
          <w:sz w:val="28"/>
          <w:szCs w:val="28"/>
        </w:rPr>
        <w:t>, возникшие с 1 января 2016 года.</w:t>
      </w:r>
    </w:p>
    <w:p w:rsidR="002964D9" w:rsidRDefault="002964D9" w:rsidP="002964D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Настоящее распоряжение подлежит размещению на официальном сайте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Фировского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2964D9" w:rsidRDefault="002964D9" w:rsidP="00726827">
      <w:pPr>
        <w:pStyle w:val="a5"/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40E4" w:rsidRDefault="005240E4" w:rsidP="00524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40E4" w:rsidRPr="005240E4" w:rsidRDefault="005240E4" w:rsidP="00B10F9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40E4">
        <w:rPr>
          <w:rFonts w:ascii="Times New Roman" w:eastAsia="Calibri" w:hAnsi="Times New Roman" w:cs="Times New Roman"/>
          <w:sz w:val="28"/>
          <w:szCs w:val="28"/>
          <w:lang w:eastAsia="ru-RU"/>
        </w:rPr>
        <w:t>Глава Администрации</w:t>
      </w:r>
    </w:p>
    <w:p w:rsidR="005240E4" w:rsidRPr="005240E4" w:rsidRDefault="005240E4" w:rsidP="005240E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240E4">
        <w:rPr>
          <w:rFonts w:ascii="Times New Roman" w:eastAsia="Calibri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5240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                                                 Ю. В. Воробьев</w:t>
      </w:r>
    </w:p>
    <w:p w:rsidR="00B10F97" w:rsidRDefault="00B10F97" w:rsidP="00B10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547" w:rsidRDefault="00930547" w:rsidP="00B10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84828" w:rsidRDefault="00684828" w:rsidP="00B10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8482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Приложение </w:t>
      </w:r>
      <w:r w:rsidR="00B10F97">
        <w:rPr>
          <w:rFonts w:ascii="Times New Roman" w:hAnsi="Times New Roman" w:cs="Times New Roman"/>
          <w:bCs/>
          <w:sz w:val="28"/>
          <w:szCs w:val="28"/>
        </w:rPr>
        <w:t>№1</w:t>
      </w:r>
    </w:p>
    <w:p w:rsidR="00684828" w:rsidRDefault="00684828" w:rsidP="00684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987E12">
        <w:rPr>
          <w:rFonts w:ascii="Times New Roman" w:hAnsi="Times New Roman" w:cs="Times New Roman"/>
          <w:bCs/>
          <w:sz w:val="28"/>
          <w:szCs w:val="28"/>
        </w:rPr>
        <w:t xml:space="preserve">распоряжению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№___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____________</w:t>
      </w:r>
    </w:p>
    <w:p w:rsidR="00B10F97" w:rsidRPr="00684828" w:rsidRDefault="00B10F97" w:rsidP="00684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A4AC9" w:rsidRPr="00D01894" w:rsidRDefault="009A4AC9" w:rsidP="00BF60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b/>
          <w:bCs/>
          <w:sz w:val="28"/>
          <w:szCs w:val="28"/>
        </w:rPr>
        <w:t>Положение о комиссии по поступлению и выбытию активов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</w:t>
      </w:r>
      <w:hyperlink r:id="rId7" w:history="1">
        <w:r w:rsidRPr="0070621B">
          <w:rPr>
            <w:rFonts w:ascii="Times New Roman" w:hAnsi="Times New Roman" w:cs="Times New Roman"/>
            <w:sz w:val="28"/>
            <w:szCs w:val="28"/>
          </w:rPr>
          <w:t>Инструкцией</w:t>
        </w:r>
      </w:hyperlink>
      <w:r w:rsidRPr="0070621B">
        <w:rPr>
          <w:rFonts w:ascii="Times New Roman" w:hAnsi="Times New Roman" w:cs="Times New Roman"/>
          <w:sz w:val="28"/>
          <w:szCs w:val="28"/>
        </w:rPr>
        <w:t xml:space="preserve"> </w:t>
      </w:r>
      <w:r w:rsidRPr="00D01894">
        <w:rPr>
          <w:rFonts w:ascii="Times New Roman" w:hAnsi="Times New Roman" w:cs="Times New Roman"/>
          <w:sz w:val="28"/>
          <w:szCs w:val="28"/>
        </w:rPr>
        <w:t>N 157н</w:t>
      </w:r>
      <w:r w:rsidR="0070621B">
        <w:rPr>
          <w:rFonts w:ascii="Times New Roman" w:hAnsi="Times New Roman" w:cs="Times New Roman"/>
          <w:sz w:val="28"/>
          <w:szCs w:val="28"/>
        </w:rPr>
        <w:t xml:space="preserve"> </w:t>
      </w:r>
      <w:r w:rsidR="0070621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от 1 декабря 2010 года.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 xml:space="preserve">1.2. Состав комиссии по поступлению и выбытию активов (далее - комиссия) утверждается ежегодно, отдельным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D01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Тверской области</w:t>
      </w:r>
      <w:r w:rsidRPr="00D01894">
        <w:rPr>
          <w:rFonts w:ascii="Times New Roman" w:hAnsi="Times New Roman" w:cs="Times New Roman"/>
          <w:sz w:val="28"/>
          <w:szCs w:val="28"/>
        </w:rPr>
        <w:t>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1.3.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1.4. Комиссия проводит засе</w:t>
      </w:r>
      <w:r>
        <w:rPr>
          <w:rFonts w:ascii="Times New Roman" w:hAnsi="Times New Roman" w:cs="Times New Roman"/>
          <w:sz w:val="28"/>
          <w:szCs w:val="28"/>
        </w:rPr>
        <w:t>дания по мере необходимости</w:t>
      </w:r>
      <w:r w:rsidRPr="00D01894">
        <w:rPr>
          <w:rFonts w:ascii="Times New Roman" w:hAnsi="Times New Roman" w:cs="Times New Roman"/>
          <w:sz w:val="28"/>
          <w:szCs w:val="28"/>
        </w:rPr>
        <w:t>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1.5. Срок рассмотрения комиссией представленных ей документов не должен превышать 14 календарных дней.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1.6. Заседание комиссии правомочно при наличии на ее заседании не менее двух третей членов ее состава.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1.7. В случае отсутствия у Администрации</w:t>
      </w:r>
      <w:r w:rsidR="00BF60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601C">
        <w:rPr>
          <w:rFonts w:ascii="Times New Roman" w:hAnsi="Times New Roman" w:cs="Times New Roman"/>
          <w:sz w:val="28"/>
          <w:szCs w:val="28"/>
        </w:rPr>
        <w:t>Фировского</w:t>
      </w:r>
      <w:proofErr w:type="spellEnd"/>
      <w:r w:rsidR="00BF601C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="00BF601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F601C">
        <w:rPr>
          <w:rFonts w:ascii="Times New Roman" w:hAnsi="Times New Roman" w:cs="Times New Roman"/>
          <w:sz w:val="28"/>
          <w:szCs w:val="28"/>
        </w:rPr>
        <w:t xml:space="preserve">далее-Администрация) </w:t>
      </w:r>
      <w:r w:rsidRPr="00D01894">
        <w:rPr>
          <w:rFonts w:ascii="Times New Roman" w:hAnsi="Times New Roman" w:cs="Times New Roman"/>
          <w:sz w:val="28"/>
          <w:szCs w:val="28"/>
        </w:rPr>
        <w:t xml:space="preserve"> работников, обладающих специальными знаниями, для участия в заседаниях комиссии могут приглашаться эксперты. Эксперты включаются в состав комиссии на добровольной основе.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 xml:space="preserve">1.8. Если договором, заключенным с экспертом, участвующим в работе комиссии, предусмотрена </w:t>
      </w:r>
      <w:proofErr w:type="spellStart"/>
      <w:r w:rsidRPr="00D01894">
        <w:rPr>
          <w:rFonts w:ascii="Times New Roman" w:hAnsi="Times New Roman" w:cs="Times New Roman"/>
          <w:sz w:val="28"/>
          <w:szCs w:val="28"/>
        </w:rPr>
        <w:t>возмездность</w:t>
      </w:r>
      <w:proofErr w:type="spellEnd"/>
      <w:r w:rsidRPr="00D01894">
        <w:rPr>
          <w:rFonts w:ascii="Times New Roman" w:hAnsi="Times New Roman" w:cs="Times New Roman"/>
          <w:sz w:val="28"/>
          <w:szCs w:val="28"/>
        </w:rPr>
        <w:t xml:space="preserve"> оказания услуг эксперта, оплата его труда осуществляется за счет средств бюджета при их наличии (при отсутствии указанных средств договоры с экспертами не заключаются).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1.9. Экспертом не может быть материально ответственное лицо Администрации.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1.10. Решение комиссии, принятое на заседании, оформляется протоколом, который подписывают председатель и члены комиссии, присутствовавшие на заседании.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b/>
          <w:bCs/>
          <w:sz w:val="28"/>
          <w:szCs w:val="28"/>
        </w:rPr>
        <w:t>2. Принятие решений по поступлению активов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2.1. В части поступления активов комиссия принимает решения по следующим вопросам: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lastRenderedPageBreak/>
        <w:t>- об определении, к какой категории нефинансовых активов (основные средства, нематериальные активы или материальные запасы) относится поступившее имущество;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- об определении первоначальной (фактической) стоимости поступивших объектов нефинансовых активов;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- о сроках полезного использования поступивших объектов нефинансовых активов в целях принятия их к учету в составе основных средств и нематериальных активов и начисления по ним амортизации.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 xml:space="preserve">2.2. Принятие решений об отнесении поступившего имущества к объектам основных средств осуществляется на основании </w:t>
      </w:r>
      <w:hyperlink r:id="rId8" w:history="1">
        <w:r w:rsidRPr="00B10F97">
          <w:rPr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Pr="00B10F97">
        <w:rPr>
          <w:rFonts w:ascii="Times New Roman" w:hAnsi="Times New Roman" w:cs="Times New Roman"/>
          <w:sz w:val="28"/>
          <w:szCs w:val="28"/>
        </w:rPr>
        <w:t xml:space="preserve"> </w:t>
      </w:r>
      <w:r w:rsidRPr="00D01894">
        <w:rPr>
          <w:rFonts w:ascii="Times New Roman" w:hAnsi="Times New Roman" w:cs="Times New Roman"/>
          <w:sz w:val="28"/>
          <w:szCs w:val="28"/>
        </w:rPr>
        <w:t>N 157н, других нормативных правовых актов.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 xml:space="preserve">2.3. Принятие решений об отнесении поступившего имущества к объектам нематериальных активов или материальных запасов осуществляется на основании </w:t>
      </w:r>
      <w:hyperlink r:id="rId9" w:history="1">
        <w:r w:rsidRPr="00B10F97">
          <w:rPr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Pr="00D01894">
        <w:rPr>
          <w:rFonts w:ascii="Times New Roman" w:hAnsi="Times New Roman" w:cs="Times New Roman"/>
          <w:sz w:val="28"/>
          <w:szCs w:val="28"/>
        </w:rPr>
        <w:t xml:space="preserve"> N 157н, других нормативных правовых актов.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2.4. Решение о первоначальной (фактической)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счетов-фактур, накладных и других сопроводительных документов поставщика.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 xml:space="preserve">2.5. Определение первоначальной (фактической) стоимости нефинансовых активов, поступивших по договорам дарения, пожертвования, оприходованных в виде излишков, выявленных при инвентаризации, осуществляется в соответствии с </w:t>
      </w:r>
      <w:hyperlink r:id="rId10" w:history="1">
        <w:r w:rsidRPr="00B10F97">
          <w:rPr>
            <w:rFonts w:ascii="Times New Roman" w:hAnsi="Times New Roman" w:cs="Times New Roman"/>
            <w:sz w:val="28"/>
            <w:szCs w:val="28"/>
          </w:rPr>
          <w:t>п. 25</w:t>
        </w:r>
      </w:hyperlink>
      <w:r w:rsidRPr="00D01894">
        <w:rPr>
          <w:rFonts w:ascii="Times New Roman" w:hAnsi="Times New Roman" w:cs="Times New Roman"/>
          <w:sz w:val="28"/>
          <w:szCs w:val="28"/>
        </w:rPr>
        <w:t xml:space="preserve"> Инструкции N 157н.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2.6. Первоначальная (фактическая) стоимость нефинансовых активов при их безвозмездном получении от других организаций определяется на основании данных о первоначальной стоимости предыдущего балансодержателя, указанной в акте о приеме-передаче.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2.7. В случае достройки, реконструкции, модернизации объектов основных сре</w:t>
      </w:r>
      <w:proofErr w:type="gramStart"/>
      <w:r w:rsidRPr="00D01894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01894">
        <w:rPr>
          <w:rFonts w:ascii="Times New Roman" w:hAnsi="Times New Roman" w:cs="Times New Roman"/>
          <w:sz w:val="28"/>
          <w:szCs w:val="28"/>
        </w:rPr>
        <w:t xml:space="preserve">оизводится увеличение их первоначальной стоимости. При приеме объектов основных средств из достройки, реконструкции, модернизации комиссией оформляется Акт приема-сдачи отремонтированных, реконструированных и модернизированных объектов основных средств </w:t>
      </w:r>
      <w:hyperlink r:id="rId11" w:history="1">
        <w:r w:rsidRPr="00B10F97">
          <w:rPr>
            <w:rFonts w:ascii="Times New Roman" w:hAnsi="Times New Roman" w:cs="Times New Roman"/>
            <w:sz w:val="28"/>
            <w:szCs w:val="28"/>
          </w:rPr>
          <w:t>(ф. 0504103)</w:t>
        </w:r>
      </w:hyperlink>
      <w:r w:rsidRPr="00B10F97">
        <w:rPr>
          <w:rFonts w:ascii="Times New Roman" w:hAnsi="Times New Roman" w:cs="Times New Roman"/>
          <w:sz w:val="28"/>
          <w:szCs w:val="28"/>
        </w:rPr>
        <w:t>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 xml:space="preserve">2.8. Поступление нефинансовых активов оформляется комиссией первичными документами в соответствии с </w:t>
      </w:r>
      <w:hyperlink r:id="rId12" w:history="1">
        <w:r w:rsidRPr="00B10F9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01894">
        <w:rPr>
          <w:rFonts w:ascii="Times New Roman" w:hAnsi="Times New Roman" w:cs="Times New Roman"/>
          <w:sz w:val="28"/>
          <w:szCs w:val="28"/>
        </w:rPr>
        <w:t xml:space="preserve"> Минфина России от 30.03.2015 N 52н.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 xml:space="preserve">2.9. Решение о сроках полезного использования поступивших основных средств, нематериальных активов и начисления амортизации принимается комиссией в соответствии с </w:t>
      </w:r>
      <w:hyperlink r:id="rId13" w:history="1">
        <w:r w:rsidRPr="00B10F97">
          <w:rPr>
            <w:rFonts w:ascii="Times New Roman" w:hAnsi="Times New Roman" w:cs="Times New Roman"/>
            <w:sz w:val="28"/>
            <w:szCs w:val="28"/>
          </w:rPr>
          <w:t>п. 44</w:t>
        </w:r>
      </w:hyperlink>
      <w:r w:rsidRPr="00D01894">
        <w:rPr>
          <w:rFonts w:ascii="Times New Roman" w:hAnsi="Times New Roman" w:cs="Times New Roman"/>
          <w:sz w:val="28"/>
          <w:szCs w:val="28"/>
        </w:rPr>
        <w:t xml:space="preserve"> Инструкции N 157н, учетной политикой Администрации, </w:t>
      </w:r>
      <w:hyperlink r:id="rId14" w:history="1">
        <w:r w:rsidRPr="00B10F97">
          <w:rPr>
            <w:rFonts w:ascii="Times New Roman" w:hAnsi="Times New Roman" w:cs="Times New Roman"/>
            <w:sz w:val="28"/>
            <w:szCs w:val="28"/>
          </w:rPr>
          <w:t>Классификацией</w:t>
        </w:r>
      </w:hyperlink>
      <w:r w:rsidRPr="00D01894">
        <w:rPr>
          <w:rFonts w:ascii="Times New Roman" w:hAnsi="Times New Roman" w:cs="Times New Roman"/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РФ от 01.01.2002 N 1, документами производителя.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 xml:space="preserve">По объектам основных средств, по которым отсутствует информация о сроках полезного использования в </w:t>
      </w:r>
      <w:hyperlink r:id="rId15" w:history="1">
        <w:r w:rsidRPr="00B10F97">
          <w:rPr>
            <w:rFonts w:ascii="Times New Roman" w:hAnsi="Times New Roman" w:cs="Times New Roman"/>
            <w:sz w:val="28"/>
            <w:szCs w:val="28"/>
          </w:rPr>
          <w:t>Классификации</w:t>
        </w:r>
      </w:hyperlink>
      <w:r w:rsidRPr="00D01894">
        <w:rPr>
          <w:rFonts w:ascii="Times New Roman" w:hAnsi="Times New Roman" w:cs="Times New Roman"/>
          <w:sz w:val="28"/>
          <w:szCs w:val="28"/>
        </w:rPr>
        <w:t xml:space="preserve"> основных средств и документах производителя, комиссия принимает решение самостоятельно с учетом: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lastRenderedPageBreak/>
        <w:t>- ожидаемого срока использования этого объекта в соответствии с ожидаемой производительностью или мощностью;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- ожидаемого физического износа, зависящего от режима эксплуатации, естественных условий и влияния агрессивной среды, системы проведения ремонта;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- нормативно-правовых и других ограничений использования этого объекта;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- гарантийного срока использования объекта;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- сроков фактической эксплуатации и ранее начисленной суммы амортизации - для объектов, безвозмездно полученных от учреждений, государственных и муниципальных организаций.</w:t>
      </w:r>
    </w:p>
    <w:p w:rsidR="009A4AC9" w:rsidRPr="00D01894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2.10.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</w:p>
    <w:p w:rsidR="009A4AC9" w:rsidRDefault="009A4AC9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894">
        <w:rPr>
          <w:rFonts w:ascii="Times New Roman" w:hAnsi="Times New Roman" w:cs="Times New Roman"/>
          <w:sz w:val="28"/>
          <w:szCs w:val="28"/>
        </w:rPr>
        <w:t>2.11. Присвоенный объекту инвентарный номер наносится материально ответственным лицом в присутствии уполномоченного члена комиссии в порядке, определенном учетной политикой Администрации.</w:t>
      </w:r>
    </w:p>
    <w:p w:rsidR="00BF601C" w:rsidRPr="00D01894" w:rsidRDefault="00BF601C" w:rsidP="009A4A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601C">
        <w:rPr>
          <w:rFonts w:ascii="Times New Roman" w:hAnsi="Times New Roman" w:cs="Times New Roman"/>
          <w:b/>
          <w:bCs/>
          <w:sz w:val="28"/>
          <w:szCs w:val="28"/>
        </w:rPr>
        <w:t>3. Принятие решений по выбытию (списанию)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01C">
        <w:rPr>
          <w:rFonts w:ascii="Times New Roman" w:hAnsi="Times New Roman" w:cs="Times New Roman"/>
          <w:b/>
          <w:bCs/>
          <w:sz w:val="28"/>
          <w:szCs w:val="28"/>
        </w:rPr>
        <w:t>активов и задолженности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3.1. В части выбытия (списания) активов и задолженности комиссия принимает решения по следующим вопросам: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 xml:space="preserve">- о выбытии (списании) нефинансовых активов (в том числе объектов стоимостью до 3000 руб. включительно, учитываемых на </w:t>
      </w:r>
      <w:proofErr w:type="spellStart"/>
      <w:r w:rsidRPr="00BF601C">
        <w:rPr>
          <w:rFonts w:ascii="Times New Roman" w:hAnsi="Times New Roman" w:cs="Times New Roman"/>
          <w:bCs/>
          <w:sz w:val="28"/>
          <w:szCs w:val="28"/>
        </w:rPr>
        <w:t>забалансовом</w:t>
      </w:r>
      <w:proofErr w:type="spellEnd"/>
      <w:r w:rsidRPr="00BF601C">
        <w:rPr>
          <w:rFonts w:ascii="Times New Roman" w:hAnsi="Times New Roman" w:cs="Times New Roman"/>
          <w:bCs/>
          <w:sz w:val="28"/>
          <w:szCs w:val="28"/>
        </w:rPr>
        <w:t xml:space="preserve"> счете 21);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- пригодности для дальнейшего использования отдельных узлов, деталей, конструкций и материалов, полученных в результате списания объектов основных средств;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- частичной ликвидации (</w:t>
      </w:r>
      <w:proofErr w:type="spellStart"/>
      <w:r w:rsidRPr="00BF601C">
        <w:rPr>
          <w:rFonts w:ascii="Times New Roman" w:hAnsi="Times New Roman" w:cs="Times New Roman"/>
          <w:bCs/>
          <w:sz w:val="28"/>
          <w:szCs w:val="28"/>
        </w:rPr>
        <w:t>разукомплектации</w:t>
      </w:r>
      <w:proofErr w:type="spellEnd"/>
      <w:r w:rsidRPr="00BF601C">
        <w:rPr>
          <w:rFonts w:ascii="Times New Roman" w:hAnsi="Times New Roman" w:cs="Times New Roman"/>
          <w:bCs/>
          <w:sz w:val="28"/>
          <w:szCs w:val="28"/>
        </w:rPr>
        <w:t>) основных средств;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 w:rsidRPr="00BF601C">
        <w:rPr>
          <w:rFonts w:ascii="Times New Roman" w:hAnsi="Times New Roman" w:cs="Times New Roman"/>
          <w:bCs/>
          <w:sz w:val="28"/>
          <w:szCs w:val="28"/>
        </w:rPr>
        <w:t>списании</w:t>
      </w:r>
      <w:proofErr w:type="gramEnd"/>
      <w:r w:rsidRPr="00BF601C">
        <w:rPr>
          <w:rFonts w:ascii="Times New Roman" w:hAnsi="Times New Roman" w:cs="Times New Roman"/>
          <w:bCs/>
          <w:sz w:val="28"/>
          <w:szCs w:val="28"/>
        </w:rPr>
        <w:t xml:space="preserve"> задолженности с </w:t>
      </w:r>
      <w:proofErr w:type="spellStart"/>
      <w:r w:rsidRPr="00BF601C">
        <w:rPr>
          <w:rFonts w:ascii="Times New Roman" w:hAnsi="Times New Roman" w:cs="Times New Roman"/>
          <w:bCs/>
          <w:sz w:val="28"/>
          <w:szCs w:val="28"/>
        </w:rPr>
        <w:t>забалансового</w:t>
      </w:r>
      <w:proofErr w:type="spellEnd"/>
      <w:r w:rsidRPr="00BF601C">
        <w:rPr>
          <w:rFonts w:ascii="Times New Roman" w:hAnsi="Times New Roman" w:cs="Times New Roman"/>
          <w:bCs/>
          <w:sz w:val="28"/>
          <w:szCs w:val="28"/>
        </w:rPr>
        <w:t xml:space="preserve"> счета 04.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3.2. Решение о выбытии имущества Администрации принимается в случае, если: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- имущество непригодно для дальнейшего использования вследствие полной или частичной утраты потребительских свойств, в том числе физического или морального износа;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 xml:space="preserve">- имущество выбыло из владения, пользования, распоряжения вследствие гибели или уничтожения, в том числе помимо воли Администрации (хищения, недостачи, порчи, </w:t>
      </w:r>
      <w:proofErr w:type="gramStart"/>
      <w:r w:rsidRPr="00BF601C">
        <w:rPr>
          <w:rFonts w:ascii="Times New Roman" w:hAnsi="Times New Roman" w:cs="Times New Roman"/>
          <w:bCs/>
          <w:sz w:val="28"/>
          <w:szCs w:val="28"/>
        </w:rPr>
        <w:t>выявленных</w:t>
      </w:r>
      <w:proofErr w:type="gramEnd"/>
      <w:r w:rsidRPr="00BF601C">
        <w:rPr>
          <w:rFonts w:ascii="Times New Roman" w:hAnsi="Times New Roman" w:cs="Times New Roman"/>
          <w:bCs/>
          <w:sz w:val="28"/>
          <w:szCs w:val="28"/>
        </w:rPr>
        <w:t xml:space="preserve"> при инвентаризации);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F601C">
        <w:rPr>
          <w:rFonts w:ascii="Times New Roman" w:hAnsi="Times New Roman" w:cs="Times New Roman"/>
          <w:bCs/>
          <w:sz w:val="28"/>
          <w:szCs w:val="28"/>
        </w:rPr>
        <w:t>- имущество передается другому государственному (муниципальному) учреждению, органу государственной власти, органу местного самоуправления, государственному (муниципальному) предприятию;</w:t>
      </w:r>
      <w:proofErr w:type="gramEnd"/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- в других случаях прекращения права оперативного управления, предусмотренных законодательством РФ.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lastRenderedPageBreak/>
        <w:t>3.3. Решение о списании имущества и задолженности принимается комиссией после проведения следующих мероприятий: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- осмотра имущества, подлежащего списанию, с учетом данных, содержащихся в учетно-технической и иной документации;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- принятия решения по вопросу о пригодности дальнейшего использования имущества, возможности и эффективности его восстановления;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- принятия решения о возможности использования отдельных узлов, деталей, конструкций и материалов от списания имущества;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F601C">
        <w:rPr>
          <w:rFonts w:ascii="Times New Roman" w:hAnsi="Times New Roman" w:cs="Times New Roman"/>
          <w:bCs/>
          <w:sz w:val="28"/>
          <w:szCs w:val="28"/>
        </w:rPr>
        <w:t>- установления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  <w:proofErr w:type="gramEnd"/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- установления лиц, виновных в списании имущества, до истечения срока его полезного использования;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- проверки документов, необходимых для списания задолженности неплатежеспособных дебиторов.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 xml:space="preserve">3.4. Выбытие (списание) нефинансовых активов оформляется документами в соответствии с </w:t>
      </w:r>
      <w:hyperlink r:id="rId16" w:history="1">
        <w:r w:rsidRPr="00B10F97">
          <w:rPr>
            <w:rFonts w:ascii="Times New Roman" w:hAnsi="Times New Roman" w:cs="Times New Roman"/>
            <w:bCs/>
            <w:sz w:val="28"/>
            <w:szCs w:val="28"/>
          </w:rPr>
          <w:t>Приказом</w:t>
        </w:r>
      </w:hyperlink>
      <w:r w:rsidRPr="00BF601C">
        <w:rPr>
          <w:rFonts w:ascii="Times New Roman" w:hAnsi="Times New Roman" w:cs="Times New Roman"/>
          <w:bCs/>
          <w:sz w:val="28"/>
          <w:szCs w:val="28"/>
        </w:rPr>
        <w:t xml:space="preserve"> Минфина России от 30.03.2015 N 52н.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 xml:space="preserve">3.5. Оформленный комиссией акт о списании имущества утверждается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Главой Администрации </w:t>
      </w:r>
      <w:r w:rsidRPr="00BF601C">
        <w:rPr>
          <w:rFonts w:ascii="Times New Roman" w:hAnsi="Times New Roman" w:cs="Times New Roman"/>
          <w:bCs/>
          <w:sz w:val="28"/>
          <w:szCs w:val="28"/>
        </w:rPr>
        <w:t>после соответствующего согласования.</w:t>
      </w:r>
    </w:p>
    <w:p w:rsidR="00BF601C" w:rsidRP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3.6. До утверждения в установленном порядке акта о списании реализация мероприятий, предусмотренных актом о списании, не допускается.</w:t>
      </w:r>
    </w:p>
    <w:p w:rsidR="00BF601C" w:rsidRDefault="00BF601C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601C">
        <w:rPr>
          <w:rFonts w:ascii="Times New Roman" w:hAnsi="Times New Roman" w:cs="Times New Roman"/>
          <w:bCs/>
          <w:sz w:val="28"/>
          <w:szCs w:val="28"/>
        </w:rPr>
        <w:t>Реализация таких мероприятий осуществляется Администрацией самостоятельно либо с привлечением третьих лиц на основании заключенного договора (контракта) и подтверждается комиссией.</w:t>
      </w: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10F9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№2</w:t>
      </w:r>
    </w:p>
    <w:p w:rsidR="00B10F97" w:rsidRDefault="00B10F97" w:rsidP="00B10F9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930547">
        <w:rPr>
          <w:rFonts w:ascii="Times New Roman" w:hAnsi="Times New Roman" w:cs="Times New Roman"/>
          <w:bCs/>
          <w:sz w:val="28"/>
          <w:szCs w:val="28"/>
        </w:rPr>
        <w:t>распоряжению №____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____________</w:t>
      </w:r>
    </w:p>
    <w:p w:rsidR="00B10F97" w:rsidRDefault="00B10F97" w:rsidP="00B10F9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10F97" w:rsidRPr="00B10F97" w:rsidRDefault="00B10F97" w:rsidP="00B10F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0F97">
        <w:rPr>
          <w:rFonts w:ascii="Times New Roman" w:hAnsi="Times New Roman" w:cs="Times New Roman"/>
          <w:b/>
          <w:bCs/>
          <w:sz w:val="28"/>
          <w:szCs w:val="28"/>
        </w:rPr>
        <w:t>Комиссия по поступлению и выбытию активов</w:t>
      </w:r>
    </w:p>
    <w:p w:rsidR="00B10F97" w:rsidRDefault="00B10F97" w:rsidP="00B10F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10F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Председатель комиссии:</w:t>
      </w:r>
    </w:p>
    <w:p w:rsidR="00B10F97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10F97">
      <w:pPr>
        <w:pStyle w:val="a5"/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Морозова Елена Петровн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заместитель главного бухгалтера централизованной бухгалтерии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Фировского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B10F97" w:rsidRDefault="00B10F97" w:rsidP="00B10F97">
      <w:pPr>
        <w:pStyle w:val="a5"/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10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0F97">
        <w:rPr>
          <w:rFonts w:ascii="Times New Roman" w:hAnsi="Times New Roman" w:cs="Times New Roman"/>
          <w:bCs/>
          <w:sz w:val="28"/>
          <w:szCs w:val="28"/>
        </w:rPr>
        <w:t>Члены комиссии:</w:t>
      </w:r>
    </w:p>
    <w:p w:rsidR="00B10F97" w:rsidRPr="00B10F97" w:rsidRDefault="00B10F97" w:rsidP="00B10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0F97" w:rsidRDefault="00B10F97" w:rsidP="00B10F97">
      <w:pPr>
        <w:pStyle w:val="a5"/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Складчикова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Ольга Ивановн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бухгалтер  централизованной бухгалтерии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Фировского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B10F97" w:rsidRDefault="00B10F97" w:rsidP="00B10F97">
      <w:pPr>
        <w:pStyle w:val="a5"/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Леонова Тамара Георгиевна-руководитель Отдела по общим и кадровым вопросам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Фировского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B10F97" w:rsidRPr="00BF601C" w:rsidRDefault="00B10F97" w:rsidP="00BF60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5412" w:rsidRDefault="00F85412"/>
    <w:sectPr w:rsidR="00F85412" w:rsidSect="008424B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C73F7"/>
    <w:multiLevelType w:val="hybridMultilevel"/>
    <w:tmpl w:val="FCB8ABA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894"/>
    <w:rsid w:val="002964D9"/>
    <w:rsid w:val="00393F03"/>
    <w:rsid w:val="003A4402"/>
    <w:rsid w:val="005240E4"/>
    <w:rsid w:val="005D13AC"/>
    <w:rsid w:val="00684828"/>
    <w:rsid w:val="0070621B"/>
    <w:rsid w:val="00726827"/>
    <w:rsid w:val="008A6FEE"/>
    <w:rsid w:val="00930547"/>
    <w:rsid w:val="00987E12"/>
    <w:rsid w:val="009A4AC9"/>
    <w:rsid w:val="00AC4E44"/>
    <w:rsid w:val="00B10F97"/>
    <w:rsid w:val="00BF601C"/>
    <w:rsid w:val="00C12738"/>
    <w:rsid w:val="00D01894"/>
    <w:rsid w:val="00DA585E"/>
    <w:rsid w:val="00F8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8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4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A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6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8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4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A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6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D5F8220A9FC22A6012A131061B28D31233F6EF71166D4D4A1A33BC122F6EFB6C21D521B3B5DCE9b0LBH" TargetMode="External"/><Relationship Id="rId13" Type="http://schemas.openxmlformats.org/officeDocument/2006/relationships/hyperlink" Target="consultantplus://offline/ref=A7D5F8220A9FC22A6012A131061B28D31233F6EF71166D4D4A1A33BC122F6EFB6C21D521B3B5DAE4b0LA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7D5F8220A9FC22A6012A131061B28D31233F6EF71166D4D4A1A33BC122F6EFB6C21D521B3B5DCE9b0LBH" TargetMode="External"/><Relationship Id="rId12" Type="http://schemas.openxmlformats.org/officeDocument/2006/relationships/hyperlink" Target="consultantplus://offline/ref=A7D5F8220A9FC22A6012A131061B28D3123CF4EC76186D4D4A1A33BC12b2L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750A6721B08D36A975A41B6AA32D7707CA3AF2EC2D75DE8FF0F519BDVBQ1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7D5F8220A9FC22A6012BD31011B28D3163AF6ED7715304742433FBEb1L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D5F8220A9FC22A6012A131061B28D31233F1EF75176D4D4A1A33BC122F6EFB6C21D521B3B5DFE0b0LDH" TargetMode="External"/><Relationship Id="rId10" Type="http://schemas.openxmlformats.org/officeDocument/2006/relationships/hyperlink" Target="consultantplus://offline/ref=A7D5F8220A9FC22A6012A131061B28D31233F6EF71166D4D4A1A33BC122F6EFB6C21D521B5bBL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D5F8220A9FC22A6012A131061B28D31233F6EF71166D4D4A1A33BC122F6EFB6C21D521B3B5DCE9b0LBH" TargetMode="External"/><Relationship Id="rId14" Type="http://schemas.openxmlformats.org/officeDocument/2006/relationships/hyperlink" Target="consultantplus://offline/ref=A7D5F8220A9FC22A6012A131061B28D31233F1EF75176D4D4A1A33BC122F6EFB6C21D521B3B5DFE0b0L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6</cp:revision>
  <cp:lastPrinted>2016-02-25T12:56:00Z</cp:lastPrinted>
  <dcterms:created xsi:type="dcterms:W3CDTF">2016-02-25T07:10:00Z</dcterms:created>
  <dcterms:modified xsi:type="dcterms:W3CDTF">2016-02-29T12:16:00Z</dcterms:modified>
</cp:coreProperties>
</file>