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08A" w:rsidRPr="005431C8" w:rsidRDefault="00B3508A" w:rsidP="009A3002">
      <w:pPr>
        <w:pStyle w:val="1"/>
        <w:spacing w:before="0" w:beforeAutospacing="0" w:after="0" w:afterAutospacing="0"/>
        <w:jc w:val="right"/>
        <w:rPr>
          <w:bCs w:val="0"/>
          <w:color w:val="000000" w:themeColor="text1"/>
          <w:sz w:val="28"/>
          <w:szCs w:val="28"/>
        </w:rPr>
      </w:pPr>
      <w:r w:rsidRPr="005431C8">
        <w:rPr>
          <w:bCs w:val="0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8A512CA" wp14:editId="3FCE7F56">
            <wp:simplePos x="0" y="0"/>
            <wp:positionH relativeFrom="margin">
              <wp:posOffset>-882110</wp:posOffset>
            </wp:positionH>
            <wp:positionV relativeFrom="paragraph">
              <wp:posOffset>-371816</wp:posOffset>
            </wp:positionV>
            <wp:extent cx="1237428" cy="103121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428" cy="1031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31C8">
        <w:rPr>
          <w:bCs w:val="0"/>
          <w:color w:val="000000" w:themeColor="text1"/>
          <w:sz w:val="28"/>
          <w:szCs w:val="28"/>
        </w:rPr>
        <w:t>Пресс-служба</w:t>
      </w:r>
    </w:p>
    <w:p w:rsidR="00B3508A" w:rsidRPr="005431C8" w:rsidRDefault="00B3508A" w:rsidP="009A3002">
      <w:pPr>
        <w:pStyle w:val="1"/>
        <w:spacing w:before="0" w:beforeAutospacing="0" w:after="0" w:afterAutospacing="0"/>
        <w:jc w:val="right"/>
        <w:rPr>
          <w:bCs w:val="0"/>
          <w:color w:val="000000" w:themeColor="text1"/>
          <w:sz w:val="28"/>
          <w:szCs w:val="28"/>
        </w:rPr>
      </w:pPr>
      <w:r w:rsidRPr="005431C8">
        <w:rPr>
          <w:bCs w:val="0"/>
          <w:color w:val="000000" w:themeColor="text1"/>
          <w:sz w:val="28"/>
          <w:szCs w:val="28"/>
        </w:rPr>
        <w:t xml:space="preserve">УФНС России </w:t>
      </w:r>
    </w:p>
    <w:p w:rsidR="00B3508A" w:rsidRPr="005431C8" w:rsidRDefault="00B3508A" w:rsidP="009A3002">
      <w:pPr>
        <w:pStyle w:val="1"/>
        <w:spacing w:before="0" w:beforeAutospacing="0" w:after="0" w:afterAutospacing="0"/>
        <w:jc w:val="right"/>
        <w:rPr>
          <w:bCs w:val="0"/>
          <w:color w:val="000000" w:themeColor="text1"/>
          <w:sz w:val="28"/>
          <w:szCs w:val="28"/>
        </w:rPr>
      </w:pPr>
      <w:r w:rsidRPr="005431C8">
        <w:rPr>
          <w:bCs w:val="0"/>
          <w:color w:val="000000" w:themeColor="text1"/>
          <w:sz w:val="28"/>
          <w:szCs w:val="28"/>
        </w:rPr>
        <w:t>по Тверской области</w:t>
      </w:r>
    </w:p>
    <w:p w:rsidR="00B3508A" w:rsidRPr="005431C8" w:rsidRDefault="00B3508A" w:rsidP="009A3002">
      <w:pPr>
        <w:pStyle w:val="1"/>
        <w:spacing w:before="0" w:beforeAutospacing="0" w:after="0" w:afterAutospacing="0"/>
        <w:jc w:val="right"/>
        <w:rPr>
          <w:bCs w:val="0"/>
          <w:color w:val="000000" w:themeColor="text1"/>
          <w:sz w:val="28"/>
          <w:szCs w:val="28"/>
        </w:rPr>
      </w:pPr>
    </w:p>
    <w:p w:rsidR="003932EC" w:rsidRPr="003932EC" w:rsidRDefault="003932EC" w:rsidP="003932EC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3932EC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В Тверской области число несовершеннолетних </w:t>
      </w:r>
      <w:proofErr w:type="spellStart"/>
      <w:r w:rsidRPr="003932EC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самозанятых</w:t>
      </w:r>
      <w:proofErr w:type="spellEnd"/>
      <w:r w:rsidRPr="003932EC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</w:p>
    <w:p w:rsidR="002F4FFD" w:rsidRPr="003932EC" w:rsidRDefault="003932EC" w:rsidP="003932EC">
      <w:pPr>
        <w:pStyle w:val="1"/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  <w:r w:rsidRPr="003932EC">
        <w:rPr>
          <w:color w:val="000000" w:themeColor="text1"/>
          <w:sz w:val="28"/>
          <w:szCs w:val="28"/>
        </w:rPr>
        <w:t xml:space="preserve">превысило </w:t>
      </w:r>
      <w:r w:rsidRPr="003932EC">
        <w:rPr>
          <w:color w:val="000000" w:themeColor="text1"/>
          <w:sz w:val="28"/>
          <w:szCs w:val="28"/>
          <w:lang w:val="en-US"/>
        </w:rPr>
        <w:t>3</w:t>
      </w:r>
      <w:r w:rsidRPr="003932EC">
        <w:rPr>
          <w:color w:val="000000" w:themeColor="text1"/>
          <w:sz w:val="28"/>
          <w:szCs w:val="28"/>
        </w:rPr>
        <w:t>,</w:t>
      </w:r>
      <w:r w:rsidRPr="003932EC">
        <w:rPr>
          <w:color w:val="000000" w:themeColor="text1"/>
          <w:sz w:val="28"/>
          <w:szCs w:val="28"/>
          <w:lang w:val="en-US"/>
        </w:rPr>
        <w:t>5</w:t>
      </w:r>
      <w:r w:rsidRPr="003932EC">
        <w:rPr>
          <w:color w:val="000000" w:themeColor="text1"/>
          <w:sz w:val="28"/>
          <w:szCs w:val="28"/>
        </w:rPr>
        <w:t xml:space="preserve"> тысячи</w:t>
      </w:r>
      <w:r w:rsidR="004412D4" w:rsidRPr="003932EC">
        <w:rPr>
          <w:bCs w:val="0"/>
          <w:color w:val="000000" w:themeColor="text1"/>
          <w:sz w:val="28"/>
          <w:szCs w:val="28"/>
        </w:rPr>
        <w:t xml:space="preserve"> </w:t>
      </w:r>
    </w:p>
    <w:p w:rsidR="005431C8" w:rsidRPr="003932EC" w:rsidRDefault="005431C8" w:rsidP="009A3002">
      <w:pPr>
        <w:pStyle w:val="1"/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</w:p>
    <w:p w:rsidR="003932EC" w:rsidRPr="003932EC" w:rsidRDefault="003932EC" w:rsidP="003932EC">
      <w:pPr>
        <w:shd w:val="clear" w:color="auto" w:fill="FFFFFF"/>
        <w:ind w:firstLine="708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3932E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Общее количество несовершеннолетних </w:t>
      </w:r>
      <w:proofErr w:type="spellStart"/>
      <w:r w:rsidRPr="003932E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самозанятых</w:t>
      </w:r>
      <w:proofErr w:type="spellEnd"/>
      <w:r w:rsidRPr="003932E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в Тверском регионе по состоянию на начало 2025 года превысило 3,5 тысячи человек. В 2024 году 2009 несовершеннолетних граждан зарегистрировались в качестве </w:t>
      </w:r>
      <w:proofErr w:type="spellStart"/>
      <w:r w:rsidRPr="003932E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самозанятых</w:t>
      </w:r>
      <w:proofErr w:type="spellEnd"/>
      <w:r w:rsidRPr="003932E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. По сравнению с 2023 годом произошел рост более чем в 2 раза.</w:t>
      </w:r>
    </w:p>
    <w:p w:rsidR="003932EC" w:rsidRPr="003932EC" w:rsidRDefault="003932EC" w:rsidP="003932EC">
      <w:pPr>
        <w:shd w:val="clear" w:color="auto" w:fill="FFFFFF"/>
        <w:ind w:firstLine="708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3932EC">
        <w:rPr>
          <w:rFonts w:ascii="Times New Roman" w:hAnsi="Times New Roman" w:cs="Times New Roman"/>
          <w:sz w:val="28"/>
          <w:szCs w:val="28"/>
          <w:shd w:val="clear" w:color="auto" w:fill="FCFCFC"/>
        </w:rPr>
        <w:t>«Налог на профессиональный доход» действует в регионе с 1 июля 2020 года</w:t>
      </w:r>
      <w:r w:rsidRPr="003932EC">
        <w:rPr>
          <w:rFonts w:ascii="Times New Roman" w:hAnsi="Times New Roman" w:cs="Times New Roman"/>
          <w:color w:val="1E2A35"/>
          <w:sz w:val="28"/>
          <w:szCs w:val="28"/>
          <w:shd w:val="clear" w:color="auto" w:fill="FCFCFC"/>
        </w:rPr>
        <w:t xml:space="preserve">. </w:t>
      </w:r>
      <w:r w:rsidRPr="003932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Огромный плюс </w:t>
      </w:r>
      <w:proofErr w:type="spellStart"/>
      <w:r w:rsidRPr="003932EC">
        <w:rPr>
          <w:rFonts w:ascii="Times New Roman" w:hAnsi="Times New Roman" w:cs="Times New Roman"/>
          <w:sz w:val="28"/>
          <w:szCs w:val="28"/>
          <w:shd w:val="clear" w:color="auto" w:fill="FFFFFF"/>
        </w:rPr>
        <w:t>самозанятости</w:t>
      </w:r>
      <w:proofErr w:type="spellEnd"/>
      <w:r w:rsidRPr="003932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простота регистрации. Не нужно никуда ходить, отправлять заявления или платить госпошлину. Стать </w:t>
      </w:r>
      <w:proofErr w:type="spellStart"/>
      <w:r w:rsidRPr="003932EC">
        <w:rPr>
          <w:rFonts w:ascii="Times New Roman" w:hAnsi="Times New Roman" w:cs="Times New Roman"/>
          <w:sz w:val="28"/>
          <w:szCs w:val="28"/>
          <w:shd w:val="clear" w:color="auto" w:fill="FFFFFF"/>
        </w:rPr>
        <w:t>самозанятым</w:t>
      </w:r>
      <w:proofErr w:type="spellEnd"/>
      <w:r w:rsidRPr="003932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с помощью телефона буквально за 10 минут, используя приложение «Мой налог».</w:t>
      </w:r>
      <w:r w:rsidRPr="003932EC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Преимуществом режима является отсутствие необходимости вести отчётность и заполнять налоговые декларации, а также сокращение расходов на налоги (минимальная ставка 4%). Подростков </w:t>
      </w:r>
      <w:r w:rsidRPr="003932E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привлекает возможность зарегистрировать свой бизнес и вести деятельность с 14 лет на простых и понятных для них условиях. Важен тот факт, что для ведения деятельности </w:t>
      </w:r>
      <w:proofErr w:type="spellStart"/>
      <w:r w:rsidRPr="003932E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самозанятому</w:t>
      </w:r>
      <w:proofErr w:type="spellEnd"/>
      <w:r w:rsidRPr="003932E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достаточно иметь только телефон с выходом в интернет», - разъяснила заместитель Управления Федеральной налоговой службы по Тверской области </w:t>
      </w:r>
      <w:r w:rsidRPr="003932EC">
        <w:rPr>
          <w:rFonts w:ascii="Times New Roman" w:hAnsi="Times New Roman" w:cs="Times New Roman"/>
          <w:b/>
          <w:spacing w:val="-2"/>
          <w:sz w:val="28"/>
          <w:szCs w:val="28"/>
          <w:shd w:val="clear" w:color="auto" w:fill="FFFFFF"/>
        </w:rPr>
        <w:t>Наталья Карнаухова</w:t>
      </w:r>
      <w:r w:rsidRPr="003932E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.</w:t>
      </w:r>
    </w:p>
    <w:p w:rsidR="003932EC" w:rsidRPr="003932EC" w:rsidRDefault="003932EC" w:rsidP="003932EC">
      <w:pPr>
        <w:shd w:val="clear" w:color="auto" w:fill="FFFFFF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32EC">
        <w:rPr>
          <w:rFonts w:ascii="Times New Roman" w:hAnsi="Times New Roman" w:cs="Times New Roman"/>
          <w:sz w:val="28"/>
          <w:szCs w:val="28"/>
        </w:rPr>
        <w:t>Она добавила, что на данный момент среди популярных сфер деятельности у молодежи — фото/видеосъемка, копирайтинг, оказание косметических услуг, онлайн-услуги на цифровых платформах, продвижение товаров в социальных сетях.</w:t>
      </w:r>
    </w:p>
    <w:p w:rsidR="003932EC" w:rsidRPr="003932EC" w:rsidRDefault="003932EC" w:rsidP="003932EC">
      <w:pPr>
        <w:shd w:val="clear" w:color="auto" w:fill="FFFFFF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32EC">
        <w:rPr>
          <w:rFonts w:ascii="Times New Roman" w:hAnsi="Times New Roman" w:cs="Times New Roman"/>
          <w:sz w:val="28"/>
          <w:szCs w:val="28"/>
        </w:rPr>
        <w:t xml:space="preserve">Молодое поколение хочет быть финансово независимым и иметь возможность решать свои вопросы самостоятельно, а трудоустроиться официально без опыта работы до 18 лет сложно, и в этом вопросе режим </w:t>
      </w:r>
      <w:proofErr w:type="spellStart"/>
      <w:r w:rsidRPr="003932EC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3932EC">
        <w:rPr>
          <w:rFonts w:ascii="Times New Roman" w:hAnsi="Times New Roman" w:cs="Times New Roman"/>
          <w:sz w:val="28"/>
          <w:szCs w:val="28"/>
        </w:rPr>
        <w:t xml:space="preserve"> может помочь.</w:t>
      </w:r>
    </w:p>
    <w:p w:rsidR="009A3002" w:rsidRPr="003932EC" w:rsidRDefault="003932EC" w:rsidP="003932EC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932EC">
        <w:rPr>
          <w:sz w:val="28"/>
          <w:szCs w:val="28"/>
        </w:rPr>
        <w:t>В</w:t>
      </w:r>
      <w:r w:rsidRPr="003932EC">
        <w:rPr>
          <w:spacing w:val="-2"/>
          <w:sz w:val="28"/>
          <w:szCs w:val="28"/>
          <w:shd w:val="clear" w:color="auto" w:fill="FFFFFF"/>
        </w:rPr>
        <w:t xml:space="preserve">сего в Тверской области более 81 тысячи </w:t>
      </w:r>
      <w:proofErr w:type="spellStart"/>
      <w:r w:rsidRPr="003932EC">
        <w:rPr>
          <w:spacing w:val="-2"/>
          <w:sz w:val="28"/>
          <w:szCs w:val="28"/>
          <w:shd w:val="clear" w:color="auto" w:fill="FFFFFF"/>
        </w:rPr>
        <w:t>самозанятых</w:t>
      </w:r>
      <w:proofErr w:type="spellEnd"/>
      <w:r w:rsidRPr="003932EC">
        <w:rPr>
          <w:spacing w:val="-2"/>
          <w:sz w:val="28"/>
          <w:szCs w:val="28"/>
          <w:shd w:val="clear" w:color="auto" w:fill="FFFFFF"/>
        </w:rPr>
        <w:t xml:space="preserve"> граждан. За все время существования </w:t>
      </w:r>
      <w:r w:rsidRPr="003932EC">
        <w:rPr>
          <w:spacing w:val="-2"/>
          <w:sz w:val="28"/>
          <w:szCs w:val="28"/>
          <w:bdr w:val="none" w:sz="0" w:space="0" w:color="auto" w:frame="1"/>
        </w:rPr>
        <w:t>налога на профессиональный доход жители региона, находящиеся на этом режиме, совершили продажи более чем на 29 млрд рублей, с начала проекта сформировали около 17 млн чеков. На сегодня сумма среднего чека составляет 1738 рублей.</w:t>
      </w:r>
    </w:p>
    <w:p w:rsidR="009A3002" w:rsidRDefault="009A3002" w:rsidP="00863965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9A3002" w:rsidRDefault="009A3002" w:rsidP="00863965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9A3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65CA0"/>
    <w:multiLevelType w:val="multilevel"/>
    <w:tmpl w:val="51DE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743677"/>
    <w:multiLevelType w:val="multilevel"/>
    <w:tmpl w:val="42F8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0012CE"/>
    <w:multiLevelType w:val="multilevel"/>
    <w:tmpl w:val="3A18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ED"/>
    <w:rsid w:val="000F0B83"/>
    <w:rsid w:val="0017156B"/>
    <w:rsid w:val="00187E0A"/>
    <w:rsid w:val="002726ED"/>
    <w:rsid w:val="002F4FFD"/>
    <w:rsid w:val="003932EC"/>
    <w:rsid w:val="00393F8A"/>
    <w:rsid w:val="00407688"/>
    <w:rsid w:val="004412D4"/>
    <w:rsid w:val="005431C8"/>
    <w:rsid w:val="00546C2A"/>
    <w:rsid w:val="00616BF0"/>
    <w:rsid w:val="006E644F"/>
    <w:rsid w:val="00725F76"/>
    <w:rsid w:val="00736E78"/>
    <w:rsid w:val="007709F6"/>
    <w:rsid w:val="00805D79"/>
    <w:rsid w:val="00863965"/>
    <w:rsid w:val="008D4F23"/>
    <w:rsid w:val="009A3002"/>
    <w:rsid w:val="00A327F2"/>
    <w:rsid w:val="00B3508A"/>
    <w:rsid w:val="00B534FC"/>
    <w:rsid w:val="00C0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444A0-EE04-4637-A868-A5BEE3D8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0B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B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0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0B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32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932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39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5539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210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00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7902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576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743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0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64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9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276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6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32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5841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9349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9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98431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B4965-42F1-4868-9282-C929C81D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14</cp:revision>
  <dcterms:created xsi:type="dcterms:W3CDTF">2025-01-10T08:47:00Z</dcterms:created>
  <dcterms:modified xsi:type="dcterms:W3CDTF">2025-02-14T06:43:00Z</dcterms:modified>
</cp:coreProperties>
</file>