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4C" w:rsidRPr="00FE1503" w:rsidRDefault="00FE1503" w:rsidP="006A0D4C">
      <w:pPr>
        <w:pStyle w:val="a4"/>
        <w:rPr>
          <w:sz w:val="28"/>
          <w:szCs w:val="28"/>
        </w:rPr>
      </w:pPr>
      <w:bookmarkStart w:id="0" w:name="_GoBack"/>
      <w:r w:rsidRPr="00FE1503">
        <w:rPr>
          <w:sz w:val="28"/>
          <w:szCs w:val="28"/>
        </w:rPr>
        <w:t xml:space="preserve"> </w:t>
      </w:r>
      <w:r w:rsidR="006A0D4C" w:rsidRPr="00FE1503">
        <w:rPr>
          <w:sz w:val="28"/>
          <w:szCs w:val="28"/>
        </w:rPr>
        <w:t>«Извещение о проведен</w:t>
      </w:r>
      <w:proofErr w:type="gramStart"/>
      <w:r w:rsidR="006A0D4C" w:rsidRPr="00FE1503">
        <w:rPr>
          <w:sz w:val="28"/>
          <w:szCs w:val="28"/>
        </w:rPr>
        <w:t>ии ау</w:t>
      </w:r>
      <w:proofErr w:type="gramEnd"/>
      <w:r w:rsidR="006A0D4C" w:rsidRPr="00FE1503">
        <w:rPr>
          <w:sz w:val="28"/>
          <w:szCs w:val="28"/>
        </w:rPr>
        <w:t>кциона</w:t>
      </w:r>
    </w:p>
    <w:p w:rsidR="006A0D4C" w:rsidRPr="00FE1503" w:rsidRDefault="006A0D4C" w:rsidP="006A0D4C">
      <w:pPr>
        <w:pStyle w:val="a4"/>
        <w:rPr>
          <w:sz w:val="28"/>
          <w:szCs w:val="28"/>
        </w:rPr>
      </w:pPr>
      <w:r w:rsidRPr="00FE1503">
        <w:rPr>
          <w:sz w:val="28"/>
          <w:szCs w:val="28"/>
        </w:rPr>
        <w:t>Администрация Фировского района сообщает о</w:t>
      </w:r>
      <w:r w:rsidRPr="00FE1503">
        <w:rPr>
          <w:b w:val="0"/>
          <w:sz w:val="28"/>
          <w:szCs w:val="28"/>
        </w:rPr>
        <w:t xml:space="preserve"> </w:t>
      </w:r>
      <w:r w:rsidRPr="00FE1503">
        <w:rPr>
          <w:sz w:val="28"/>
          <w:szCs w:val="28"/>
        </w:rPr>
        <w:t>проведен</w:t>
      </w:r>
      <w:proofErr w:type="gramStart"/>
      <w:r w:rsidRPr="00FE1503">
        <w:rPr>
          <w:sz w:val="28"/>
          <w:szCs w:val="28"/>
        </w:rPr>
        <w:t>ии ау</w:t>
      </w:r>
      <w:proofErr w:type="gramEnd"/>
      <w:r w:rsidRPr="00FE1503">
        <w:rPr>
          <w:sz w:val="28"/>
          <w:szCs w:val="28"/>
        </w:rP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6A0D4C" w:rsidRPr="00FE1503" w:rsidRDefault="006A0D4C" w:rsidP="006A0D4C">
      <w:pPr>
        <w:pStyle w:val="a4"/>
        <w:rPr>
          <w:sz w:val="28"/>
          <w:szCs w:val="28"/>
        </w:rPr>
      </w:pPr>
      <w:r w:rsidRPr="00FE1503">
        <w:rPr>
          <w:sz w:val="28"/>
          <w:szCs w:val="28"/>
        </w:rPr>
        <w:t>«</w:t>
      </w:r>
      <w:r w:rsidR="001679EA" w:rsidRPr="00FE1503">
        <w:rPr>
          <w:sz w:val="28"/>
          <w:szCs w:val="28"/>
        </w:rPr>
        <w:t>18</w:t>
      </w:r>
      <w:r w:rsidRPr="00FE1503">
        <w:rPr>
          <w:sz w:val="28"/>
          <w:szCs w:val="28"/>
        </w:rPr>
        <w:t xml:space="preserve">» </w:t>
      </w:r>
      <w:r w:rsidR="001679EA" w:rsidRPr="00FE1503">
        <w:rPr>
          <w:sz w:val="28"/>
          <w:szCs w:val="28"/>
        </w:rPr>
        <w:t xml:space="preserve">февраля </w:t>
      </w:r>
      <w:r w:rsidRPr="00FE1503">
        <w:rPr>
          <w:sz w:val="28"/>
          <w:szCs w:val="28"/>
        </w:rPr>
        <w:t>2019</w:t>
      </w:r>
      <w:r w:rsidR="001679EA" w:rsidRPr="00FE1503">
        <w:rPr>
          <w:sz w:val="28"/>
          <w:szCs w:val="28"/>
        </w:rPr>
        <w:t xml:space="preserve"> </w:t>
      </w:r>
      <w:r w:rsidRPr="00FE1503">
        <w:rPr>
          <w:sz w:val="28"/>
          <w:szCs w:val="28"/>
        </w:rPr>
        <w:t>года</w:t>
      </w:r>
    </w:p>
    <w:p w:rsidR="006A0D4C" w:rsidRPr="00FE1503" w:rsidRDefault="006A0D4C" w:rsidP="006A0D4C">
      <w:pPr>
        <w:pStyle w:val="a4"/>
        <w:rPr>
          <w:sz w:val="28"/>
          <w:szCs w:val="28"/>
        </w:rPr>
      </w:pPr>
    </w:p>
    <w:bookmarkEnd w:id="0"/>
    <w:p w:rsidR="003D0C68" w:rsidRPr="001D7FE2" w:rsidRDefault="006A0D4C" w:rsidP="007F3370">
      <w:pPr>
        <w:pStyle w:val="a4"/>
        <w:tabs>
          <w:tab w:val="left" w:pos="709"/>
        </w:tabs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 xml:space="preserve"> </w:t>
      </w:r>
      <w:r w:rsidR="007F3370">
        <w:rPr>
          <w:b w:val="0"/>
          <w:szCs w:val="24"/>
        </w:rPr>
        <w:t xml:space="preserve">    </w:t>
      </w:r>
      <w:r w:rsidR="003D0C68"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1679EA">
        <w:rPr>
          <w:b w:val="0"/>
          <w:szCs w:val="24"/>
        </w:rPr>
        <w:t>09.01.2019</w:t>
      </w:r>
      <w:r w:rsidR="003D0C68" w:rsidRPr="001D7FE2">
        <w:rPr>
          <w:b w:val="0"/>
          <w:szCs w:val="24"/>
        </w:rPr>
        <w:t xml:space="preserve"> № </w:t>
      </w:r>
      <w:r w:rsidR="001679EA">
        <w:rPr>
          <w:b w:val="0"/>
          <w:szCs w:val="24"/>
        </w:rPr>
        <w:t>2</w:t>
      </w:r>
      <w:r w:rsidR="003D0C68"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7F3370">
      <w:pPr>
        <w:widowControl w:val="0"/>
        <w:autoSpaceDE w:val="0"/>
        <w:autoSpaceDN w:val="0"/>
        <w:adjustRightInd w:val="0"/>
        <w:ind w:firstLine="709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="007F3370">
        <w:rPr>
          <w:sz w:val="26"/>
          <w:szCs w:val="26"/>
        </w:rPr>
        <w:t xml:space="preserve">, Тверская </w:t>
      </w:r>
      <w:r w:rsidRPr="009663CA">
        <w:rPr>
          <w:sz w:val="26"/>
          <w:szCs w:val="26"/>
        </w:rPr>
        <w:t xml:space="preserve">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7F3370" w:rsidP="004E3C63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1679EA">
        <w:rPr>
          <w:sz w:val="24"/>
        </w:rPr>
        <w:t>18.02.</w:t>
      </w:r>
      <w:r w:rsidR="00DC4737">
        <w:rPr>
          <w:sz w:val="24"/>
        </w:rPr>
        <w:t>2019</w:t>
      </w:r>
      <w:r w:rsidRPr="00206919">
        <w:rPr>
          <w:sz w:val="24"/>
        </w:rPr>
        <w:t xml:space="preserve"> в </w:t>
      </w:r>
      <w:r w:rsidRPr="0088401D">
        <w:rPr>
          <w:sz w:val="24"/>
        </w:rPr>
        <w:t>1</w:t>
      </w:r>
      <w:r w:rsidR="005603BD">
        <w:rPr>
          <w:sz w:val="24"/>
        </w:rPr>
        <w:t>4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95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6893"/>
      </w:tblGrid>
      <w:tr w:rsidR="003D0C68" w:rsidRPr="007C48C0" w:rsidTr="00ED03ED">
        <w:trPr>
          <w:trHeight w:val="835"/>
        </w:trPr>
        <w:tc>
          <w:tcPr>
            <w:tcW w:w="2686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893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3D0C68" w:rsidRPr="00ED03ED" w:rsidRDefault="005603BD" w:rsidP="00DC4737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 xml:space="preserve">Тверская область, Фировский район, </w:t>
            </w:r>
            <w:r w:rsidR="00DC4737">
              <w:rPr>
                <w:szCs w:val="24"/>
              </w:rPr>
              <w:t>Фировское г</w:t>
            </w:r>
            <w:r>
              <w:rPr>
                <w:szCs w:val="24"/>
              </w:rPr>
              <w:t>/п,</w:t>
            </w:r>
            <w:r w:rsidR="00DC4737">
              <w:rPr>
                <w:szCs w:val="24"/>
              </w:rPr>
              <w:t xml:space="preserve"> пгт Фирово, </w:t>
            </w:r>
            <w:proofErr w:type="spellStart"/>
            <w:r w:rsidR="00DC4737">
              <w:rPr>
                <w:szCs w:val="24"/>
              </w:rPr>
              <w:t>ул</w:t>
            </w:r>
            <w:proofErr w:type="gramStart"/>
            <w:r w:rsidR="00DC4737">
              <w:rPr>
                <w:szCs w:val="24"/>
              </w:rPr>
              <w:t>.</w:t>
            </w:r>
            <w:r>
              <w:rPr>
                <w:szCs w:val="24"/>
              </w:rPr>
              <w:t>З</w:t>
            </w:r>
            <w:proofErr w:type="gramEnd"/>
            <w:r>
              <w:rPr>
                <w:szCs w:val="24"/>
              </w:rPr>
              <w:t>ареч</w:t>
            </w:r>
            <w:r w:rsidR="00DC4737">
              <w:rPr>
                <w:szCs w:val="24"/>
              </w:rPr>
              <w:t>ная</w:t>
            </w:r>
            <w:proofErr w:type="spellEnd"/>
            <w:r w:rsidR="00DC4737">
              <w:rPr>
                <w:szCs w:val="24"/>
              </w:rPr>
              <w:t xml:space="preserve"> </w:t>
            </w:r>
          </w:p>
        </w:tc>
      </w:tr>
      <w:tr w:rsidR="003D0C68" w:rsidRPr="007C48C0" w:rsidTr="00007253">
        <w:trPr>
          <w:trHeight w:val="220"/>
        </w:trPr>
        <w:tc>
          <w:tcPr>
            <w:tcW w:w="2686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893" w:type="dxa"/>
            <w:shd w:val="clear" w:color="auto" w:fill="auto"/>
          </w:tcPr>
          <w:p w:rsidR="003D0C68" w:rsidRPr="007C48C0" w:rsidRDefault="00DC4737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З</w:t>
            </w:r>
            <w:r w:rsidR="003D0C68" w:rsidRPr="007C48C0">
              <w:rPr>
                <w:sz w:val="24"/>
                <w:szCs w:val="24"/>
              </w:rPr>
              <w:t>емли населенных  пунктов</w:t>
            </w:r>
          </w:p>
        </w:tc>
      </w:tr>
      <w:tr w:rsidR="003D0C68" w:rsidRPr="007C48C0" w:rsidTr="00007253">
        <w:trPr>
          <w:trHeight w:val="452"/>
        </w:trPr>
        <w:tc>
          <w:tcPr>
            <w:tcW w:w="2686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893" w:type="dxa"/>
            <w:shd w:val="clear" w:color="auto" w:fill="auto"/>
          </w:tcPr>
          <w:p w:rsidR="003D0C68" w:rsidRPr="007C48C0" w:rsidRDefault="00DC4737" w:rsidP="00DC4737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211044">
              <w:rPr>
                <w:sz w:val="24"/>
                <w:szCs w:val="24"/>
              </w:rPr>
              <w:t>униципальн</w:t>
            </w:r>
            <w:r>
              <w:rPr>
                <w:sz w:val="24"/>
                <w:szCs w:val="24"/>
              </w:rPr>
              <w:t>ое образование «Фировский район»</w:t>
            </w:r>
            <w:r w:rsidR="007F3370">
              <w:rPr>
                <w:sz w:val="24"/>
                <w:szCs w:val="24"/>
              </w:rPr>
              <w:t xml:space="preserve"> Тверской    области</w:t>
            </w:r>
          </w:p>
        </w:tc>
      </w:tr>
      <w:tr w:rsidR="003D0C68" w:rsidRPr="007C48C0" w:rsidTr="00007253">
        <w:trPr>
          <w:trHeight w:val="220"/>
        </w:trPr>
        <w:tc>
          <w:tcPr>
            <w:tcW w:w="2686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893" w:type="dxa"/>
            <w:shd w:val="clear" w:color="auto" w:fill="auto"/>
          </w:tcPr>
          <w:p w:rsidR="003D0C68" w:rsidRPr="00733A01" w:rsidRDefault="005432F9" w:rsidP="007F3370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5603BD">
              <w:rPr>
                <w:color w:val="000000"/>
                <w:sz w:val="24"/>
                <w:szCs w:val="24"/>
              </w:rPr>
              <w:t>0</w:t>
            </w:r>
            <w:r w:rsidR="007F3370">
              <w:rPr>
                <w:color w:val="000000"/>
                <w:sz w:val="24"/>
                <w:szCs w:val="24"/>
              </w:rPr>
              <w:t>000013:2030</w:t>
            </w:r>
          </w:p>
        </w:tc>
      </w:tr>
      <w:tr w:rsidR="003D0C68" w:rsidRPr="007C48C0" w:rsidTr="00007253">
        <w:trPr>
          <w:trHeight w:val="220"/>
        </w:trPr>
        <w:tc>
          <w:tcPr>
            <w:tcW w:w="2686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893" w:type="dxa"/>
            <w:shd w:val="clear" w:color="auto" w:fill="auto"/>
          </w:tcPr>
          <w:p w:rsidR="003D0C68" w:rsidRPr="00733A01" w:rsidRDefault="007F3370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</w:t>
            </w:r>
          </w:p>
        </w:tc>
      </w:tr>
      <w:tr w:rsidR="003D0C68" w:rsidRPr="007C48C0" w:rsidTr="00007253">
        <w:trPr>
          <w:trHeight w:val="452"/>
        </w:trPr>
        <w:tc>
          <w:tcPr>
            <w:tcW w:w="2686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893" w:type="dxa"/>
            <w:shd w:val="clear" w:color="auto" w:fill="auto"/>
          </w:tcPr>
          <w:p w:rsidR="003D0C68" w:rsidRPr="00733A01" w:rsidRDefault="00FB2B1D" w:rsidP="007F3370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7F3370">
              <w:rPr>
                <w:color w:val="000000"/>
                <w:sz w:val="24"/>
                <w:szCs w:val="24"/>
              </w:rPr>
              <w:t>индивидуального жилищного строительства</w:t>
            </w:r>
          </w:p>
        </w:tc>
      </w:tr>
      <w:tr w:rsidR="003D0C68" w:rsidRPr="007C48C0" w:rsidTr="00007253">
        <w:trPr>
          <w:trHeight w:val="659"/>
        </w:trPr>
        <w:tc>
          <w:tcPr>
            <w:tcW w:w="2686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6893" w:type="dxa"/>
            <w:shd w:val="clear" w:color="auto" w:fill="auto"/>
          </w:tcPr>
          <w:p w:rsidR="003D0C68" w:rsidRPr="007C48C0" w:rsidRDefault="007F3370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23829,72</w:t>
            </w:r>
          </w:p>
        </w:tc>
      </w:tr>
      <w:tr w:rsidR="003D0C68" w:rsidRPr="007C48C0" w:rsidTr="00007253">
        <w:trPr>
          <w:trHeight w:val="220"/>
        </w:trPr>
        <w:tc>
          <w:tcPr>
            <w:tcW w:w="2686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893" w:type="dxa"/>
            <w:shd w:val="clear" w:color="auto" w:fill="auto"/>
          </w:tcPr>
          <w:p w:rsidR="003D0C68" w:rsidRPr="007C48C0" w:rsidRDefault="007F3370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</w:t>
            </w:r>
          </w:p>
        </w:tc>
      </w:tr>
      <w:tr w:rsidR="003D0C68" w:rsidRPr="007C48C0" w:rsidTr="00007253">
        <w:trPr>
          <w:trHeight w:val="232"/>
        </w:trPr>
        <w:tc>
          <w:tcPr>
            <w:tcW w:w="2686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893" w:type="dxa"/>
            <w:shd w:val="clear" w:color="auto" w:fill="auto"/>
          </w:tcPr>
          <w:p w:rsidR="003D0C68" w:rsidRPr="007C48C0" w:rsidRDefault="007F3370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7149</w:t>
            </w:r>
          </w:p>
        </w:tc>
      </w:tr>
      <w:tr w:rsidR="003D0C68" w:rsidRPr="007C48C0" w:rsidTr="00007253">
        <w:trPr>
          <w:trHeight w:val="557"/>
        </w:trPr>
        <w:tc>
          <w:tcPr>
            <w:tcW w:w="2686" w:type="dxa"/>
            <w:shd w:val="clear" w:color="auto" w:fill="auto"/>
          </w:tcPr>
          <w:p w:rsidR="003D0C68" w:rsidRPr="007C48C0" w:rsidRDefault="005E36E7" w:rsidP="000072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6893" w:type="dxa"/>
            <w:shd w:val="clear" w:color="auto" w:fill="auto"/>
          </w:tcPr>
          <w:p w:rsidR="003D0C68" w:rsidRPr="001679EA" w:rsidRDefault="005603BD" w:rsidP="001679EA">
            <w:pPr>
              <w:rPr>
                <w:sz w:val="24"/>
                <w:szCs w:val="24"/>
              </w:rPr>
            </w:pPr>
            <w:r w:rsidRPr="001679EA">
              <w:rPr>
                <w:sz w:val="24"/>
                <w:szCs w:val="24"/>
              </w:rPr>
              <w:t xml:space="preserve">В </w:t>
            </w:r>
            <w:r w:rsidR="001679EA" w:rsidRPr="001679EA">
              <w:rPr>
                <w:sz w:val="24"/>
                <w:szCs w:val="24"/>
              </w:rPr>
              <w:t xml:space="preserve">пгт Фирово ул. Заречная нет </w:t>
            </w:r>
            <w:r w:rsidRPr="001679EA">
              <w:rPr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 w:rsidRPr="001679EA">
              <w:rPr>
                <w:sz w:val="24"/>
                <w:szCs w:val="24"/>
              </w:rPr>
              <w:t>о-</w:t>
            </w:r>
            <w:proofErr w:type="gramEnd"/>
            <w:r w:rsidRPr="001679EA">
              <w:rPr>
                <w:sz w:val="24"/>
                <w:szCs w:val="24"/>
              </w:rPr>
              <w:t>, газа-, водоснабжения и водоотведения</w:t>
            </w:r>
            <w:r w:rsidR="001679EA">
              <w:rPr>
                <w:sz w:val="24"/>
                <w:szCs w:val="24"/>
              </w:rPr>
              <w:t>.</w:t>
            </w:r>
          </w:p>
        </w:tc>
      </w:tr>
      <w:tr w:rsidR="003D0C68" w:rsidRPr="007C48C0" w:rsidTr="00007253">
        <w:trPr>
          <w:trHeight w:val="117"/>
        </w:trPr>
        <w:tc>
          <w:tcPr>
            <w:tcW w:w="2686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6893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007253">
        <w:trPr>
          <w:trHeight w:val="858"/>
        </w:trPr>
        <w:tc>
          <w:tcPr>
            <w:tcW w:w="2686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>Параметры разрешенного строительства объекта</w:t>
            </w:r>
          </w:p>
        </w:tc>
        <w:tc>
          <w:tcPr>
            <w:tcW w:w="6893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007253">
        <w:trPr>
          <w:trHeight w:val="117"/>
        </w:trPr>
        <w:tc>
          <w:tcPr>
            <w:tcW w:w="2686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6893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4E3C63" w:rsidP="003D0C6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D0C68"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 w:rsidR="003D0C68"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 w:rsidR="003D0C68"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3D0C68" w:rsidRDefault="003D0C68" w:rsidP="004E3C63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1679EA">
        <w:rPr>
          <w:sz w:val="24"/>
        </w:rPr>
        <w:t>14.01.2019</w:t>
      </w:r>
      <w:r w:rsidRPr="00733A01">
        <w:rPr>
          <w:b/>
          <w:sz w:val="24"/>
        </w:rPr>
        <w:t xml:space="preserve"> </w:t>
      </w:r>
      <w:r w:rsidRPr="00733A01">
        <w:rPr>
          <w:sz w:val="24"/>
        </w:rPr>
        <w:t xml:space="preserve">года  по </w:t>
      </w:r>
      <w:r w:rsidR="001679EA">
        <w:rPr>
          <w:sz w:val="24"/>
        </w:rPr>
        <w:t>11.02.2019</w:t>
      </w:r>
      <w:r w:rsidRPr="00733A01">
        <w:rPr>
          <w:sz w:val="24"/>
        </w:rPr>
        <w:t xml:space="preserve"> 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F3370">
        <w:rPr>
          <w:sz w:val="24"/>
          <w:szCs w:val="24"/>
        </w:rPr>
        <w:t>1) </w:t>
      </w:r>
      <w:r w:rsidR="003D0C68">
        <w:rPr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D0C68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2) </w:t>
      </w:r>
      <w:r w:rsidR="007F3370">
        <w:rPr>
          <w:sz w:val="24"/>
          <w:szCs w:val="24"/>
        </w:rPr>
        <w:t xml:space="preserve"> </w:t>
      </w:r>
      <w:proofErr w:type="spellStart"/>
      <w:r w:rsidR="003D0C68">
        <w:rPr>
          <w:sz w:val="24"/>
          <w:szCs w:val="24"/>
        </w:rPr>
        <w:t>непоступление</w:t>
      </w:r>
      <w:proofErr w:type="spellEnd"/>
      <w:r w:rsidR="003D0C68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 w:rsidR="003D0C68">
        <w:rPr>
          <w:sz w:val="24"/>
          <w:szCs w:val="24"/>
        </w:rPr>
        <w:t>;</w:t>
      </w:r>
    </w:p>
    <w:p w:rsidR="003D0C68" w:rsidRPr="00206919" w:rsidRDefault="00CC7B36" w:rsidP="00CC7B36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>)</w:t>
      </w:r>
      <w:r w:rsidR="007F3370">
        <w:rPr>
          <w:sz w:val="24"/>
          <w:szCs w:val="24"/>
        </w:rPr>
        <w:t xml:space="preserve"> </w:t>
      </w:r>
      <w:r w:rsidR="00BD4663" w:rsidRPr="00206919">
        <w:rPr>
          <w:sz w:val="24"/>
          <w:szCs w:val="24"/>
        </w:rPr>
        <w:t xml:space="preserve"> наличие сведений о заявителе </w:t>
      </w:r>
      <w:r w:rsidR="003D0C68"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7F3370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1679EA">
        <w:rPr>
          <w:rFonts w:ascii="Times New Roman" w:hAnsi="Times New Roman" w:cs="Times New Roman"/>
          <w:sz w:val="24"/>
          <w:szCs w:val="24"/>
        </w:rPr>
        <w:t>12.02.2019</w:t>
      </w:r>
      <w:r w:rsidRPr="00733A01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4610CF"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>:40 часо</w:t>
      </w:r>
      <w:r w:rsidRPr="00180132">
        <w:rPr>
          <w:rFonts w:ascii="Times New Roman" w:hAnsi="Times New Roman" w:cs="Times New Roman"/>
          <w:sz w:val="24"/>
        </w:rPr>
        <w:t xml:space="preserve">в 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4E3C63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D0C68"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CC7B36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 w:rsidR="003D0C68">
        <w:rPr>
          <w:rFonts w:ascii="Times New Roman" w:hAnsi="Times New Roman"/>
          <w:sz w:val="24"/>
        </w:rPr>
        <w:t>1.</w:t>
      </w:r>
      <w:r w:rsidR="004E3C63">
        <w:rPr>
          <w:rFonts w:ascii="Times New Roman" w:hAnsi="Times New Roman"/>
          <w:sz w:val="24"/>
        </w:rPr>
        <w:t xml:space="preserve"> </w:t>
      </w:r>
      <w:r w:rsidR="003D0C68">
        <w:rPr>
          <w:rFonts w:ascii="Times New Roman" w:hAnsi="Times New Roman"/>
          <w:sz w:val="24"/>
        </w:rPr>
        <w:t xml:space="preserve">Заявка </w:t>
      </w:r>
      <w:proofErr w:type="gramStart"/>
      <w:r w:rsidR="003D0C68">
        <w:rPr>
          <w:rFonts w:ascii="Times New Roman" w:hAnsi="Times New Roman"/>
          <w:sz w:val="24"/>
        </w:rPr>
        <w:t>на участие в аукционе по установленной форме с указанием реквизитов счета для возврата</w:t>
      </w:r>
      <w:proofErr w:type="gramEnd"/>
      <w:r w:rsidR="003D0C68">
        <w:rPr>
          <w:rFonts w:ascii="Times New Roman" w:hAnsi="Times New Roman"/>
          <w:sz w:val="24"/>
        </w:rPr>
        <w:t xml:space="preserve"> задатка в 2 экземплярах, один из которых остается у организатора аукциона, другой – у </w:t>
      </w:r>
      <w:r w:rsidR="003D0C68"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CC7B36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D0C68" w:rsidRPr="00BD4663">
        <w:rPr>
          <w:rFonts w:ascii="Times New Roman" w:hAnsi="Times New Roman" w:cs="Times New Roman"/>
          <w:sz w:val="24"/>
          <w:szCs w:val="24"/>
        </w:rPr>
        <w:t>2.</w:t>
      </w:r>
      <w:r w:rsidR="004E3C63">
        <w:rPr>
          <w:rFonts w:ascii="Times New Roman" w:hAnsi="Times New Roman" w:cs="Times New Roman"/>
          <w:sz w:val="24"/>
          <w:szCs w:val="24"/>
        </w:rPr>
        <w:t xml:space="preserve"> </w:t>
      </w:r>
      <w:r w:rsidR="003D0C68" w:rsidRPr="00BD4663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(для физических лиц);</w:t>
      </w:r>
    </w:p>
    <w:p w:rsidR="003D0C68" w:rsidRPr="00BD4663" w:rsidRDefault="00CC7B36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D0C68" w:rsidRPr="00BD4663">
        <w:rPr>
          <w:rFonts w:ascii="Times New Roman" w:hAnsi="Times New Roman" w:cs="Times New Roman"/>
          <w:sz w:val="24"/>
          <w:szCs w:val="24"/>
        </w:rPr>
        <w:t>3.</w:t>
      </w:r>
      <w:r w:rsidR="004E3C63">
        <w:rPr>
          <w:rFonts w:ascii="Times New Roman" w:hAnsi="Times New Roman" w:cs="Times New Roman"/>
          <w:sz w:val="24"/>
          <w:szCs w:val="24"/>
        </w:rPr>
        <w:t xml:space="preserve"> </w:t>
      </w:r>
      <w:r w:rsidR="003D0C68" w:rsidRPr="00BD4663">
        <w:rPr>
          <w:rFonts w:ascii="Times New Roman" w:hAnsi="Times New Roman" w:cs="Times New Roman"/>
          <w:sz w:val="24"/>
          <w:szCs w:val="24"/>
        </w:rPr>
        <w:t>В случае подачи заявки представителем претендента предъявляется доверенность.</w:t>
      </w:r>
    </w:p>
    <w:p w:rsidR="003D0C68" w:rsidRPr="00BD4663" w:rsidRDefault="00CC7B36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D0C68" w:rsidRPr="00BD4663">
        <w:rPr>
          <w:rFonts w:ascii="Times New Roman" w:hAnsi="Times New Roman" w:cs="Times New Roman"/>
          <w:sz w:val="24"/>
          <w:szCs w:val="24"/>
        </w:rPr>
        <w:t>4.</w:t>
      </w:r>
      <w:r w:rsidR="004E3C63">
        <w:rPr>
          <w:rFonts w:ascii="Times New Roman" w:hAnsi="Times New Roman" w:cs="Times New Roman"/>
          <w:sz w:val="24"/>
          <w:szCs w:val="24"/>
        </w:rPr>
        <w:t xml:space="preserve"> </w:t>
      </w:r>
      <w:r w:rsidR="003D0C68" w:rsidRPr="00BD4663">
        <w:rPr>
          <w:rFonts w:ascii="Times New Roman" w:hAnsi="Times New Roman" w:cs="Times New Roman"/>
          <w:sz w:val="24"/>
          <w:szCs w:val="24"/>
        </w:rPr>
        <w:t>Документы, подтверждающие внесение задатка с отметкой банка плательщика.</w:t>
      </w:r>
    </w:p>
    <w:p w:rsidR="003D0C68" w:rsidRPr="00BD4663" w:rsidRDefault="003D0C68" w:rsidP="003D0C68">
      <w:pPr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1679EA">
          <w:rPr>
            <w:rStyle w:val="a3"/>
            <w:color w:val="auto"/>
            <w:sz w:val="24"/>
            <w:szCs w:val="24"/>
            <w:u w:val="none"/>
          </w:rPr>
          <w:t>сайте</w:t>
        </w:r>
      </w:hyperlink>
      <w:r w:rsidR="00BD4663" w:rsidRPr="001679EA">
        <w:rPr>
          <w:sz w:val="24"/>
          <w:szCs w:val="24"/>
        </w:rPr>
        <w:t xml:space="preserve"> </w:t>
      </w:r>
      <w:r w:rsidR="00BD4663" w:rsidRPr="00BD4663">
        <w:rPr>
          <w:sz w:val="24"/>
          <w:szCs w:val="24"/>
        </w:rPr>
        <w:t>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A05CE5" w:rsidRDefault="004E3C63" w:rsidP="00CC7B36">
      <w:pPr>
        <w:widowControl w:val="0"/>
        <w:shd w:val="clear" w:color="auto" w:fill="FFFFFF"/>
        <w:tabs>
          <w:tab w:val="left" w:pos="709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3D0C68"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4E3C63" w:rsidRDefault="004E3C63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0C68" w:rsidRPr="00F4562B" w:rsidRDefault="003D0C68" w:rsidP="004E3C63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lastRenderedPageBreak/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7F3370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должен поступить на расчетный счет не позднее</w:t>
      </w:r>
      <w:r w:rsidR="001679EA">
        <w:rPr>
          <w:rFonts w:ascii="Times New Roman" w:hAnsi="Times New Roman"/>
          <w:sz w:val="24"/>
        </w:rPr>
        <w:t xml:space="preserve"> 11.02.2019 </w:t>
      </w:r>
      <w:r w:rsidRPr="001C6FB7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Лицам, участвовавшим в аукционе, но не победившим в нем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задатки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 w:rsidR="003D0C68"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 w:rsidR="003D0C68" w:rsidRPr="001679EA">
          <w:rPr>
            <w:sz w:val="24"/>
            <w:szCs w:val="24"/>
          </w:rPr>
          <w:t>пунктом 13</w:t>
        </w:r>
      </w:hyperlink>
      <w:r w:rsidR="003D0C68" w:rsidRPr="001679EA">
        <w:rPr>
          <w:sz w:val="24"/>
          <w:szCs w:val="24"/>
        </w:rPr>
        <w:t xml:space="preserve">, </w:t>
      </w:r>
      <w:hyperlink r:id="rId10" w:history="1">
        <w:r w:rsidR="003D0C68" w:rsidRPr="001679EA">
          <w:rPr>
            <w:sz w:val="24"/>
            <w:szCs w:val="24"/>
          </w:rPr>
          <w:t>14</w:t>
        </w:r>
      </w:hyperlink>
      <w:r w:rsidR="003D0C68" w:rsidRPr="001679EA">
        <w:rPr>
          <w:sz w:val="24"/>
          <w:szCs w:val="24"/>
        </w:rPr>
        <w:t xml:space="preserve"> или </w:t>
      </w:r>
      <w:hyperlink r:id="rId11" w:history="1">
        <w:r w:rsidR="003D0C68" w:rsidRPr="001679EA">
          <w:rPr>
            <w:sz w:val="24"/>
            <w:szCs w:val="24"/>
          </w:rPr>
          <w:t>20</w:t>
        </w:r>
      </w:hyperlink>
      <w:r w:rsidR="003D0C68"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 w:rsidR="003D0C68"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 w:rsidR="003D0C68"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4E3C63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3D0C68">
        <w:rPr>
          <w:b/>
          <w:sz w:val="24"/>
          <w:szCs w:val="24"/>
        </w:rPr>
        <w:t>П</w:t>
      </w:r>
      <w:r w:rsidR="003D0C68" w:rsidRPr="001C5C13">
        <w:rPr>
          <w:b/>
          <w:sz w:val="24"/>
          <w:szCs w:val="24"/>
        </w:rPr>
        <w:t>оряд</w:t>
      </w:r>
      <w:r w:rsidR="003D0C68">
        <w:rPr>
          <w:b/>
          <w:sz w:val="24"/>
          <w:szCs w:val="24"/>
        </w:rPr>
        <w:t>ок</w:t>
      </w:r>
      <w:r w:rsidR="003D0C68"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 w:rsidR="003D0C68"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а) аукцион ведет аукционист;</w:t>
      </w:r>
    </w:p>
    <w:p w:rsidR="003D0C68" w:rsidRPr="00EB6F8A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б) </w:t>
      </w:r>
      <w:r w:rsidR="003D0C68"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в)</w:t>
      </w:r>
      <w:r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3D0C68">
        <w:rPr>
          <w:sz w:val="24"/>
          <w:szCs w:val="24"/>
        </w:rPr>
        <w:t>.</w:t>
      </w:r>
    </w:p>
    <w:p w:rsidR="003D0C68" w:rsidRPr="00EB6F8A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4E3C63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 w:rsidR="003D0C68"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="003D0C68"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CC7B36" w:rsidP="003D0C68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3D0C68"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="003D0C68"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CC7B36" w:rsidP="003D0C6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D0C68" w:rsidRPr="00C12D3D">
        <w:rPr>
          <w:sz w:val="24"/>
          <w:szCs w:val="24"/>
        </w:rPr>
        <w:t>Аукцион признается</w:t>
      </w:r>
      <w:r w:rsidR="003D0C68">
        <w:rPr>
          <w:sz w:val="24"/>
          <w:szCs w:val="24"/>
        </w:rPr>
        <w:t xml:space="preserve"> </w:t>
      </w:r>
      <w:r w:rsidR="003D0C68" w:rsidRPr="00C12D3D">
        <w:rPr>
          <w:sz w:val="24"/>
          <w:szCs w:val="24"/>
        </w:rPr>
        <w:t>несостоявшимся</w:t>
      </w:r>
      <w:r w:rsidR="003D0C68" w:rsidRPr="00A128CD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в случае, если</w:t>
      </w:r>
      <w:r w:rsidR="003D0C68" w:rsidRPr="00C12D3D">
        <w:rPr>
          <w:sz w:val="24"/>
          <w:szCs w:val="24"/>
        </w:rPr>
        <w:t>:</w:t>
      </w:r>
    </w:p>
    <w:p w:rsidR="003D0C68" w:rsidRDefault="00CC7B36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D0C68"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CC7B36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CC7B36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</w:t>
      </w:r>
      <w:r w:rsidR="003D0C68">
        <w:rPr>
          <w:sz w:val="24"/>
          <w:szCs w:val="24"/>
        </w:rPr>
        <w:lastRenderedPageBreak/>
        <w:t xml:space="preserve">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 w:rsidR="003D0C68">
        <w:rPr>
          <w:sz w:val="24"/>
          <w:szCs w:val="24"/>
        </w:rPr>
        <w:t>которое</w:t>
      </w:r>
      <w:proofErr w:type="gramEnd"/>
      <w:r w:rsidR="003D0C68"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</w:t>
      </w:r>
      <w:r w:rsidR="00CC7B36">
        <w:rPr>
          <w:b/>
          <w:sz w:val="24"/>
          <w:szCs w:val="24"/>
        </w:rPr>
        <w:t xml:space="preserve">    </w:t>
      </w:r>
      <w:r w:rsidRPr="009A1CEC">
        <w:rPr>
          <w:b/>
          <w:sz w:val="24"/>
          <w:szCs w:val="24"/>
        </w:rPr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CC7B36" w:rsidP="003D0C6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D0C68"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="003D0C68"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="003D0C68" w:rsidRPr="001679EA">
        <w:rPr>
          <w:sz w:val="24"/>
          <w:szCs w:val="24"/>
        </w:rPr>
        <w:t xml:space="preserve">При этом </w:t>
      </w:r>
      <w:r w:rsidR="00444B0C" w:rsidRPr="001679EA">
        <w:rPr>
          <w:sz w:val="24"/>
          <w:szCs w:val="24"/>
        </w:rPr>
        <w:t>договор купли-продажи</w:t>
      </w:r>
      <w:r w:rsidR="003D0C68" w:rsidRPr="001679EA">
        <w:rPr>
          <w:sz w:val="24"/>
          <w:szCs w:val="24"/>
        </w:rPr>
        <w:t xml:space="preserve"> земельного участка </w:t>
      </w:r>
      <w:r w:rsidR="00444B0C" w:rsidRPr="001679EA">
        <w:rPr>
          <w:sz w:val="24"/>
          <w:szCs w:val="24"/>
        </w:rPr>
        <w:t>заключается по цене</w:t>
      </w:r>
      <w:r w:rsidR="003D0C68" w:rsidRPr="001679EA">
        <w:rPr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="003D0C68"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="003D0C68" w:rsidRPr="00790019">
        <w:rPr>
          <w:sz w:val="24"/>
          <w:szCs w:val="24"/>
        </w:rPr>
        <w:t>ранее</w:t>
      </w:r>
      <w:proofErr w:type="gramEnd"/>
      <w:r w:rsidR="003D0C68"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1679EA" w:rsidRDefault="00CC7B36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790019">
        <w:rPr>
          <w:sz w:val="24"/>
          <w:szCs w:val="24"/>
        </w:rPr>
        <w:t>В случае</w:t>
      </w:r>
      <w:proofErr w:type="gramStart"/>
      <w:r w:rsidR="003D0C68" w:rsidRPr="00790019">
        <w:rPr>
          <w:sz w:val="24"/>
          <w:szCs w:val="24"/>
        </w:rPr>
        <w:t>,</w:t>
      </w:r>
      <w:proofErr w:type="gramEnd"/>
      <w:r w:rsidR="003D0C68"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="003D0C68" w:rsidRPr="00790019">
        <w:rPr>
          <w:sz w:val="24"/>
          <w:szCs w:val="24"/>
        </w:rPr>
        <w:t xml:space="preserve"> земельного участка. </w:t>
      </w:r>
      <w:r w:rsidR="003D0C68" w:rsidRPr="001679EA">
        <w:rPr>
          <w:sz w:val="24"/>
          <w:szCs w:val="24"/>
        </w:rPr>
        <w:t xml:space="preserve">При этом договор </w:t>
      </w:r>
      <w:r w:rsidR="00444B0C" w:rsidRPr="001679EA">
        <w:rPr>
          <w:sz w:val="24"/>
          <w:szCs w:val="24"/>
        </w:rPr>
        <w:t>купли-продажи</w:t>
      </w:r>
      <w:r w:rsidR="003D0C68" w:rsidRPr="001679EA">
        <w:rPr>
          <w:sz w:val="24"/>
          <w:szCs w:val="24"/>
        </w:rPr>
        <w:t xml:space="preserve"> земельного участка </w:t>
      </w:r>
      <w:r w:rsidR="00444B0C" w:rsidRPr="001679EA">
        <w:rPr>
          <w:sz w:val="24"/>
          <w:szCs w:val="24"/>
        </w:rPr>
        <w:t xml:space="preserve">заключается по </w:t>
      </w:r>
      <w:r w:rsidR="003D0C68" w:rsidRPr="001679EA">
        <w:rPr>
          <w:sz w:val="24"/>
          <w:szCs w:val="24"/>
        </w:rPr>
        <w:t xml:space="preserve"> начальной цене предмета аукциона.</w:t>
      </w:r>
    </w:p>
    <w:p w:rsidR="003D0C68" w:rsidRDefault="00CC7B36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 w:rsidR="003D0C68"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CC7B36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="003D0C68"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="003D0C68"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="003D0C68"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CC7B36" w:rsidP="00CC7B3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="003D0C68"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3D0C68" w:rsidRPr="003D0C68">
        <w:rPr>
          <w:rFonts w:ascii="Times New Roman" w:hAnsi="Times New Roman" w:cs="Times New Roman"/>
          <w:sz w:val="24"/>
          <w:szCs w:val="24"/>
        </w:rPr>
        <w:t>. 7 или по телефону (48239)   3-14-65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0C68" w:rsidRPr="003D0C68">
        <w:rPr>
          <w:rFonts w:ascii="Times New Roman" w:hAnsi="Times New Roman" w:cs="Times New Roman"/>
          <w:sz w:val="24"/>
          <w:szCs w:val="24"/>
        </w:rPr>
        <w:t>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0072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07253"/>
    <w:rsid w:val="00033A11"/>
    <w:rsid w:val="00036B6C"/>
    <w:rsid w:val="00037EB2"/>
    <w:rsid w:val="00043FDA"/>
    <w:rsid w:val="00047C2A"/>
    <w:rsid w:val="00057D51"/>
    <w:rsid w:val="00072392"/>
    <w:rsid w:val="000D72D0"/>
    <w:rsid w:val="000E7476"/>
    <w:rsid w:val="000F33A6"/>
    <w:rsid w:val="001069BF"/>
    <w:rsid w:val="00113178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679EA"/>
    <w:rsid w:val="00180132"/>
    <w:rsid w:val="001B1587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E0F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E3C63"/>
    <w:rsid w:val="004F2252"/>
    <w:rsid w:val="005155EE"/>
    <w:rsid w:val="0051657C"/>
    <w:rsid w:val="005240A3"/>
    <w:rsid w:val="00542156"/>
    <w:rsid w:val="005432F9"/>
    <w:rsid w:val="005502CE"/>
    <w:rsid w:val="005603BD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33965"/>
    <w:rsid w:val="00655588"/>
    <w:rsid w:val="00681053"/>
    <w:rsid w:val="00685C87"/>
    <w:rsid w:val="00695B18"/>
    <w:rsid w:val="006A0D4C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7F3370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C7B36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737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D03ED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1503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11850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2016-06-22T06:42:00Z</cp:lastPrinted>
  <dcterms:created xsi:type="dcterms:W3CDTF">2019-01-14T06:18:00Z</dcterms:created>
  <dcterms:modified xsi:type="dcterms:W3CDTF">2019-01-14T06:18:00Z</dcterms:modified>
</cp:coreProperties>
</file>