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20" w:rsidRDefault="00826320" w:rsidP="0034687B">
      <w:pPr>
        <w:pStyle w:val="a6"/>
        <w:rPr>
          <w:sz w:val="28"/>
          <w:szCs w:val="28"/>
        </w:rPr>
      </w:pPr>
      <w:bookmarkStart w:id="0" w:name="_GoBack"/>
      <w:bookmarkEnd w:id="0"/>
    </w:p>
    <w:p w:rsidR="00CB0606" w:rsidRDefault="00CB0606" w:rsidP="0034687B">
      <w:pPr>
        <w:pStyle w:val="a6"/>
        <w:rPr>
          <w:sz w:val="28"/>
          <w:szCs w:val="28"/>
        </w:rPr>
      </w:pPr>
    </w:p>
    <w:p w:rsidR="0034687B" w:rsidRDefault="0034687B" w:rsidP="0034687B">
      <w:pPr>
        <w:pStyle w:val="a6"/>
        <w:rPr>
          <w:sz w:val="28"/>
          <w:szCs w:val="28"/>
        </w:rPr>
      </w:pPr>
      <w:r>
        <w:rPr>
          <w:sz w:val="28"/>
          <w:szCs w:val="28"/>
        </w:rPr>
        <w:t>Информационное сообщение</w:t>
      </w:r>
      <w:r w:rsidRPr="00E6222F">
        <w:rPr>
          <w:sz w:val="28"/>
          <w:szCs w:val="28"/>
        </w:rPr>
        <w:t xml:space="preserve"> </w:t>
      </w:r>
    </w:p>
    <w:p w:rsidR="0034687B" w:rsidRPr="00E6222F" w:rsidRDefault="0034687B" w:rsidP="0034687B">
      <w:pPr>
        <w:pStyle w:val="a6"/>
        <w:rPr>
          <w:sz w:val="28"/>
          <w:szCs w:val="28"/>
        </w:rPr>
      </w:pPr>
    </w:p>
    <w:p w:rsidR="00162569" w:rsidRDefault="0034687B" w:rsidP="0034687B">
      <w:pPr>
        <w:pStyle w:val="a6"/>
        <w:rPr>
          <w:szCs w:val="24"/>
        </w:rPr>
      </w:pPr>
      <w:r>
        <w:t>Администрация Фировского района сообщает о</w:t>
      </w:r>
      <w:r>
        <w:rPr>
          <w:b w:val="0"/>
        </w:rPr>
        <w:t xml:space="preserve"> </w:t>
      </w:r>
      <w:r>
        <w:t>проведении аукциона</w:t>
      </w:r>
      <w:r w:rsidR="00162569">
        <w:t xml:space="preserve"> в электронной форме</w:t>
      </w:r>
      <w:r>
        <w:t xml:space="preserve"> по продаже муниципального </w:t>
      </w:r>
      <w:r w:rsidRPr="00771468">
        <w:rPr>
          <w:szCs w:val="24"/>
        </w:rPr>
        <w:t xml:space="preserve">имущества </w:t>
      </w:r>
    </w:p>
    <w:p w:rsidR="0034687B" w:rsidRDefault="002C40DB" w:rsidP="0034687B">
      <w:pPr>
        <w:pStyle w:val="a6"/>
      </w:pPr>
      <w:r>
        <w:rPr>
          <w:szCs w:val="24"/>
        </w:rPr>
        <w:t>29 ноября</w:t>
      </w:r>
      <w:r w:rsidR="005B7FBE">
        <w:rPr>
          <w:szCs w:val="24"/>
        </w:rPr>
        <w:t xml:space="preserve"> </w:t>
      </w:r>
      <w:r w:rsidR="0034687B" w:rsidRPr="00771468">
        <w:rPr>
          <w:szCs w:val="24"/>
        </w:rPr>
        <w:t>201</w:t>
      </w:r>
      <w:r w:rsidR="00162569">
        <w:rPr>
          <w:szCs w:val="24"/>
        </w:rPr>
        <w:t>9</w:t>
      </w:r>
      <w:r w:rsidR="0034687B" w:rsidRPr="00771468">
        <w:rPr>
          <w:szCs w:val="24"/>
        </w:rPr>
        <w:t xml:space="preserve"> года</w:t>
      </w:r>
      <w:r w:rsidR="0034687B">
        <w:t>.</w:t>
      </w:r>
    </w:p>
    <w:p w:rsidR="0034687B" w:rsidRPr="0010050E" w:rsidRDefault="0034687B" w:rsidP="0034687B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>(Распоряжение Администрации Фировского района от</w:t>
      </w:r>
      <w:r w:rsidR="003B0E9F">
        <w:rPr>
          <w:sz w:val="22"/>
          <w:szCs w:val="22"/>
        </w:rPr>
        <w:t xml:space="preserve"> </w:t>
      </w:r>
      <w:r w:rsidR="00415C0C">
        <w:rPr>
          <w:sz w:val="22"/>
          <w:szCs w:val="22"/>
        </w:rPr>
        <w:t>25.10.2019</w:t>
      </w:r>
      <w:r w:rsidRPr="0010050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A832AA">
        <w:rPr>
          <w:sz w:val="22"/>
          <w:szCs w:val="22"/>
        </w:rPr>
        <w:t xml:space="preserve"> </w:t>
      </w:r>
      <w:r w:rsidR="00415C0C">
        <w:rPr>
          <w:sz w:val="22"/>
          <w:szCs w:val="22"/>
        </w:rPr>
        <w:t>285</w:t>
      </w:r>
      <w:r w:rsidRPr="0010050E">
        <w:rPr>
          <w:sz w:val="22"/>
          <w:szCs w:val="22"/>
        </w:rPr>
        <w:t xml:space="preserve">) </w:t>
      </w:r>
    </w:p>
    <w:p w:rsidR="0034687B" w:rsidRDefault="0034687B" w:rsidP="0034687B">
      <w:pPr>
        <w:pStyle w:val="a6"/>
        <w:tabs>
          <w:tab w:val="center" w:pos="4677"/>
          <w:tab w:val="right" w:pos="9355"/>
        </w:tabs>
        <w:jc w:val="left"/>
      </w:pPr>
      <w:r>
        <w:tab/>
        <w:t xml:space="preserve">  </w:t>
      </w:r>
      <w:r>
        <w:tab/>
      </w:r>
    </w:p>
    <w:p w:rsidR="0034687B" w:rsidRDefault="0034687B" w:rsidP="00EF59BC">
      <w:pPr>
        <w:pStyle w:val="a3"/>
        <w:rPr>
          <w:sz w:val="24"/>
        </w:rPr>
      </w:pPr>
      <w:r w:rsidRPr="00EC5AED">
        <w:rPr>
          <w:b/>
          <w:sz w:val="24"/>
        </w:rPr>
        <w:t>Организатор аукциона (Продавец)</w:t>
      </w:r>
      <w:r w:rsidRPr="004972AF">
        <w:rPr>
          <w:sz w:val="24"/>
        </w:rPr>
        <w:t xml:space="preserve"> – </w:t>
      </w:r>
      <w:r>
        <w:rPr>
          <w:sz w:val="24"/>
        </w:rPr>
        <w:t>Администрация Фировского района</w:t>
      </w:r>
    </w:p>
    <w:p w:rsidR="0034687B" w:rsidRPr="00615037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34687B" w:rsidRPr="003B2E6D" w:rsidRDefault="0034687B" w:rsidP="0034687B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r w:rsidRPr="003B2E6D">
        <w:rPr>
          <w:sz w:val="24"/>
          <w:szCs w:val="24"/>
          <w:lang w:val="en-US"/>
        </w:rPr>
        <w:t>glavafirovo</w:t>
      </w:r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r w:rsidRPr="003B2E6D">
        <w:rPr>
          <w:sz w:val="24"/>
          <w:szCs w:val="24"/>
          <w:lang w:val="en-US"/>
        </w:rPr>
        <w:t>ru</w:t>
      </w:r>
      <w:r w:rsidR="00EC5AED">
        <w:rPr>
          <w:sz w:val="24"/>
          <w:szCs w:val="24"/>
        </w:rPr>
        <w:t>.</w:t>
      </w:r>
    </w:p>
    <w:p w:rsidR="0034687B" w:rsidRDefault="0034687B" w:rsidP="0034687B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(48239) 3-14-65, (факс) 3-19-80</w:t>
      </w:r>
      <w:r>
        <w:rPr>
          <w:kern w:val="2"/>
          <w:sz w:val="24"/>
        </w:rPr>
        <w:t>.</w:t>
      </w:r>
    </w:p>
    <w:p w:rsidR="00EC5AED" w:rsidRPr="00EC5AED" w:rsidRDefault="00EC5AED" w:rsidP="00EC5AED">
      <w:pPr>
        <w:jc w:val="both"/>
        <w:rPr>
          <w:color w:val="000000"/>
          <w:sz w:val="24"/>
          <w:szCs w:val="24"/>
        </w:rPr>
      </w:pPr>
      <w:r w:rsidRPr="00EC5AED">
        <w:rPr>
          <w:b/>
          <w:bCs/>
          <w:color w:val="000000"/>
          <w:sz w:val="24"/>
          <w:szCs w:val="24"/>
        </w:rPr>
        <w:t xml:space="preserve">Оператором электронной площадки является </w:t>
      </w:r>
      <w:r w:rsidRPr="00EC5AED">
        <w:rPr>
          <w:b/>
          <w:color w:val="000000"/>
          <w:sz w:val="24"/>
          <w:szCs w:val="24"/>
        </w:rPr>
        <w:t>ЗАО «Сбербанк-АСТ».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Место нахождения: </w:t>
      </w:r>
      <w:r w:rsidRPr="00EC5AED">
        <w:rPr>
          <w:color w:val="000000"/>
          <w:sz w:val="24"/>
          <w:szCs w:val="24"/>
        </w:rPr>
        <w:t>119435, г. Москва, Большой Саввинский переулок, д. 12, стр. 9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сайта: </w:t>
      </w:r>
      <w:r w:rsidRPr="00EC5AED">
        <w:rPr>
          <w:color w:val="000000"/>
          <w:sz w:val="24"/>
          <w:szCs w:val="24"/>
        </w:rPr>
        <w:t>utp.sberbank-ast.ru.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 xml:space="preserve">Адрес электронной почты: </w:t>
      </w:r>
      <w:r w:rsidRPr="00EC5AED">
        <w:rPr>
          <w:color w:val="000000"/>
          <w:sz w:val="24"/>
          <w:szCs w:val="24"/>
        </w:rPr>
        <w:t>i</w:t>
      </w:r>
      <w:r w:rsidRPr="00EC5AED">
        <w:rPr>
          <w:color w:val="000000"/>
          <w:sz w:val="24"/>
          <w:szCs w:val="24"/>
          <w:lang w:val="en-US"/>
        </w:rPr>
        <w:t>nfo</w:t>
      </w:r>
      <w:r w:rsidRPr="00EC5AED">
        <w:rPr>
          <w:color w:val="000000"/>
          <w:sz w:val="24"/>
          <w:szCs w:val="24"/>
        </w:rPr>
        <w:t>@s</w:t>
      </w:r>
      <w:r w:rsidRPr="00EC5AED">
        <w:rPr>
          <w:color w:val="000000"/>
          <w:sz w:val="24"/>
          <w:szCs w:val="24"/>
          <w:lang w:val="en-US"/>
        </w:rPr>
        <w:t>berbank</w:t>
      </w:r>
      <w:r w:rsidRPr="00EC5AED">
        <w:rPr>
          <w:color w:val="000000"/>
          <w:sz w:val="24"/>
          <w:szCs w:val="24"/>
        </w:rPr>
        <w:t>-</w:t>
      </w:r>
      <w:r w:rsidRPr="00EC5AED">
        <w:rPr>
          <w:color w:val="000000"/>
          <w:sz w:val="24"/>
          <w:szCs w:val="24"/>
          <w:lang w:val="en-US"/>
        </w:rPr>
        <w:t>ast</w:t>
      </w:r>
      <w:r w:rsidRPr="00EC5AED">
        <w:rPr>
          <w:color w:val="000000"/>
          <w:sz w:val="24"/>
          <w:szCs w:val="24"/>
        </w:rPr>
        <w:t>.ru</w:t>
      </w:r>
    </w:p>
    <w:p w:rsidR="00EC5AED" w:rsidRPr="00EC5AED" w:rsidRDefault="00EC5AED" w:rsidP="00EC5AED">
      <w:pPr>
        <w:ind w:firstLine="708"/>
        <w:jc w:val="both"/>
        <w:rPr>
          <w:color w:val="000000"/>
          <w:sz w:val="24"/>
          <w:szCs w:val="24"/>
        </w:rPr>
      </w:pPr>
      <w:r w:rsidRPr="00EC5AED">
        <w:rPr>
          <w:bCs/>
          <w:color w:val="000000"/>
          <w:sz w:val="24"/>
          <w:szCs w:val="24"/>
        </w:rPr>
        <w:t>Тел</w:t>
      </w:r>
      <w:r w:rsidRPr="00EC5AED">
        <w:rPr>
          <w:bCs/>
          <w:sz w:val="24"/>
          <w:szCs w:val="24"/>
        </w:rPr>
        <w:t>.</w:t>
      </w:r>
      <w:r w:rsidRPr="00EC5AED">
        <w:rPr>
          <w:sz w:val="24"/>
          <w:szCs w:val="24"/>
        </w:rPr>
        <w:t>:</w:t>
      </w:r>
      <w:r w:rsidRPr="00EC5AED">
        <w:rPr>
          <w:color w:val="0000FF"/>
          <w:sz w:val="24"/>
          <w:szCs w:val="24"/>
        </w:rPr>
        <w:t xml:space="preserve"> </w:t>
      </w:r>
      <w:r w:rsidRPr="00EC5AED">
        <w:rPr>
          <w:color w:val="000000"/>
          <w:sz w:val="24"/>
          <w:szCs w:val="24"/>
        </w:rPr>
        <w:t>+7(495)787-29-97, +7 (495) 787-29-99</w:t>
      </w:r>
    </w:p>
    <w:p w:rsidR="00EC5AED" w:rsidRPr="00EF59BC" w:rsidRDefault="00EF59BC" w:rsidP="00EF59BC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EF59BC">
        <w:rPr>
          <w:b/>
          <w:sz w:val="24"/>
          <w:szCs w:val="24"/>
        </w:rPr>
        <w:t>Собственник имущества</w:t>
      </w:r>
      <w:r w:rsidRPr="00EF59BC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Муниципальное образование Фировский район Тверской области </w:t>
      </w:r>
    </w:p>
    <w:p w:rsidR="00EF59BC" w:rsidRPr="00EF59BC" w:rsidRDefault="00EF59BC" w:rsidP="00EF59BC">
      <w:pPr>
        <w:ind w:right="-142"/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Способ приватизации</w:t>
      </w:r>
      <w:r w:rsidRPr="00EF59BC">
        <w:rPr>
          <w:sz w:val="24"/>
          <w:szCs w:val="24"/>
        </w:rPr>
        <w:t xml:space="preserve"> – аукцион в электронной форме, открытый по составу участников  </w:t>
      </w:r>
      <w:r w:rsidR="002C40DB">
        <w:rPr>
          <w:sz w:val="24"/>
          <w:szCs w:val="24"/>
        </w:rPr>
        <w:t xml:space="preserve">и </w:t>
      </w:r>
      <w:r w:rsidRPr="00EF59BC">
        <w:rPr>
          <w:sz w:val="24"/>
          <w:szCs w:val="24"/>
        </w:rPr>
        <w:t>открытый по форме подачи предложений о цене муниципального имущества.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начала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2C40DB" w:rsidRPr="002C40DB">
        <w:rPr>
          <w:sz w:val="24"/>
          <w:szCs w:val="24"/>
        </w:rPr>
        <w:t>31.10.2019</w:t>
      </w:r>
      <w:r w:rsidRPr="002C40DB">
        <w:rPr>
          <w:sz w:val="24"/>
          <w:szCs w:val="24"/>
        </w:rPr>
        <w:t xml:space="preserve"> </w:t>
      </w:r>
      <w:r w:rsidR="00D71E83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</w:t>
      </w:r>
      <w:r w:rsidRPr="002C40DB">
        <w:rPr>
          <w:sz w:val="24"/>
          <w:szCs w:val="24"/>
        </w:rPr>
        <w:t>1</w:t>
      </w:r>
      <w:r w:rsidR="002C40DB" w:rsidRPr="002C40DB">
        <w:rPr>
          <w:sz w:val="24"/>
          <w:szCs w:val="24"/>
        </w:rPr>
        <w:t>1</w:t>
      </w:r>
      <w:r w:rsidRPr="00EF59BC">
        <w:rPr>
          <w:sz w:val="24"/>
          <w:szCs w:val="24"/>
        </w:rPr>
        <w:t xml:space="preserve"> часов 00 минут.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>Дата окончания приема заявок</w:t>
      </w:r>
      <w:r w:rsidRPr="00EF59BC">
        <w:rPr>
          <w:sz w:val="24"/>
          <w:szCs w:val="24"/>
        </w:rPr>
        <w:t xml:space="preserve"> на участие в аукционе в электронной форме – </w:t>
      </w:r>
      <w:r w:rsidR="002C40DB" w:rsidRPr="002C40DB">
        <w:rPr>
          <w:sz w:val="24"/>
          <w:szCs w:val="24"/>
        </w:rPr>
        <w:t>25</w:t>
      </w:r>
      <w:r w:rsidR="00D71E83">
        <w:rPr>
          <w:sz w:val="24"/>
          <w:szCs w:val="24"/>
        </w:rPr>
        <w:t>.11.2019.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 xml:space="preserve"> Время приема заявок</w:t>
      </w:r>
      <w:r w:rsidRPr="00EF59BC">
        <w:rPr>
          <w:sz w:val="24"/>
          <w:szCs w:val="24"/>
        </w:rPr>
        <w:t xml:space="preserve"> круглосуточно </w:t>
      </w:r>
      <w:r w:rsidRPr="00EF59BC">
        <w:rPr>
          <w:color w:val="000000"/>
          <w:sz w:val="24"/>
          <w:szCs w:val="24"/>
        </w:rPr>
        <w:t>по адресу:</w:t>
      </w:r>
      <w:r w:rsidR="002C40DB" w:rsidRPr="002C40DB">
        <w:rPr>
          <w:color w:val="000000"/>
        </w:rPr>
        <w:t xml:space="preserve">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  <w:r w:rsidRPr="00EF59BC">
        <w:rPr>
          <w:b/>
          <w:sz w:val="24"/>
          <w:szCs w:val="24"/>
        </w:rPr>
        <w:t xml:space="preserve"> Дата определения участников</w:t>
      </w:r>
      <w:r w:rsidRPr="00EF59BC">
        <w:rPr>
          <w:sz w:val="24"/>
          <w:szCs w:val="24"/>
        </w:rPr>
        <w:t xml:space="preserve"> аукциона в электронной форме – </w:t>
      </w:r>
      <w:r w:rsidR="002C40DB" w:rsidRPr="00ED6F0A">
        <w:rPr>
          <w:sz w:val="24"/>
          <w:szCs w:val="24"/>
        </w:rPr>
        <w:t>27</w:t>
      </w:r>
      <w:r w:rsidR="00D71E83">
        <w:rPr>
          <w:sz w:val="24"/>
          <w:szCs w:val="24"/>
        </w:rPr>
        <w:t>.11.2019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jc w:val="both"/>
        <w:textAlignment w:val="center"/>
        <w:rPr>
          <w:color w:val="000000"/>
          <w:sz w:val="24"/>
          <w:szCs w:val="24"/>
        </w:rPr>
      </w:pPr>
      <w:r w:rsidRPr="00EF59BC">
        <w:rPr>
          <w:b/>
          <w:sz w:val="24"/>
          <w:szCs w:val="24"/>
        </w:rPr>
        <w:t xml:space="preserve"> Дата, время и место проведения</w:t>
      </w:r>
      <w:r w:rsidRPr="00EF59BC">
        <w:rPr>
          <w:sz w:val="24"/>
          <w:szCs w:val="24"/>
        </w:rPr>
        <w:t xml:space="preserve"> аукциона в электронной форме (дата подведения итогов аукциона в электронной форме) – </w:t>
      </w:r>
      <w:r w:rsidR="002C40DB" w:rsidRPr="00ED6F0A">
        <w:rPr>
          <w:sz w:val="24"/>
          <w:szCs w:val="24"/>
        </w:rPr>
        <w:t>29</w:t>
      </w:r>
      <w:r w:rsidRPr="00ED6F0A">
        <w:rPr>
          <w:sz w:val="24"/>
          <w:szCs w:val="24"/>
        </w:rPr>
        <w:t xml:space="preserve">.11.2019 </w:t>
      </w:r>
      <w:r w:rsidR="002C40DB">
        <w:rPr>
          <w:sz w:val="24"/>
          <w:szCs w:val="24"/>
        </w:rPr>
        <w:t>в 10</w:t>
      </w:r>
      <w:r w:rsidR="00ED6F0A">
        <w:rPr>
          <w:sz w:val="24"/>
          <w:szCs w:val="24"/>
        </w:rPr>
        <w:t>-</w:t>
      </w:r>
      <w:r w:rsidR="002C40DB">
        <w:rPr>
          <w:sz w:val="24"/>
          <w:szCs w:val="24"/>
        </w:rPr>
        <w:t>00</w:t>
      </w:r>
      <w:r w:rsidR="00ED6F0A">
        <w:rPr>
          <w:sz w:val="24"/>
          <w:szCs w:val="24"/>
        </w:rPr>
        <w:t xml:space="preserve"> часов</w:t>
      </w:r>
      <w:r w:rsidR="002C40DB">
        <w:rPr>
          <w:sz w:val="24"/>
          <w:szCs w:val="24"/>
        </w:rPr>
        <w:t xml:space="preserve"> </w:t>
      </w:r>
      <w:r w:rsidRPr="00EF59BC">
        <w:rPr>
          <w:sz w:val="24"/>
          <w:szCs w:val="24"/>
        </w:rPr>
        <w:t xml:space="preserve">на электронной площадке </w:t>
      </w:r>
      <w:r w:rsidRPr="00EF59BC">
        <w:rPr>
          <w:color w:val="000000"/>
          <w:sz w:val="24"/>
          <w:szCs w:val="24"/>
        </w:rPr>
        <w:t>ЗАО «Сбербанк-АСТ» utp.sberbank-ast.ru</w:t>
      </w:r>
      <w:r w:rsidRPr="00EF59BC">
        <w:rPr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textAlignment w:val="center"/>
        <w:rPr>
          <w:sz w:val="24"/>
          <w:szCs w:val="24"/>
          <w:highlight w:val="red"/>
        </w:rPr>
      </w:pPr>
    </w:p>
    <w:p w:rsidR="00EF59BC" w:rsidRPr="00EF59BC" w:rsidRDefault="00EF59BC" w:rsidP="00EF59BC">
      <w:pPr>
        <w:numPr>
          <w:ilvl w:val="0"/>
          <w:numId w:val="6"/>
        </w:numPr>
        <w:jc w:val="center"/>
        <w:rPr>
          <w:b/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Сведения о муниципальном имуществе, </w:t>
      </w:r>
      <w:r w:rsidRPr="00EF59BC">
        <w:rPr>
          <w:b/>
          <w:sz w:val="24"/>
          <w:szCs w:val="24"/>
        </w:rPr>
        <w:t>выставляемом на торги в электронной форме (далее – муниципальное имущество)</w:t>
      </w:r>
    </w:p>
    <w:p w:rsidR="00EF59BC" w:rsidRPr="00EF59BC" w:rsidRDefault="00EF59BC" w:rsidP="00EF59BC">
      <w:pPr>
        <w:ind w:firstLine="709"/>
        <w:contextualSpacing/>
        <w:rPr>
          <w:b/>
          <w:bCs/>
          <w:sz w:val="24"/>
          <w:szCs w:val="24"/>
          <w:u w:val="single"/>
        </w:rPr>
      </w:pPr>
    </w:p>
    <w:p w:rsidR="00EF59BC" w:rsidRDefault="00EF59BC" w:rsidP="00EF59BC">
      <w:pPr>
        <w:tabs>
          <w:tab w:val="left" w:pos="0"/>
        </w:tabs>
        <w:spacing w:after="136"/>
        <w:jc w:val="both"/>
        <w:rPr>
          <w:bCs/>
          <w:sz w:val="24"/>
          <w:szCs w:val="24"/>
        </w:rPr>
      </w:pPr>
      <w:r w:rsidRPr="00EF59BC">
        <w:rPr>
          <w:sz w:val="24"/>
          <w:szCs w:val="24"/>
        </w:rPr>
        <w:tab/>
        <w:t xml:space="preserve">- </w:t>
      </w:r>
      <w:r w:rsidRPr="00113FFD">
        <w:rPr>
          <w:sz w:val="26"/>
          <w:szCs w:val="26"/>
        </w:rPr>
        <w:t>автомобиль УАЗ – 22069-04, идентификационный номер (</w:t>
      </w:r>
      <w:r w:rsidRPr="00113FFD">
        <w:rPr>
          <w:sz w:val="26"/>
          <w:szCs w:val="26"/>
          <w:lang w:val="en-US"/>
        </w:rPr>
        <w:t>VIN</w:t>
      </w:r>
      <w:r w:rsidRPr="00113FFD">
        <w:rPr>
          <w:sz w:val="26"/>
          <w:szCs w:val="26"/>
        </w:rPr>
        <w:t xml:space="preserve">) – ХТТ22069030465742; тип транспортного средства – </w:t>
      </w:r>
      <w:r>
        <w:rPr>
          <w:sz w:val="26"/>
          <w:szCs w:val="26"/>
        </w:rPr>
        <w:t>спец. пассажирское</w:t>
      </w:r>
      <w:r w:rsidRPr="00113FFD">
        <w:rPr>
          <w:sz w:val="26"/>
          <w:szCs w:val="26"/>
        </w:rPr>
        <w:t xml:space="preserve">; категория «В»; год изготовления </w:t>
      </w:r>
      <w:r>
        <w:rPr>
          <w:sz w:val="26"/>
          <w:szCs w:val="26"/>
        </w:rPr>
        <w:t>- 2003</w:t>
      </w:r>
      <w:r w:rsidRPr="00113FFD">
        <w:rPr>
          <w:sz w:val="26"/>
          <w:szCs w:val="26"/>
        </w:rPr>
        <w:t xml:space="preserve">; модель, № двигателя </w:t>
      </w:r>
      <w:r>
        <w:rPr>
          <w:sz w:val="26"/>
          <w:szCs w:val="26"/>
        </w:rPr>
        <w:t>УМЗ-421800</w:t>
      </w:r>
      <w:r w:rsidRPr="00113FFD">
        <w:rPr>
          <w:sz w:val="26"/>
          <w:szCs w:val="26"/>
        </w:rPr>
        <w:t xml:space="preserve"> </w:t>
      </w:r>
      <w:r>
        <w:rPr>
          <w:sz w:val="26"/>
          <w:szCs w:val="26"/>
        </w:rPr>
        <w:t>№ 30804208</w:t>
      </w:r>
      <w:r w:rsidRPr="00113FFD">
        <w:rPr>
          <w:sz w:val="26"/>
          <w:szCs w:val="26"/>
        </w:rPr>
        <w:t xml:space="preserve">; шасси (рама) - </w:t>
      </w:r>
      <w:r>
        <w:rPr>
          <w:sz w:val="26"/>
          <w:szCs w:val="26"/>
        </w:rPr>
        <w:t>37410030486570</w:t>
      </w:r>
      <w:r w:rsidRPr="00113FFD">
        <w:rPr>
          <w:sz w:val="26"/>
          <w:szCs w:val="26"/>
        </w:rPr>
        <w:t xml:space="preserve">; кузов (кабина, прицеп) № </w:t>
      </w:r>
      <w:r>
        <w:rPr>
          <w:sz w:val="26"/>
          <w:szCs w:val="26"/>
        </w:rPr>
        <w:t>22060030218402</w:t>
      </w:r>
      <w:r w:rsidRPr="00113FFD">
        <w:rPr>
          <w:sz w:val="26"/>
          <w:szCs w:val="26"/>
        </w:rPr>
        <w:t xml:space="preserve">; цвет кузова (кабины, прицепа) </w:t>
      </w:r>
      <w:r>
        <w:rPr>
          <w:sz w:val="26"/>
          <w:szCs w:val="26"/>
        </w:rPr>
        <w:t>синяя полночь</w:t>
      </w:r>
      <w:r w:rsidRPr="00113FFD">
        <w:rPr>
          <w:sz w:val="26"/>
          <w:szCs w:val="26"/>
        </w:rPr>
        <w:t xml:space="preserve">; изготовитель: </w:t>
      </w:r>
      <w:r>
        <w:rPr>
          <w:sz w:val="26"/>
          <w:szCs w:val="26"/>
        </w:rPr>
        <w:t>Россия, ОАО УАЗ</w:t>
      </w:r>
      <w:r w:rsidRPr="00113FFD">
        <w:rPr>
          <w:sz w:val="26"/>
          <w:szCs w:val="26"/>
        </w:rPr>
        <w:t xml:space="preserve">; наименование организации, выдавшей паспорт: </w:t>
      </w:r>
      <w:r>
        <w:rPr>
          <w:sz w:val="26"/>
          <w:szCs w:val="26"/>
        </w:rPr>
        <w:t>ОАО УАЗ</w:t>
      </w:r>
      <w:r w:rsidRPr="00113FFD">
        <w:rPr>
          <w:sz w:val="26"/>
          <w:szCs w:val="26"/>
        </w:rPr>
        <w:t xml:space="preserve">, дата выдачи </w:t>
      </w:r>
      <w:r>
        <w:rPr>
          <w:sz w:val="26"/>
          <w:szCs w:val="26"/>
        </w:rPr>
        <w:t>05.09.2003</w:t>
      </w:r>
      <w:r w:rsidRPr="00113FFD">
        <w:rPr>
          <w:sz w:val="26"/>
          <w:szCs w:val="26"/>
        </w:rPr>
        <w:t xml:space="preserve">; ПТС </w:t>
      </w:r>
      <w:r>
        <w:rPr>
          <w:sz w:val="26"/>
          <w:szCs w:val="26"/>
        </w:rPr>
        <w:t>73</w:t>
      </w:r>
      <w:r w:rsidRPr="00113FFD">
        <w:rPr>
          <w:sz w:val="26"/>
          <w:szCs w:val="26"/>
        </w:rPr>
        <w:t xml:space="preserve"> </w:t>
      </w:r>
      <w:r>
        <w:rPr>
          <w:sz w:val="26"/>
          <w:szCs w:val="26"/>
        </w:rPr>
        <w:t>КО</w:t>
      </w:r>
      <w:r w:rsidRPr="00113FFD">
        <w:rPr>
          <w:sz w:val="26"/>
          <w:szCs w:val="26"/>
        </w:rPr>
        <w:t xml:space="preserve"> </w:t>
      </w:r>
      <w:r>
        <w:rPr>
          <w:sz w:val="26"/>
          <w:szCs w:val="26"/>
        </w:rPr>
        <w:t>899884</w:t>
      </w:r>
      <w:r w:rsidRPr="00113FFD">
        <w:rPr>
          <w:sz w:val="26"/>
          <w:szCs w:val="26"/>
        </w:rPr>
        <w:t xml:space="preserve">; свидетельство о регистрации 69 </w:t>
      </w:r>
      <w:r>
        <w:rPr>
          <w:sz w:val="26"/>
          <w:szCs w:val="26"/>
        </w:rPr>
        <w:t>ТА</w:t>
      </w:r>
      <w:r w:rsidRPr="00113FFD">
        <w:rPr>
          <w:sz w:val="26"/>
          <w:szCs w:val="26"/>
        </w:rPr>
        <w:t xml:space="preserve"> № </w:t>
      </w:r>
      <w:r>
        <w:rPr>
          <w:sz w:val="26"/>
          <w:szCs w:val="26"/>
        </w:rPr>
        <w:t>495083</w:t>
      </w:r>
      <w:r w:rsidRPr="00EF59BC">
        <w:rPr>
          <w:bCs/>
          <w:sz w:val="24"/>
          <w:szCs w:val="24"/>
        </w:rPr>
        <w:t xml:space="preserve"> </w:t>
      </w:r>
    </w:p>
    <w:p w:rsidR="00B642C0" w:rsidRPr="00EE00DE" w:rsidRDefault="00EF59BC" w:rsidP="00B642C0">
      <w:pPr>
        <w:tabs>
          <w:tab w:val="left" w:pos="0"/>
        </w:tabs>
        <w:spacing w:after="136"/>
        <w:jc w:val="both"/>
        <w:rPr>
          <w:sz w:val="26"/>
          <w:szCs w:val="26"/>
        </w:rPr>
      </w:pPr>
      <w:r w:rsidRPr="00EF59BC">
        <w:rPr>
          <w:bCs/>
          <w:sz w:val="24"/>
          <w:szCs w:val="24"/>
        </w:rPr>
        <w:t xml:space="preserve">   </w:t>
      </w:r>
      <w:r w:rsidRPr="00EF59BC">
        <w:rPr>
          <w:b/>
          <w:bCs/>
          <w:sz w:val="24"/>
          <w:szCs w:val="24"/>
        </w:rPr>
        <w:t>Начальная цена продажи муниципального имущества:</w:t>
      </w:r>
      <w:r w:rsidR="00B642C0">
        <w:rPr>
          <w:b/>
          <w:bCs/>
          <w:sz w:val="24"/>
          <w:szCs w:val="24"/>
        </w:rPr>
        <w:t xml:space="preserve"> </w:t>
      </w:r>
      <w:r w:rsidR="00B642C0">
        <w:rPr>
          <w:sz w:val="26"/>
          <w:szCs w:val="26"/>
        </w:rPr>
        <w:t>46</w:t>
      </w:r>
      <w:r w:rsidR="00B642C0" w:rsidRPr="00EE00DE">
        <w:rPr>
          <w:sz w:val="26"/>
          <w:szCs w:val="26"/>
        </w:rPr>
        <w:t>600</w:t>
      </w:r>
      <w:r w:rsidR="00B642C0">
        <w:rPr>
          <w:sz w:val="26"/>
          <w:szCs w:val="26"/>
        </w:rPr>
        <w:t xml:space="preserve"> (сорок шесть тысяч шестьсот)</w:t>
      </w:r>
      <w:r w:rsidR="00B642C0" w:rsidRPr="00EE00DE">
        <w:rPr>
          <w:sz w:val="26"/>
          <w:szCs w:val="26"/>
        </w:rPr>
        <w:t xml:space="preserve"> рублей (в т.ч. НДС –  </w:t>
      </w:r>
      <w:r w:rsidR="00B642C0">
        <w:rPr>
          <w:sz w:val="26"/>
          <w:szCs w:val="26"/>
        </w:rPr>
        <w:t>7109</w:t>
      </w:r>
      <w:r w:rsidR="00B642C0" w:rsidRPr="00EE00DE">
        <w:rPr>
          <w:sz w:val="26"/>
          <w:szCs w:val="26"/>
        </w:rPr>
        <w:t xml:space="preserve"> руб).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>Сумма задатка</w:t>
      </w:r>
      <w:r w:rsidRPr="00EF59BC">
        <w:rPr>
          <w:sz w:val="24"/>
          <w:szCs w:val="24"/>
        </w:rPr>
        <w:t>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Одним из обязательных условий участия в аукционе является внесение задатка в размере 20 (двадцать) процентов от начальной (минимальной) цены </w:t>
      </w:r>
      <w:r w:rsidR="00EF59B4">
        <w:rPr>
          <w:sz w:val="24"/>
          <w:szCs w:val="24"/>
        </w:rPr>
        <w:t xml:space="preserve">- </w:t>
      </w:r>
      <w:r w:rsidR="00B642C0">
        <w:rPr>
          <w:sz w:val="24"/>
          <w:szCs w:val="24"/>
        </w:rPr>
        <w:t>9320</w:t>
      </w:r>
      <w:r w:rsidRPr="00EF59BC">
        <w:rPr>
          <w:sz w:val="24"/>
          <w:szCs w:val="24"/>
        </w:rPr>
        <w:t xml:space="preserve"> (</w:t>
      </w:r>
      <w:r w:rsidR="00B642C0">
        <w:rPr>
          <w:sz w:val="24"/>
          <w:szCs w:val="24"/>
        </w:rPr>
        <w:t>девять тысяч триста двадцать</w:t>
      </w:r>
      <w:r w:rsidRPr="00EF59BC">
        <w:rPr>
          <w:sz w:val="24"/>
          <w:szCs w:val="24"/>
        </w:rPr>
        <w:t>)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b/>
          <w:bCs/>
          <w:sz w:val="24"/>
          <w:szCs w:val="24"/>
        </w:rPr>
        <w:t>«Шаг аукциона» (величина повышения начальной цены):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bCs/>
          <w:iCs/>
          <w:sz w:val="24"/>
          <w:szCs w:val="24"/>
        </w:rPr>
        <w:lastRenderedPageBreak/>
        <w:t>«Шаг аукциона» устанавливается в размере 5 (пять) процентов от начальной (минимальной) цены договора</w:t>
      </w:r>
      <w:r w:rsidR="00EF59B4">
        <w:rPr>
          <w:bCs/>
          <w:iCs/>
          <w:sz w:val="24"/>
          <w:szCs w:val="24"/>
        </w:rPr>
        <w:t xml:space="preserve"> и составляет </w:t>
      </w:r>
      <w:r w:rsidRPr="00EF59BC">
        <w:rPr>
          <w:bCs/>
          <w:iCs/>
          <w:sz w:val="24"/>
          <w:szCs w:val="24"/>
        </w:rPr>
        <w:t xml:space="preserve"> </w:t>
      </w:r>
      <w:r w:rsidR="00B642C0">
        <w:rPr>
          <w:bCs/>
          <w:iCs/>
          <w:sz w:val="24"/>
          <w:szCs w:val="24"/>
        </w:rPr>
        <w:t>2330</w:t>
      </w:r>
      <w:r w:rsidRPr="00EF59BC">
        <w:rPr>
          <w:bCs/>
          <w:iCs/>
          <w:sz w:val="24"/>
          <w:szCs w:val="24"/>
        </w:rPr>
        <w:t xml:space="preserve"> (</w:t>
      </w:r>
      <w:r w:rsidR="00B642C0">
        <w:rPr>
          <w:bCs/>
          <w:iCs/>
          <w:sz w:val="24"/>
          <w:szCs w:val="24"/>
        </w:rPr>
        <w:t>две тысячи триста тридцать)</w:t>
      </w:r>
      <w:r w:rsidRPr="00EF59BC">
        <w:rPr>
          <w:sz w:val="24"/>
          <w:szCs w:val="24"/>
        </w:rPr>
        <w:t xml:space="preserve"> рублей 00 копеек.</w:t>
      </w:r>
    </w:p>
    <w:p w:rsidR="00EF59BC" w:rsidRPr="00EF59BC" w:rsidRDefault="00EF59BC" w:rsidP="00EF59BC">
      <w:pPr>
        <w:ind w:firstLine="709"/>
        <w:jc w:val="both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Информация о предыдущих торгах: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муниципальное имущество на торги не выставлялось.</w:t>
      </w:r>
    </w:p>
    <w:p w:rsidR="00EF59BC" w:rsidRPr="00EF59BC" w:rsidRDefault="00EF59BC" w:rsidP="00EF59BC">
      <w:pPr>
        <w:jc w:val="both"/>
        <w:rPr>
          <w:sz w:val="24"/>
          <w:szCs w:val="24"/>
        </w:rPr>
      </w:pPr>
    </w:p>
    <w:p w:rsidR="00B642C0" w:rsidRDefault="00B642C0" w:rsidP="00EF59BC">
      <w:pPr>
        <w:widowControl w:val="0"/>
        <w:ind w:firstLine="708"/>
        <w:jc w:val="both"/>
        <w:rPr>
          <w:sz w:val="24"/>
          <w:szCs w:val="24"/>
        </w:rPr>
      </w:pP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Фировский район, п. Фирово, ул. Советская, д. 21, каб. 7 или по телефону (48239) 3-14-65</w:t>
      </w:r>
      <w:r>
        <w:rPr>
          <w:sz w:val="24"/>
          <w:szCs w:val="24"/>
        </w:rPr>
        <w:t>.</w:t>
      </w:r>
    </w:p>
    <w:p w:rsidR="00086232" w:rsidRPr="00086232" w:rsidRDefault="00086232" w:rsidP="00086232">
      <w:pPr>
        <w:ind w:firstLine="708"/>
        <w:jc w:val="both"/>
        <w:rPr>
          <w:sz w:val="24"/>
          <w:szCs w:val="24"/>
        </w:rPr>
      </w:pPr>
      <w:r w:rsidRPr="00086232">
        <w:rPr>
          <w:sz w:val="24"/>
          <w:szCs w:val="24"/>
        </w:rPr>
        <w:t xml:space="preserve">Осмотр объектов продажи проводится </w:t>
      </w:r>
      <w:r w:rsidRPr="00086232">
        <w:rPr>
          <w:b/>
          <w:sz w:val="24"/>
          <w:szCs w:val="24"/>
        </w:rPr>
        <w:t xml:space="preserve">с  </w:t>
      </w:r>
      <w:r>
        <w:rPr>
          <w:b/>
          <w:sz w:val="24"/>
          <w:szCs w:val="24"/>
        </w:rPr>
        <w:t>05.11</w:t>
      </w:r>
      <w:r w:rsidRPr="00086232">
        <w:rPr>
          <w:b/>
          <w:sz w:val="24"/>
          <w:szCs w:val="24"/>
        </w:rPr>
        <w:t xml:space="preserve">.2019 г. по </w:t>
      </w:r>
      <w:r>
        <w:rPr>
          <w:b/>
          <w:sz w:val="24"/>
          <w:szCs w:val="24"/>
        </w:rPr>
        <w:t>22</w:t>
      </w:r>
      <w:r w:rsidRPr="00086232">
        <w:rPr>
          <w:b/>
          <w:sz w:val="24"/>
          <w:szCs w:val="24"/>
        </w:rPr>
        <w:t xml:space="preserve">.11.2019 г. </w:t>
      </w:r>
      <w:r w:rsidRPr="00086232">
        <w:rPr>
          <w:sz w:val="24"/>
          <w:szCs w:val="24"/>
        </w:rPr>
        <w:t>по предварительному согласованию с полномочными представителями Продавца.</w:t>
      </w:r>
    </w:p>
    <w:p w:rsidR="00B642C0" w:rsidRPr="00B642C0" w:rsidRDefault="00EF59BC" w:rsidP="00B642C0">
      <w:pPr>
        <w:widowControl w:val="0"/>
        <w:ind w:firstLine="708"/>
        <w:jc w:val="both"/>
        <w:rPr>
          <w:rStyle w:val="a5"/>
          <w:sz w:val="26"/>
          <w:szCs w:val="26"/>
        </w:rPr>
      </w:pPr>
      <w:r w:rsidRPr="00EF59BC">
        <w:rPr>
          <w:sz w:val="24"/>
          <w:szCs w:val="24"/>
        </w:rPr>
        <w:t>Информация и условия проведения аукциона публикуются</w:t>
      </w:r>
      <w:r w:rsidR="00ED6F0A" w:rsidRPr="00ED6F0A">
        <w:rPr>
          <w:sz w:val="24"/>
          <w:szCs w:val="24"/>
        </w:rPr>
        <w:t xml:space="preserve"> </w:t>
      </w:r>
      <w:r w:rsidR="00ED6F0A" w:rsidRPr="00B642C0">
        <w:rPr>
          <w:sz w:val="24"/>
          <w:szCs w:val="24"/>
        </w:rPr>
        <w:t xml:space="preserve">официальном сайте в сети «Интернет» для размещения информации о проведении торгов </w:t>
      </w:r>
      <w:hyperlink r:id="rId8" w:history="1">
        <w:r w:rsidR="00ED6F0A" w:rsidRPr="00B642C0">
          <w:rPr>
            <w:rStyle w:val="a5"/>
            <w:sz w:val="24"/>
            <w:szCs w:val="24"/>
            <w:lang w:val="en-US"/>
          </w:rPr>
          <w:t>www</w:t>
        </w:r>
        <w:r w:rsidR="00ED6F0A" w:rsidRPr="00B642C0">
          <w:rPr>
            <w:rStyle w:val="a5"/>
            <w:sz w:val="24"/>
            <w:szCs w:val="24"/>
          </w:rPr>
          <w:t xml:space="preserve">. </w:t>
        </w:r>
        <w:r w:rsidR="00ED6F0A" w:rsidRPr="00B642C0">
          <w:rPr>
            <w:rStyle w:val="a5"/>
            <w:sz w:val="24"/>
            <w:szCs w:val="24"/>
            <w:lang w:val="en-US"/>
          </w:rPr>
          <w:t>torgi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gov</w:t>
        </w:r>
        <w:r w:rsidR="00ED6F0A" w:rsidRPr="00B642C0">
          <w:rPr>
            <w:rStyle w:val="a5"/>
            <w:sz w:val="24"/>
            <w:szCs w:val="24"/>
          </w:rPr>
          <w:t>.</w:t>
        </w:r>
        <w:r w:rsidR="00ED6F0A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,</w:t>
      </w:r>
      <w:r w:rsidRPr="00EF59BC">
        <w:rPr>
          <w:sz w:val="24"/>
          <w:szCs w:val="24"/>
        </w:rPr>
        <w:t xml:space="preserve"> на </w:t>
      </w:r>
      <w:r w:rsidR="00B642C0" w:rsidRPr="00B642C0">
        <w:rPr>
          <w:sz w:val="24"/>
          <w:szCs w:val="24"/>
        </w:rPr>
        <w:t xml:space="preserve">официальном сайте Фировского  района </w:t>
      </w:r>
      <w:hyperlink r:id="rId9" w:history="1">
        <w:r w:rsidR="00B642C0" w:rsidRPr="00B642C0">
          <w:rPr>
            <w:rStyle w:val="a5"/>
            <w:sz w:val="24"/>
            <w:szCs w:val="24"/>
            <w:lang w:val="en-US"/>
          </w:rPr>
          <w:t>www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glavafirovo</w:t>
        </w:r>
        <w:r w:rsidR="00B642C0" w:rsidRPr="00B642C0">
          <w:rPr>
            <w:rStyle w:val="a5"/>
            <w:sz w:val="24"/>
            <w:szCs w:val="24"/>
          </w:rPr>
          <w:t>.</w:t>
        </w:r>
        <w:r w:rsidR="00B642C0" w:rsidRPr="00B642C0">
          <w:rPr>
            <w:rStyle w:val="a5"/>
            <w:sz w:val="24"/>
            <w:szCs w:val="24"/>
            <w:lang w:val="en-US"/>
          </w:rPr>
          <w:t>ru</w:t>
        </w:r>
      </w:hyperlink>
      <w:r w:rsidR="00ED6F0A">
        <w:rPr>
          <w:rStyle w:val="a5"/>
          <w:sz w:val="24"/>
          <w:szCs w:val="24"/>
        </w:rPr>
        <w:t>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</w:t>
      </w:r>
      <w:r w:rsidR="00C235FD">
        <w:rPr>
          <w:sz w:val="24"/>
          <w:szCs w:val="24"/>
        </w:rPr>
        <w:t xml:space="preserve">муниципального </w:t>
      </w:r>
      <w:r w:rsidRPr="00EF59BC">
        <w:rPr>
          <w:sz w:val="24"/>
          <w:szCs w:val="24"/>
        </w:rPr>
        <w:t>имущества, запрос о разъяснении размещенной информации.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EF59BC" w:rsidRPr="00EF59BC" w:rsidRDefault="00EF59BC" w:rsidP="00EF59B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F59BC" w:rsidRPr="00EF59BC" w:rsidRDefault="00EF59BC" w:rsidP="00EF59BC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Условия участия в аукционе в электронной форме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>государственных и муниципальных унитарных предприятий, государственных и муниципальных учреждений;</w:t>
      </w:r>
    </w:p>
    <w:p w:rsidR="00EF59BC" w:rsidRPr="00EF59BC" w:rsidRDefault="00EF59BC" w:rsidP="00EF59BC">
      <w:pPr>
        <w:ind w:firstLine="709"/>
        <w:contextualSpacing/>
        <w:jc w:val="both"/>
        <w:rPr>
          <w:rFonts w:eastAsia="Calibri"/>
          <w:sz w:val="24"/>
          <w:szCs w:val="24"/>
        </w:rPr>
      </w:pPr>
      <w:r w:rsidRPr="00EF59BC">
        <w:rPr>
          <w:rFonts w:eastAsia="Calibri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</w:t>
      </w:r>
      <w:r w:rsidRPr="00EF59BC">
        <w:rPr>
          <w:sz w:val="24"/>
          <w:szCs w:val="24"/>
        </w:rPr>
        <w:t>от 21.12.2001 № 178-ФЗ «О приватизации государственного и муниципального имущества</w:t>
      </w:r>
      <w:r w:rsidRPr="00EF59BC">
        <w:rPr>
          <w:bCs/>
          <w:sz w:val="24"/>
          <w:szCs w:val="24"/>
        </w:rPr>
        <w:t>»</w:t>
      </w:r>
      <w:r w:rsidRPr="00EF59BC">
        <w:rPr>
          <w:rFonts w:eastAsia="Calibri"/>
          <w:sz w:val="24"/>
          <w:szCs w:val="24"/>
        </w:rPr>
        <w:t>;</w:t>
      </w:r>
    </w:p>
    <w:p w:rsidR="00EF59BC" w:rsidRPr="00EF59BC" w:rsidRDefault="00EF59BC" w:rsidP="00EF59BC">
      <w:pPr>
        <w:ind w:firstLine="709"/>
        <w:jc w:val="both"/>
        <w:rPr>
          <w:b/>
          <w:bCs/>
          <w:sz w:val="24"/>
          <w:szCs w:val="24"/>
        </w:rPr>
      </w:pPr>
      <w:r w:rsidRPr="00EF59BC">
        <w:rPr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history="1">
        <w:r w:rsidRPr="00EF59BC">
          <w:rPr>
            <w:sz w:val="24"/>
            <w:szCs w:val="24"/>
          </w:rPr>
          <w:t>перечень</w:t>
        </w:r>
      </w:hyperlink>
      <w:r w:rsidRPr="00EF59BC">
        <w:rPr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Претендент обязан осуществить следующие действия: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внести задаток в указанном в настоящем информационном сообщении порядке;</w:t>
      </w:r>
    </w:p>
    <w:p w:rsidR="00EF59BC" w:rsidRPr="00EF59BC" w:rsidRDefault="00EF59BC" w:rsidP="00EF59BC">
      <w:pPr>
        <w:ind w:right="-2" w:firstLine="709"/>
        <w:contextualSpacing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в установленном порядке подать заявку по утвержденной Продавцом 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Pr="00EF59BC">
        <w:rPr>
          <w:sz w:val="24"/>
          <w:szCs w:val="24"/>
        </w:rPr>
        <w:t xml:space="preserve">(порядок регистрации подробно изложен в Инструкции по регистрации на Универсальной торговой платформе </w:t>
      </w:r>
      <w:r w:rsidRPr="00EF59BC">
        <w:rPr>
          <w:color w:val="000000"/>
          <w:sz w:val="24"/>
          <w:szCs w:val="24"/>
        </w:rPr>
        <w:t xml:space="preserve">ЗАО «Сбербанк-АСТ»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="002C40DB">
        <w:rPr>
          <w:color w:val="000000"/>
        </w:rPr>
        <w:t xml:space="preserve"> </w:t>
      </w:r>
      <w:r w:rsidRPr="00EF59BC">
        <w:rPr>
          <w:sz w:val="24"/>
          <w:szCs w:val="24"/>
        </w:rPr>
        <w:t xml:space="preserve">и в торговой секции «Приватизация, аренда и продажа прав», а также </w:t>
      </w:r>
      <w:r w:rsidRPr="00EF59BC">
        <w:rPr>
          <w:color w:val="000000"/>
          <w:sz w:val="24"/>
          <w:szCs w:val="24"/>
        </w:rPr>
        <w:t xml:space="preserve">Регламенте торговой </w:t>
      </w:r>
      <w:r w:rsidRPr="00EF59BC">
        <w:rPr>
          <w:color w:val="000000"/>
          <w:sz w:val="24"/>
          <w:szCs w:val="24"/>
        </w:rPr>
        <w:lastRenderedPageBreak/>
        <w:t>секции электронной торговой площадки ЗАО «Сбербанк-АСТ» «Приватизация, аренда и продажа прав»,</w:t>
      </w:r>
      <w:r w:rsidRPr="00EF59BC">
        <w:rPr>
          <w:sz w:val="24"/>
          <w:szCs w:val="24"/>
        </w:rPr>
        <w:t xml:space="preserve"> размещенных на официальном сайте</w:t>
      </w:r>
      <w:r w:rsidRPr="00EF59BC">
        <w:rPr>
          <w:color w:val="000000"/>
          <w:sz w:val="24"/>
          <w:szCs w:val="24"/>
        </w:rPr>
        <w:t xml:space="preserve"> utp.sberbank-ast.ru</w:t>
      </w:r>
      <w:r w:rsidRPr="00EF59BC">
        <w:rPr>
          <w:sz w:val="24"/>
          <w:szCs w:val="24"/>
        </w:rPr>
        <w:t>).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EF59BC">
        <w:rPr>
          <w:b/>
          <w:sz w:val="24"/>
          <w:szCs w:val="24"/>
        </w:rPr>
        <w:t>Порядок внесения задатка и его возврата</w:t>
      </w: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</w:p>
    <w:p w:rsidR="00EF59BC" w:rsidRPr="00EF59BC" w:rsidRDefault="00EF59BC" w:rsidP="00EF59BC">
      <w:pPr>
        <w:widowControl w:val="0"/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 Для участия в аукционе в электронной форме претендент вносит задаток </w:t>
      </w:r>
      <w:r w:rsidR="00537F25">
        <w:rPr>
          <w:sz w:val="24"/>
          <w:szCs w:val="24"/>
        </w:rPr>
        <w:t>в</w:t>
      </w:r>
      <w:r w:rsidRPr="00EF59BC">
        <w:rPr>
          <w:sz w:val="24"/>
          <w:szCs w:val="24"/>
        </w:rPr>
        <w:t xml:space="preserve">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EF59BC">
        <w:rPr>
          <w:color w:val="000000"/>
          <w:sz w:val="24"/>
          <w:szCs w:val="24"/>
        </w:rPr>
        <w:t xml:space="preserve"> н</w:t>
      </w:r>
      <w:r w:rsidRPr="00EF59BC">
        <w:rPr>
          <w:sz w:val="24"/>
          <w:szCs w:val="24"/>
        </w:rPr>
        <w:t>а счет, указанный в настоящем информационном сообщении: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Получатель платежа: </w:t>
      </w:r>
      <w:r w:rsidRPr="00EF59BC">
        <w:rPr>
          <w:sz w:val="24"/>
          <w:szCs w:val="24"/>
        </w:rPr>
        <w:t>ЗАО «Сбербанк-АСТ»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b/>
          <w:bCs/>
          <w:sz w:val="24"/>
          <w:szCs w:val="24"/>
        </w:rPr>
        <w:t xml:space="preserve">Банковские реквизиты: </w:t>
      </w:r>
      <w:r w:rsidRPr="00EF59BC">
        <w:rPr>
          <w:sz w:val="24"/>
          <w:szCs w:val="24"/>
        </w:rPr>
        <w:t>Публичное акционерное общество Сбербанк России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БИК 044525225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Расчётный счёт: </w:t>
      </w:r>
      <w:r w:rsidRPr="00EF59BC">
        <w:rPr>
          <w:color w:val="000000"/>
          <w:sz w:val="24"/>
          <w:szCs w:val="24"/>
        </w:rPr>
        <w:t>40702810300020038047</w:t>
      </w:r>
    </w:p>
    <w:p w:rsidR="00EF59BC" w:rsidRPr="00EF59BC" w:rsidRDefault="00EF59BC" w:rsidP="00EF59BC">
      <w:pPr>
        <w:ind w:firstLine="708"/>
        <w:jc w:val="both"/>
        <w:rPr>
          <w:color w:val="000000"/>
          <w:sz w:val="24"/>
          <w:szCs w:val="24"/>
        </w:rPr>
      </w:pPr>
      <w:r w:rsidRPr="00EF59BC">
        <w:rPr>
          <w:sz w:val="24"/>
          <w:szCs w:val="24"/>
        </w:rPr>
        <w:t xml:space="preserve">Корр. счёт </w:t>
      </w:r>
      <w:r w:rsidRPr="00EF59BC">
        <w:rPr>
          <w:color w:val="000000"/>
          <w:sz w:val="24"/>
          <w:szCs w:val="24"/>
        </w:rPr>
        <w:t>30101810400000000225</w:t>
      </w:r>
    </w:p>
    <w:p w:rsidR="00EF59BC" w:rsidRPr="00EF59BC" w:rsidRDefault="00EF59BC" w:rsidP="00EF59BC">
      <w:pPr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ИНН 7707308480 КПП 770701001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Назначение платежа – задаток для участия в аукционе в электронной форме (дата продажи, номер лота).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Задаток вносится претендентом лично платежом в валюте Российской Федерации и должен поступить на указанный выше счет, на момент подачи заявки.</w:t>
      </w:r>
    </w:p>
    <w:p w:rsidR="00EF59BC" w:rsidRPr="00EF59BC" w:rsidRDefault="00EF59BC" w:rsidP="00EF59BC">
      <w:pPr>
        <w:keepNext/>
        <w:shd w:val="clear" w:color="auto" w:fill="FFFFFF"/>
        <w:ind w:firstLine="709"/>
        <w:jc w:val="both"/>
        <w:textAlignment w:val="top"/>
        <w:outlineLvl w:val="3"/>
        <w:rPr>
          <w:bCs/>
          <w:sz w:val="24"/>
          <w:szCs w:val="24"/>
        </w:rPr>
      </w:pPr>
      <w:r w:rsidRPr="00EF59BC">
        <w:rPr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F59BC" w:rsidRPr="00EF59BC" w:rsidRDefault="00EF59BC" w:rsidP="00EF59BC">
      <w:pPr>
        <w:ind w:firstLine="709"/>
        <w:jc w:val="both"/>
        <w:rPr>
          <w:sz w:val="24"/>
          <w:szCs w:val="24"/>
        </w:rPr>
      </w:pPr>
      <w:r w:rsidRPr="00EF59BC">
        <w:rPr>
          <w:sz w:val="24"/>
          <w:szCs w:val="24"/>
        </w:rPr>
        <w:t xml:space="preserve">В случае отсутствия (не поступления) в указанный срок суммы задатка, обязательства претендента по внесению задатка считаются  неисполненными и претендент к участию в аукционе в электронной форме не допускается. 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Лицам, перечислившим задаток для участия в аукционе в электронной форме по продаже муниципального  имущества денежные средства возвращаются в следующем порядке: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F59BC" w:rsidRPr="00EF59BC" w:rsidRDefault="00EF59BC" w:rsidP="00EF59BC">
      <w:pPr>
        <w:widowControl w:val="0"/>
        <w:ind w:firstLine="708"/>
        <w:jc w:val="both"/>
        <w:rPr>
          <w:sz w:val="24"/>
          <w:szCs w:val="24"/>
        </w:rPr>
      </w:pPr>
      <w:r w:rsidRPr="00EF59BC">
        <w:rPr>
          <w:sz w:val="24"/>
          <w:szCs w:val="24"/>
        </w:rPr>
        <w:t>- претендентам, не допущенным к участию в аукционе, – в течение 5 календарных дней с даты подписания протокола о признании претендентов участниками.</w:t>
      </w:r>
    </w:p>
    <w:p w:rsidR="00EF59BC" w:rsidRPr="00EF59BC" w:rsidRDefault="00EF59BC" w:rsidP="00EF59BC">
      <w:pPr>
        <w:ind w:firstLine="360"/>
        <w:jc w:val="both"/>
        <w:rPr>
          <w:b/>
          <w:sz w:val="24"/>
          <w:szCs w:val="24"/>
          <w:highlight w:val="red"/>
        </w:rPr>
      </w:pPr>
    </w:p>
    <w:p w:rsidR="00EF59BC" w:rsidRPr="00EF59BC" w:rsidRDefault="00EF59BC" w:rsidP="00EF59BC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sz w:val="24"/>
          <w:szCs w:val="24"/>
        </w:rPr>
      </w:pPr>
      <w:r w:rsidRPr="002C68A9">
        <w:rPr>
          <w:b/>
          <w:sz w:val="24"/>
          <w:szCs w:val="24"/>
        </w:rPr>
        <w:t>Порядок подачи заявок на участие в аукционе в электронной форме по продаже муниципального имущества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Заявки подаются путем заполнения и собственноручного подписания установленной Продавцом формы заявки согласно Приложению № 2,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="002C40DB" w:rsidRPr="002C40DB">
        <w:rPr>
          <w:color w:val="000000"/>
          <w:sz w:val="24"/>
          <w:szCs w:val="24"/>
        </w:rPr>
        <w:t>utp.sberbank-ast.ru</w:t>
      </w:r>
      <w:r w:rsidR="002C40DB" w:rsidRPr="00BB0F15">
        <w:rPr>
          <w:color w:val="000000"/>
        </w:rPr>
        <w:t>.</w:t>
      </w:r>
      <w:r w:rsidRPr="002C68A9">
        <w:rPr>
          <w:sz w:val="24"/>
          <w:szCs w:val="24"/>
        </w:rPr>
        <w:t>. По лоту одно лицо имеет право подать только одну заявку.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lastRenderedPageBreak/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2C68A9" w:rsidRPr="002C68A9" w:rsidRDefault="002C68A9" w:rsidP="002C68A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2C68A9" w:rsidRPr="002C68A9" w:rsidRDefault="002C68A9" w:rsidP="002C68A9">
      <w:pPr>
        <w:widowControl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2C68A9" w:rsidRPr="002C68A9" w:rsidRDefault="002C68A9" w:rsidP="002C68A9">
      <w:pPr>
        <w:autoSpaceDE w:val="0"/>
        <w:autoSpaceDN w:val="0"/>
        <w:adjustRightInd w:val="0"/>
        <w:ind w:firstLine="54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numPr>
          <w:ilvl w:val="0"/>
          <w:numId w:val="6"/>
        </w:num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образцы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  <w:u w:val="single"/>
        </w:rPr>
        <w:t>юридические лица</w:t>
      </w:r>
      <w:r w:rsidRPr="002C68A9">
        <w:rPr>
          <w:sz w:val="24"/>
          <w:szCs w:val="24"/>
        </w:rPr>
        <w:t>:</w:t>
      </w:r>
    </w:p>
    <w:p w:rsidR="00C235FD" w:rsidRPr="00C235FD" w:rsidRDefault="002C68A9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 w:rsidRPr="002C68A9">
        <w:rPr>
          <w:sz w:val="24"/>
          <w:szCs w:val="24"/>
        </w:rPr>
        <w:t xml:space="preserve">- </w:t>
      </w:r>
      <w:r w:rsidR="00ED6F0A">
        <w:rPr>
          <w:sz w:val="24"/>
          <w:szCs w:val="24"/>
        </w:rPr>
        <w:t xml:space="preserve">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заверенные копии учредительных документов;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235FD" w:rsidRPr="00C235FD" w:rsidRDefault="00ED6F0A" w:rsidP="00C235FD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4"/>
          <w:szCs w:val="24"/>
          <w:lang w:eastAsia="en-US"/>
        </w:rPr>
      </w:pPr>
      <w:r>
        <w:rPr>
          <w:rFonts w:eastAsiaTheme="minorHAnsi"/>
          <w:iCs/>
          <w:sz w:val="24"/>
          <w:szCs w:val="24"/>
          <w:lang w:eastAsia="en-US"/>
        </w:rPr>
        <w:t xml:space="preserve">- </w:t>
      </w:r>
      <w:r w:rsidR="00C235FD" w:rsidRPr="00C235FD">
        <w:rPr>
          <w:rFonts w:eastAsiaTheme="minorHAnsi"/>
          <w:iCs/>
          <w:sz w:val="24"/>
          <w:szCs w:val="24"/>
          <w:lang w:eastAsia="en-US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35FD" w:rsidRDefault="002C68A9" w:rsidP="00C235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2C68A9">
        <w:rPr>
          <w:sz w:val="24"/>
          <w:szCs w:val="24"/>
          <w:u w:val="single"/>
        </w:rPr>
        <w:t>физические лица</w:t>
      </w:r>
      <w:r w:rsidRPr="002C68A9">
        <w:rPr>
          <w:sz w:val="24"/>
          <w:szCs w:val="24"/>
        </w:rPr>
        <w:t xml:space="preserve"> представляют документ, </w:t>
      </w:r>
      <w:r w:rsidR="00C235FD">
        <w:rPr>
          <w:rFonts w:eastAsiaTheme="minorHAnsi"/>
          <w:sz w:val="24"/>
          <w:szCs w:val="24"/>
          <w:lang w:eastAsia="en-US"/>
        </w:rPr>
        <w:t>удостоверяющий личность, или представляют копии всех его листов.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2C68A9" w:rsidRPr="002C68A9" w:rsidRDefault="002C68A9" w:rsidP="002C68A9">
      <w:pPr>
        <w:widowControl w:val="0"/>
        <w:ind w:firstLine="720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2C68A9" w:rsidRPr="002C68A9" w:rsidRDefault="002C68A9" w:rsidP="002C68A9">
      <w:pPr>
        <w:ind w:firstLine="709"/>
        <w:jc w:val="both"/>
        <w:rPr>
          <w:color w:val="000000"/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Определение участников аукциона в электронной форме по продаже муниципального имущества</w:t>
      </w: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</w:p>
    <w:p w:rsidR="002C68A9" w:rsidRPr="002C68A9" w:rsidRDefault="002C68A9" w:rsidP="002C68A9">
      <w:pPr>
        <w:widowControl w:val="0"/>
        <w:ind w:firstLine="709"/>
        <w:jc w:val="both"/>
        <w:rPr>
          <w:bCs/>
          <w:sz w:val="24"/>
          <w:szCs w:val="24"/>
        </w:rPr>
      </w:pPr>
      <w:r w:rsidRPr="002C68A9">
        <w:rPr>
          <w:bCs/>
          <w:sz w:val="24"/>
          <w:szCs w:val="24"/>
        </w:rPr>
        <w:t xml:space="preserve">В указанный </w:t>
      </w:r>
      <w:r w:rsidRPr="002C68A9">
        <w:rPr>
          <w:sz w:val="24"/>
          <w:szCs w:val="24"/>
        </w:rPr>
        <w:t xml:space="preserve">в настоящем информационном сообщении день определения участников аукциона в электронной форме Продавец рассматривает заявки и документы </w:t>
      </w:r>
      <w:r w:rsidRPr="002C68A9">
        <w:rPr>
          <w:sz w:val="24"/>
          <w:szCs w:val="24"/>
        </w:rPr>
        <w:lastRenderedPageBreak/>
        <w:t>претендентов.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- не подтверждено поступление в установленный срок задатка на счет, указанный в настоящем информационном сообщении.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2C68A9" w:rsidRPr="002C68A9" w:rsidRDefault="002C68A9" w:rsidP="002C68A9">
      <w:pPr>
        <w:ind w:firstLine="720"/>
        <w:jc w:val="both"/>
        <w:rPr>
          <w:sz w:val="24"/>
          <w:szCs w:val="24"/>
          <w:highlight w:val="red"/>
        </w:rPr>
      </w:pPr>
    </w:p>
    <w:p w:rsidR="002C68A9" w:rsidRPr="002C68A9" w:rsidRDefault="002C68A9" w:rsidP="002C68A9">
      <w:pPr>
        <w:widowControl w:val="0"/>
        <w:numPr>
          <w:ilvl w:val="0"/>
          <w:numId w:val="6"/>
        </w:numPr>
        <w:spacing w:line="240" w:lineRule="atLeast"/>
        <w:jc w:val="center"/>
        <w:rPr>
          <w:b/>
          <w:bCs/>
          <w:sz w:val="24"/>
          <w:szCs w:val="24"/>
        </w:rPr>
      </w:pPr>
      <w:r w:rsidRPr="002C68A9">
        <w:rPr>
          <w:b/>
          <w:bCs/>
          <w:sz w:val="24"/>
          <w:szCs w:val="24"/>
        </w:rPr>
        <w:t>Порядок проведения аукциона в электронной форме по продаже муниципального имущества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проводится на электронной площадке ЗАО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</w:t>
      </w:r>
      <w:r w:rsidRPr="002C68A9">
        <w:rPr>
          <w:sz w:val="24"/>
          <w:szCs w:val="24"/>
        </w:rPr>
        <w:lastRenderedPageBreak/>
        <w:t>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цена сделки;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фамилия, имя, отчество физического лица или наименование юридического     лица – победителя.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Аукцион в электронной форме признается несостоявшимся в следующих случаях: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2C68A9">
        <w:rPr>
          <w:sz w:val="24"/>
          <w:szCs w:val="22"/>
        </w:rPr>
        <w:t>продажи муниципального имущества</w:t>
      </w:r>
      <w:r w:rsidRPr="002C68A9">
        <w:rPr>
          <w:sz w:val="24"/>
          <w:szCs w:val="24"/>
        </w:rPr>
        <w:t>;</w:t>
      </w:r>
    </w:p>
    <w:p w:rsidR="002C68A9" w:rsidRPr="002C68A9" w:rsidRDefault="002C68A9" w:rsidP="002C68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б) принято решение о признании только одного претендента участником продажи;</w:t>
      </w:r>
    </w:p>
    <w:p w:rsidR="002C68A9" w:rsidRPr="002C68A9" w:rsidRDefault="002C68A9" w:rsidP="002C68A9">
      <w:pPr>
        <w:ind w:firstLine="709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в) ни один из участников не сделал предложение о начальной цене муниципального имущества.</w:t>
      </w:r>
    </w:p>
    <w:p w:rsidR="002C68A9" w:rsidRPr="002C68A9" w:rsidRDefault="002C68A9" w:rsidP="002C68A9">
      <w:pPr>
        <w:widowControl w:val="0"/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jc w:val="center"/>
        <w:rPr>
          <w:b/>
          <w:sz w:val="24"/>
          <w:szCs w:val="22"/>
        </w:rPr>
      </w:pPr>
      <w:r w:rsidRPr="002C68A9">
        <w:rPr>
          <w:b/>
          <w:bCs/>
          <w:sz w:val="24"/>
          <w:szCs w:val="22"/>
        </w:rPr>
        <w:t>9. Порядок заключения договора купли-продажи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Договор купли-продажи муниципального имущества заключается между Продавцом и победителем аукциона в течение 5 рабочих дней с даты подведения итогов аукциона.</w:t>
      </w:r>
    </w:p>
    <w:p w:rsidR="002C68A9" w:rsidRPr="002C68A9" w:rsidRDefault="002C68A9" w:rsidP="002C68A9">
      <w:pPr>
        <w:ind w:firstLine="708"/>
        <w:jc w:val="both"/>
        <w:rPr>
          <w:sz w:val="24"/>
          <w:szCs w:val="24"/>
        </w:rPr>
      </w:pPr>
      <w:r w:rsidRPr="002C68A9">
        <w:rPr>
          <w:sz w:val="24"/>
          <w:szCs w:val="24"/>
        </w:rPr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9F2D42" w:rsidRDefault="009F2D42" w:rsidP="00EF59BC">
      <w:pPr>
        <w:widowControl w:val="0"/>
        <w:autoSpaceDE w:val="0"/>
        <w:autoSpaceDN w:val="0"/>
        <w:adjustRightInd w:val="0"/>
        <w:ind w:firstLine="708"/>
        <w:jc w:val="both"/>
      </w:pPr>
    </w:p>
    <w:sectPr w:rsidR="009F2D42" w:rsidSect="00D71E83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F92" w:rsidRDefault="00300F92" w:rsidP="00D71E83">
      <w:r>
        <w:separator/>
      </w:r>
    </w:p>
  </w:endnote>
  <w:endnote w:type="continuationSeparator" w:id="0">
    <w:p w:rsidR="00300F92" w:rsidRDefault="00300F92" w:rsidP="00D71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F92" w:rsidRDefault="00300F92" w:rsidP="00D71E83">
      <w:r>
        <w:separator/>
      </w:r>
    </w:p>
  </w:footnote>
  <w:footnote w:type="continuationSeparator" w:id="0">
    <w:p w:rsidR="00300F92" w:rsidRDefault="00300F92" w:rsidP="00D71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434439"/>
      <w:docPartObj>
        <w:docPartGallery w:val="Page Numbers (Top of Page)"/>
        <w:docPartUnique/>
      </w:docPartObj>
    </w:sdtPr>
    <w:sdtEndPr/>
    <w:sdtContent>
      <w:p w:rsidR="00D71E83" w:rsidRDefault="00D71E8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70B">
          <w:rPr>
            <w:noProof/>
          </w:rPr>
          <w:t>6</w:t>
        </w:r>
        <w:r>
          <w:fldChar w:fldCharType="end"/>
        </w:r>
      </w:p>
    </w:sdtContent>
  </w:sdt>
  <w:p w:rsidR="00D71E83" w:rsidRDefault="00D71E8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2D3E"/>
    <w:multiLevelType w:val="hybridMultilevel"/>
    <w:tmpl w:val="7E42311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14A5948"/>
    <w:multiLevelType w:val="hybridMultilevel"/>
    <w:tmpl w:val="898E8BB6"/>
    <w:lvl w:ilvl="0" w:tplc="B72C96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BB86C5E"/>
    <w:multiLevelType w:val="hybridMultilevel"/>
    <w:tmpl w:val="D27C73E2"/>
    <w:lvl w:ilvl="0" w:tplc="ACE69C2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01A"/>
    <w:rsid w:val="00031F5B"/>
    <w:rsid w:val="00036BC9"/>
    <w:rsid w:val="00086232"/>
    <w:rsid w:val="0014089E"/>
    <w:rsid w:val="00162569"/>
    <w:rsid w:val="00193152"/>
    <w:rsid w:val="00197EDE"/>
    <w:rsid w:val="001F1E63"/>
    <w:rsid w:val="0028414B"/>
    <w:rsid w:val="002C40DB"/>
    <w:rsid w:val="002C68A9"/>
    <w:rsid w:val="002D20EE"/>
    <w:rsid w:val="002E1E2F"/>
    <w:rsid w:val="002E6C5E"/>
    <w:rsid w:val="00300F92"/>
    <w:rsid w:val="00340321"/>
    <w:rsid w:val="0034687B"/>
    <w:rsid w:val="003A1F94"/>
    <w:rsid w:val="003A2E1C"/>
    <w:rsid w:val="003B0E9F"/>
    <w:rsid w:val="003C61C5"/>
    <w:rsid w:val="003E27FD"/>
    <w:rsid w:val="004035FA"/>
    <w:rsid w:val="00415C0C"/>
    <w:rsid w:val="004309FE"/>
    <w:rsid w:val="00467680"/>
    <w:rsid w:val="004E6D0C"/>
    <w:rsid w:val="00537F25"/>
    <w:rsid w:val="00544A62"/>
    <w:rsid w:val="005A7705"/>
    <w:rsid w:val="005B7FBE"/>
    <w:rsid w:val="006407ED"/>
    <w:rsid w:val="006C576E"/>
    <w:rsid w:val="00721756"/>
    <w:rsid w:val="00771468"/>
    <w:rsid w:val="00795238"/>
    <w:rsid w:val="007E6797"/>
    <w:rsid w:val="00806336"/>
    <w:rsid w:val="00826320"/>
    <w:rsid w:val="00882C3E"/>
    <w:rsid w:val="00885812"/>
    <w:rsid w:val="008B13B1"/>
    <w:rsid w:val="008B28E1"/>
    <w:rsid w:val="00934B52"/>
    <w:rsid w:val="00935BD4"/>
    <w:rsid w:val="00946FD8"/>
    <w:rsid w:val="0098548B"/>
    <w:rsid w:val="0099553F"/>
    <w:rsid w:val="009D0A27"/>
    <w:rsid w:val="009F2D42"/>
    <w:rsid w:val="00A832AA"/>
    <w:rsid w:val="00A86219"/>
    <w:rsid w:val="00A904A1"/>
    <w:rsid w:val="00B30EE3"/>
    <w:rsid w:val="00B60ACC"/>
    <w:rsid w:val="00B642C0"/>
    <w:rsid w:val="00B7301A"/>
    <w:rsid w:val="00BB7961"/>
    <w:rsid w:val="00BC270F"/>
    <w:rsid w:val="00BF2F75"/>
    <w:rsid w:val="00BF5108"/>
    <w:rsid w:val="00C235FD"/>
    <w:rsid w:val="00CB0606"/>
    <w:rsid w:val="00CD3782"/>
    <w:rsid w:val="00CE65D6"/>
    <w:rsid w:val="00CF5C3B"/>
    <w:rsid w:val="00D0222F"/>
    <w:rsid w:val="00D268F0"/>
    <w:rsid w:val="00D700A0"/>
    <w:rsid w:val="00D71E83"/>
    <w:rsid w:val="00D76C31"/>
    <w:rsid w:val="00DE77B6"/>
    <w:rsid w:val="00E573C7"/>
    <w:rsid w:val="00E6270B"/>
    <w:rsid w:val="00E84180"/>
    <w:rsid w:val="00EC5AED"/>
    <w:rsid w:val="00ED188F"/>
    <w:rsid w:val="00ED6F0A"/>
    <w:rsid w:val="00EF59B4"/>
    <w:rsid w:val="00EF59BC"/>
    <w:rsid w:val="00F72E1B"/>
    <w:rsid w:val="00FA4F08"/>
    <w:rsid w:val="00FD2D29"/>
    <w:rsid w:val="00FF7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87B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468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4687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rsid w:val="0034687B"/>
    <w:rPr>
      <w:color w:val="0000FF"/>
      <w:u w:val="single"/>
    </w:rPr>
  </w:style>
  <w:style w:type="paragraph" w:styleId="a6">
    <w:name w:val="caption"/>
    <w:basedOn w:val="a"/>
    <w:qFormat/>
    <w:rsid w:val="0034687B"/>
    <w:pPr>
      <w:jc w:val="center"/>
    </w:pPr>
    <w:rPr>
      <w:b/>
      <w:spacing w:val="2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B13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13B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71E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71E8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6%20&#1075;&#1086;&#1076;\&#1040;&#1091;&#1082;&#1094;&#1080;&#1086;&#1085;&#1099;\&#1059;&#1040;&#1047;%20&#1047;&#1072;&#1074;&#1077;&#1088;&#1090;&#1077;&#1085;&#1100;\&#1055;&#1088;&#1080;&#1083;&#1086;&#1078;&#1077;&#1085;&#1080;&#1077;%201%20&#1080;&#1079;&#1074;&#1077;&#1097;&#1077;&#1085;&#1080;&#1077;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C8B107A88A2E379A3319CD8B3E227549CCF4F91AEA015957F57E1F87BA287C50514DFzB0BJ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lavafiro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2758</Words>
  <Characters>15724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Анна</cp:lastModifiedBy>
  <cp:revision>2</cp:revision>
  <cp:lastPrinted>2019-10-25T11:32:00Z</cp:lastPrinted>
  <dcterms:created xsi:type="dcterms:W3CDTF">2019-10-31T13:28:00Z</dcterms:created>
  <dcterms:modified xsi:type="dcterms:W3CDTF">2019-10-31T13:28:00Z</dcterms:modified>
</cp:coreProperties>
</file>