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141E4C" w:rsidRDefault="00E03E95" w:rsidP="00E70F59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1E4C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EB47C4" w:rsidRPr="00141E4C">
        <w:rPr>
          <w:rFonts w:ascii="Times New Roman" w:hAnsi="Times New Roman" w:cs="Times New Roman"/>
          <w:b/>
          <w:sz w:val="26"/>
          <w:szCs w:val="26"/>
        </w:rPr>
        <w:t>А</w:t>
      </w:r>
      <w:r w:rsidRPr="00141E4C">
        <w:rPr>
          <w:rFonts w:ascii="Times New Roman" w:hAnsi="Times New Roman" w:cs="Times New Roman"/>
          <w:b/>
          <w:sz w:val="26"/>
          <w:szCs w:val="26"/>
        </w:rPr>
        <w:t xml:space="preserve">дминистрации </w:t>
      </w:r>
      <w:r w:rsidR="00047E4A" w:rsidRPr="00141E4C">
        <w:rPr>
          <w:rFonts w:ascii="Times New Roman" w:hAnsi="Times New Roman" w:cs="Times New Roman"/>
          <w:b/>
          <w:sz w:val="26"/>
          <w:szCs w:val="26"/>
        </w:rPr>
        <w:t>Великооктябрьского</w:t>
      </w:r>
      <w:r w:rsidR="001D19DC" w:rsidRPr="00141E4C">
        <w:rPr>
          <w:rFonts w:ascii="Times New Roman" w:hAnsi="Times New Roman" w:cs="Times New Roman"/>
          <w:b/>
          <w:sz w:val="26"/>
          <w:szCs w:val="26"/>
        </w:rPr>
        <w:t xml:space="preserve"> сельского</w:t>
      </w:r>
      <w:r w:rsidR="00EB47C4" w:rsidRPr="00141E4C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141E4C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B13448" w:rsidRPr="00141E4C" w:rsidRDefault="00B13448" w:rsidP="00E70F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D19DC" w:rsidRPr="00141E4C" w:rsidRDefault="00EB47C4" w:rsidP="00E70F5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контрольного мероприятия:</w:t>
      </w: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7 Положения о Контрольно-ревизионном управлении </w:t>
      </w:r>
      <w:proofErr w:type="spellStart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1D19DC" w:rsidRPr="00141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пункт 4.2.</w:t>
      </w:r>
      <w:r w:rsidR="00AC2C29" w:rsidRPr="00141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1D19DC" w:rsidRPr="00141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раздела 4.2. Плана работы Контрольно-ревизионного управления </w:t>
      </w:r>
      <w:proofErr w:type="spellStart"/>
      <w:r w:rsidR="001D19DC" w:rsidRPr="00141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1D19DC" w:rsidRPr="00141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</w:t>
      </w:r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.04 2021 года № </w:t>
      </w:r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D19DC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Администрация, за 2020 год составил 4 731,8 тыс. рублей, что на 507,1 тыс. рублей, или 12,0% выше бюджетных назначений (4 224,7 тыс. рублей). Перевыполнение сложилось за счет перевыполнения прогнозных показателей по доходам, получаемым в виде арендной платы от использования имущества, находящегося в муниципальной собственности на 636,0 тыс. рублей или на 244,3% от прогнозных назначений (440,6 тыс. рублей). Это свидетельствует о необходимости повышения главными администраторами качества прогнозирования и администрирования неналоговых доходов в целях соблюдения принципа достоверности бюджета, установленного статьей 37 Бюджетного кодекса РФ.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7 476,7 тыс. рублей, или на 88,2% от утвержденных Решением о бюджете бюджетных ассигнований (8 474,6 тыс. рублей). Основной причиной неисполнения плановых показателей, согласно форме 0503164 «Сведения об исполнении бюджета» является оплата договоров по «факту» выполненных работ.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Обязательства, принимаемые с применением конкурентных способов, в отчетном периоде составили 2 613,0 тыс. рублей, или 44,4% от совокупного годового объема закупок (5 883,5 тыс. рублей).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Экономия бюджетных сре</w:t>
      </w:r>
      <w:proofErr w:type="gramStart"/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р</w:t>
      </w:r>
      <w:proofErr w:type="gramEnd"/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применения конкурентных способов определения поставщиков (подрядчиков, исполнителей) составила 250,0 тыс. рублей.</w:t>
      </w:r>
    </w:p>
    <w:p w:rsidR="00EF5BCF" w:rsidRPr="00141E4C" w:rsidRDefault="00EF5BCF" w:rsidP="00E70F59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1E4C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выплатам по состоянию на 01.01.2021 по сравнению с началом года снизилась на 46,5% и составила 29,1 тыс. рублей.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141E4C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выросла на 1,3 тыс. рублей или на 0,02% и составила 8,7 тыс. рублей. Вся задолженность текущая, просроченная кредиторская задолженность отсутствует.</w:t>
      </w:r>
    </w:p>
    <w:p w:rsidR="00AC2C29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Установлены факты искажения показателей бюджетной отчетности (искажение показателей более чем на 10%), на общую сумму 31 179,1 тыс. рублей, которые устранены путем представления уточненных форм бюджетной отчетности.</w:t>
      </w:r>
    </w:p>
    <w:p w:rsidR="00AC2C29" w:rsidRPr="00141E4C" w:rsidRDefault="002C6BA8" w:rsidP="00AC2C29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proofErr w:type="gramStart"/>
      <w:r w:rsidRPr="00141E4C">
        <w:rPr>
          <w:sz w:val="26"/>
          <w:szCs w:val="26"/>
        </w:rPr>
        <w:t xml:space="preserve">В ходе контрольного мероприятия Администрацией </w:t>
      </w:r>
      <w:r w:rsidR="00AC2C29" w:rsidRPr="00141E4C">
        <w:rPr>
          <w:sz w:val="26"/>
          <w:szCs w:val="26"/>
        </w:rPr>
        <w:t xml:space="preserve">представлены на замену следующие формы отчетности: 0503110 «Справка по заключению счетов бюджетного учета отчетного финансового года формы»; </w:t>
      </w:r>
      <w:r w:rsidR="00AC2C29" w:rsidRPr="00141E4C">
        <w:rPr>
          <w:kern w:val="1"/>
          <w:sz w:val="26"/>
          <w:szCs w:val="26"/>
          <w:lang w:eastAsia="ar-SA"/>
        </w:rPr>
        <w:t>0503169</w:t>
      </w:r>
      <w:r w:rsidR="00AC2C29" w:rsidRPr="00141E4C">
        <w:rPr>
          <w:sz w:val="26"/>
          <w:szCs w:val="26"/>
        </w:rPr>
        <w:t xml:space="preserve"> «</w:t>
      </w:r>
      <w:r w:rsidR="00AC2C29" w:rsidRPr="00141E4C">
        <w:rPr>
          <w:kern w:val="1"/>
          <w:sz w:val="26"/>
          <w:szCs w:val="26"/>
          <w:lang w:eastAsia="ar-SA"/>
        </w:rPr>
        <w:t>Сведения по дебиторской и кредиторской задолженности»;</w:t>
      </w:r>
      <w:r w:rsidR="00AC2C29" w:rsidRPr="00141E4C">
        <w:rPr>
          <w:sz w:val="26"/>
          <w:szCs w:val="26"/>
        </w:rPr>
        <w:t xml:space="preserve">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="00AC2C29" w:rsidRPr="00141E4C">
        <w:rPr>
          <w:kern w:val="1"/>
          <w:sz w:val="26"/>
          <w:szCs w:val="26"/>
          <w:lang w:eastAsia="ar-SA"/>
        </w:rPr>
        <w:t>;</w:t>
      </w:r>
      <w:proofErr w:type="gramEnd"/>
      <w:r w:rsidR="00AC2C29" w:rsidRPr="00141E4C">
        <w:rPr>
          <w:sz w:val="26"/>
          <w:szCs w:val="26"/>
        </w:rPr>
        <w:t xml:space="preserve"> 0503123 «Отчета о движении денежных средств».</w:t>
      </w:r>
    </w:p>
    <w:p w:rsidR="008B5884" w:rsidRPr="00141E4C" w:rsidRDefault="00AC2C29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Установлены неэффективные расходы </w:t>
      </w: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0,6 тыс. рублей</w:t>
      </w:r>
      <w:r w:rsidRPr="00141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</w:t>
      </w: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оплату штрафа за нарушение законодательства о налогах и сборах и законо</w:t>
      </w:r>
      <w:r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дательства о страховых взносах</w:t>
      </w:r>
      <w:r w:rsidR="008B5884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не согласуется с принципом эффективности использования бюджетных средств, установленным статьей 34 Бюджетного кодекса РФ.</w:t>
      </w:r>
    </w:p>
    <w:p w:rsidR="00AC2C29" w:rsidRPr="00141E4C" w:rsidRDefault="00EF5BCF" w:rsidP="00AC2C2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41E4C">
        <w:rPr>
          <w:rFonts w:ascii="Times New Roman" w:hAnsi="Times New Roman" w:cs="Times New Roman"/>
          <w:sz w:val="26"/>
          <w:szCs w:val="26"/>
        </w:rPr>
        <w:t xml:space="preserve">По итогам контрольного мероприятия </w:t>
      </w:r>
      <w:r w:rsidR="00766A65" w:rsidRPr="00141E4C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 w:rsidRPr="00141E4C">
        <w:rPr>
          <w:rFonts w:ascii="Times New Roman" w:hAnsi="Times New Roman" w:cs="Times New Roman"/>
          <w:sz w:val="26"/>
          <w:szCs w:val="26"/>
        </w:rPr>
        <w:t xml:space="preserve"> </w:t>
      </w:r>
      <w:r w:rsidR="00E16966" w:rsidRPr="00141E4C">
        <w:rPr>
          <w:rFonts w:ascii="Times New Roman" w:hAnsi="Times New Roman" w:cs="Times New Roman"/>
          <w:sz w:val="27"/>
          <w:szCs w:val="27"/>
        </w:rPr>
        <w:t>направлен отчет</w:t>
      </w:r>
      <w:r w:rsidR="00E16966" w:rsidRPr="00141E4C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</w:t>
      </w:r>
      <w:r w:rsidR="00AC2C29" w:rsidRPr="00141E4C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с рекомендацией </w:t>
      </w:r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допускать нарушения принципа эффективности использования бюджетных средств, обеспечить </w:t>
      </w:r>
      <w:r w:rsidR="00AC2C29" w:rsidRPr="00141E4C">
        <w:rPr>
          <w:rFonts w:ascii="Times New Roman" w:eastAsia="Calibri" w:hAnsi="Times New Roman" w:cs="Times New Roman"/>
          <w:sz w:val="26"/>
          <w:szCs w:val="26"/>
        </w:rPr>
        <w:t xml:space="preserve">надлежащее исполнение бюджетных полномочий </w:t>
      </w:r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главного распорядителя бюджетных средств, предусмотренных статьей 158 Бюджетного кодекса РФ, в части обеспечения результативности использования бюджетных ассигнований, а так же о необходимости повышения качества прогнозирования и администрирования неналоговых доходов в целях соблюдения принципа достоверности бюджета, установленного ста</w:t>
      </w:r>
      <w:bookmarkStart w:id="0" w:name="_GoBack"/>
      <w:bookmarkEnd w:id="0"/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>тьей</w:t>
      </w:r>
      <w:proofErr w:type="gramEnd"/>
      <w:r w:rsidR="00AC2C29" w:rsidRPr="00141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37 Бюджетного кодекса РФ.</w:t>
      </w:r>
    </w:p>
    <w:sectPr w:rsidR="00AC2C29" w:rsidRPr="0014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47E4A"/>
    <w:rsid w:val="00052BCA"/>
    <w:rsid w:val="000552B3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1E4C"/>
    <w:rsid w:val="00143549"/>
    <w:rsid w:val="00144306"/>
    <w:rsid w:val="001447DF"/>
    <w:rsid w:val="00144A74"/>
    <w:rsid w:val="00144C6A"/>
    <w:rsid w:val="00145D27"/>
    <w:rsid w:val="00145F8D"/>
    <w:rsid w:val="00147E5F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19DC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6BA8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6DA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6A65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AE1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5884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29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3FFF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0F2A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966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59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47C4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26</cp:revision>
  <dcterms:created xsi:type="dcterms:W3CDTF">2021-04-12T12:04:00Z</dcterms:created>
  <dcterms:modified xsi:type="dcterms:W3CDTF">2021-04-26T13:38:00Z</dcterms:modified>
</cp:coreProperties>
</file>