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33" w:rsidRDefault="00A83496" w:rsidP="005149D8">
      <w:pPr>
        <w:jc w:val="center"/>
        <w:rPr>
          <w:b/>
        </w:rPr>
      </w:pPr>
      <w:r w:rsidRPr="00CE3B1E">
        <w:rPr>
          <w:b/>
        </w:rPr>
        <w:t>Пояснительная записка</w:t>
      </w:r>
    </w:p>
    <w:p w:rsidR="008C4D7D" w:rsidRPr="008C4D7D" w:rsidRDefault="008C4D7D" w:rsidP="008C4D7D">
      <w:pPr>
        <w:jc w:val="center"/>
        <w:rPr>
          <w:b/>
        </w:rPr>
      </w:pPr>
      <w:r>
        <w:rPr>
          <w:b/>
        </w:rPr>
        <w:t>к п</w:t>
      </w:r>
      <w:r w:rsidRPr="008C4D7D">
        <w:rPr>
          <w:b/>
        </w:rPr>
        <w:t>рогноз</w:t>
      </w:r>
      <w:r>
        <w:rPr>
          <w:b/>
        </w:rPr>
        <w:t>у</w:t>
      </w:r>
      <w:r w:rsidRPr="008C4D7D">
        <w:rPr>
          <w:b/>
        </w:rPr>
        <w:t xml:space="preserve"> социально- экономического развития муниципального образования Фировский район Тверской области</w:t>
      </w:r>
    </w:p>
    <w:p w:rsidR="008C4D7D" w:rsidRPr="00CE3B1E" w:rsidRDefault="008C4D7D" w:rsidP="008C4D7D">
      <w:pPr>
        <w:jc w:val="center"/>
        <w:rPr>
          <w:b/>
        </w:rPr>
      </w:pPr>
      <w:r w:rsidRPr="008C4D7D">
        <w:rPr>
          <w:b/>
        </w:rPr>
        <w:t xml:space="preserve"> на 202</w:t>
      </w:r>
      <w:r w:rsidR="00DE47CF">
        <w:rPr>
          <w:b/>
        </w:rPr>
        <w:t>2</w:t>
      </w:r>
      <w:r w:rsidRPr="008C4D7D">
        <w:rPr>
          <w:b/>
        </w:rPr>
        <w:t xml:space="preserve"> год и на плановый период до 2023</w:t>
      </w:r>
      <w:r w:rsidR="00DE47CF">
        <w:rPr>
          <w:b/>
        </w:rPr>
        <w:t>4</w:t>
      </w:r>
      <w:r w:rsidRPr="008C4D7D">
        <w:rPr>
          <w:b/>
        </w:rPr>
        <w:t xml:space="preserve"> года</w:t>
      </w:r>
    </w:p>
    <w:p w:rsidR="008D0DDB" w:rsidRPr="00CE3B1E" w:rsidRDefault="008D0DDB" w:rsidP="005149D8">
      <w:pPr>
        <w:jc w:val="center"/>
        <w:rPr>
          <w:b/>
        </w:rPr>
      </w:pPr>
    </w:p>
    <w:p w:rsidR="008D0DDB" w:rsidRPr="00CE3B1E" w:rsidRDefault="008D0DDB" w:rsidP="005149D8">
      <w:pPr>
        <w:jc w:val="center"/>
        <w:rPr>
          <w:b/>
        </w:rPr>
      </w:pPr>
    </w:p>
    <w:p w:rsidR="001A6585" w:rsidRPr="00CE3B1E" w:rsidRDefault="005149D8" w:rsidP="001A6585">
      <w:pPr>
        <w:spacing w:after="240"/>
        <w:jc w:val="center"/>
        <w:rPr>
          <w:b/>
        </w:rPr>
      </w:pPr>
      <w:r w:rsidRPr="00CE3B1E">
        <w:rPr>
          <w:b/>
        </w:rPr>
        <w:t>Раздел «</w:t>
      </w:r>
      <w:r w:rsidR="00DE47CF">
        <w:rPr>
          <w:b/>
        </w:rPr>
        <w:t>Труд</w:t>
      </w:r>
      <w:r w:rsidRPr="00CE3B1E">
        <w:rPr>
          <w:b/>
        </w:rPr>
        <w:t>»</w:t>
      </w:r>
    </w:p>
    <w:p w:rsidR="00DE47CF" w:rsidRPr="00614491" w:rsidRDefault="00DE47CF" w:rsidP="00DE47CF">
      <w:pPr>
        <w:shd w:val="clear" w:color="auto" w:fill="FFFFFF"/>
        <w:tabs>
          <w:tab w:val="left" w:pos="1019"/>
        </w:tabs>
        <w:ind w:firstLine="731"/>
        <w:jc w:val="both"/>
      </w:pPr>
      <w:r w:rsidRPr="00614491">
        <w:t xml:space="preserve">Раздел «Труд» прогноза социально-экономического развития муниципального образования Фировский район разработан на основе данных статистики,  предприятий и учреждений района. </w:t>
      </w:r>
    </w:p>
    <w:p w:rsidR="00DE47CF" w:rsidRDefault="00DE47CF" w:rsidP="00DE47CF">
      <w:pPr>
        <w:shd w:val="clear" w:color="auto" w:fill="FFFFFF"/>
        <w:tabs>
          <w:tab w:val="left" w:pos="1019"/>
        </w:tabs>
        <w:ind w:firstLine="731"/>
        <w:jc w:val="both"/>
      </w:pPr>
      <w:r w:rsidRPr="00614491">
        <w:t xml:space="preserve">На протяжении ряда лет численность постоянного населения в районе уменьшается. Это объясняется естественной убылью и миграцией населения. Демографические процессы Фировского района характеризуются тенденцией увеличения доли старших возрастов в экономически активном населении трудоспособного возраста. </w:t>
      </w:r>
    </w:p>
    <w:p w:rsidR="00DE47CF" w:rsidRDefault="00DE47CF" w:rsidP="00DE47CF">
      <w:pPr>
        <w:shd w:val="clear" w:color="auto" w:fill="FFFFFF"/>
        <w:tabs>
          <w:tab w:val="left" w:pos="1019"/>
        </w:tabs>
        <w:ind w:firstLine="731"/>
        <w:jc w:val="both"/>
      </w:pPr>
      <w:r w:rsidRPr="001C0FD1">
        <w:rPr>
          <w:b/>
        </w:rPr>
        <w:t>В 2020 году</w:t>
      </w:r>
      <w:r>
        <w:t xml:space="preserve"> численность занятых в экономике составила 2,266 тыс. чел. или 90,4% к уровню 2019 года. Фонд заработной платы -384,545 </w:t>
      </w:r>
      <w:r w:rsidRPr="001C0FD1">
        <w:t xml:space="preserve">млн. рублей </w:t>
      </w:r>
      <w:r>
        <w:t>или 90,99% к уровню 2019 года, в том числе:</w:t>
      </w:r>
    </w:p>
    <w:p w:rsidR="00DE47CF" w:rsidRDefault="00DE47CF" w:rsidP="00DE47CF">
      <w:pPr>
        <w:shd w:val="clear" w:color="auto" w:fill="FFFFFF"/>
        <w:tabs>
          <w:tab w:val="left" w:pos="1019"/>
        </w:tabs>
        <w:ind w:firstLine="731"/>
        <w:jc w:val="both"/>
      </w:pPr>
      <w:r>
        <w:t>-фонд заработной платы по государственным и муниципальным учреждениям 223,578</w:t>
      </w:r>
      <w:r w:rsidRPr="001C0FD1">
        <w:t xml:space="preserve"> млн. рублей</w:t>
      </w:r>
      <w:r>
        <w:t xml:space="preserve"> или 102,82 % </w:t>
      </w:r>
      <w:r w:rsidRPr="001C0FD1">
        <w:t>к уровню 2019 года</w:t>
      </w:r>
      <w:r>
        <w:t>;</w:t>
      </w:r>
    </w:p>
    <w:p w:rsidR="00DE47CF" w:rsidRDefault="00DE47CF" w:rsidP="00DE47CF">
      <w:pPr>
        <w:shd w:val="clear" w:color="auto" w:fill="FFFFFF"/>
        <w:tabs>
          <w:tab w:val="left" w:pos="1019"/>
        </w:tabs>
        <w:ind w:firstLine="731"/>
        <w:jc w:val="both"/>
      </w:pPr>
      <w:r>
        <w:t>-</w:t>
      </w:r>
      <w:r w:rsidRPr="001C0FD1">
        <w:t>фонд заработной платы во внебюджетной сфере</w:t>
      </w:r>
      <w:r>
        <w:t xml:space="preserve">  160,967 </w:t>
      </w:r>
      <w:r w:rsidRPr="001C0FD1">
        <w:t xml:space="preserve">млн. рублей или </w:t>
      </w:r>
      <w:r>
        <w:t xml:space="preserve">83,67% </w:t>
      </w:r>
      <w:r w:rsidRPr="001C0FD1">
        <w:t>к уровню 2019 года</w:t>
      </w:r>
      <w:r>
        <w:t>.</w:t>
      </w:r>
    </w:p>
    <w:p w:rsidR="00DE47CF" w:rsidRDefault="00DE47CF" w:rsidP="00DE47CF">
      <w:pPr>
        <w:shd w:val="clear" w:color="auto" w:fill="FFFFFF"/>
        <w:tabs>
          <w:tab w:val="left" w:pos="1019"/>
        </w:tabs>
        <w:ind w:firstLine="731"/>
        <w:jc w:val="both"/>
      </w:pPr>
      <w:r w:rsidRPr="007E1766">
        <w:t>Среднемесячный доход от трудовой деятельности</w:t>
      </w:r>
      <w:r w:rsidRPr="001C0FD1">
        <w:t xml:space="preserve"> в 20</w:t>
      </w:r>
      <w:r>
        <w:t>20 году составил</w:t>
      </w:r>
      <w:r w:rsidRPr="001C0FD1">
        <w:t xml:space="preserve"> </w:t>
      </w:r>
      <w:r>
        <w:t>21859 руб.</w:t>
      </w:r>
      <w:r w:rsidRPr="001C0FD1">
        <w:t xml:space="preserve"> или </w:t>
      </w:r>
      <w:r>
        <w:t xml:space="preserve">101,97 </w:t>
      </w:r>
      <w:r w:rsidRPr="001C0FD1">
        <w:t>% к уровню 201</w:t>
      </w:r>
      <w:r>
        <w:t>9</w:t>
      </w:r>
      <w:r w:rsidRPr="001C0FD1">
        <w:t xml:space="preserve"> года.</w:t>
      </w:r>
      <w:r>
        <w:t xml:space="preserve"> </w:t>
      </w:r>
      <w:r w:rsidRPr="007E1766">
        <w:t>Среднемесячный доход от трудовой деятельности</w:t>
      </w:r>
      <w:r w:rsidRPr="00372CDC">
        <w:t xml:space="preserve"> занятых в государственных и муниципальных учреждениях в 20</w:t>
      </w:r>
      <w:r>
        <w:t>20 году составил</w:t>
      </w:r>
      <w:r w:rsidRPr="00372CDC">
        <w:t xml:space="preserve"> </w:t>
      </w:r>
      <w:r>
        <w:t>22861</w:t>
      </w:r>
      <w:r w:rsidRPr="00372CDC">
        <w:t xml:space="preserve"> рублей (10</w:t>
      </w:r>
      <w:r>
        <w:t>2,82</w:t>
      </w:r>
      <w:r w:rsidRPr="00372CDC">
        <w:t xml:space="preserve">%), </w:t>
      </w:r>
      <w:r w:rsidRPr="007E1766">
        <w:t>Среднемесячный доход от трудовой деятельности</w:t>
      </w:r>
      <w:r w:rsidRPr="00372CDC">
        <w:t xml:space="preserve"> занятых</w:t>
      </w:r>
      <w:r>
        <w:t xml:space="preserve"> во внебюджетной сфере составил</w:t>
      </w:r>
      <w:r w:rsidRPr="00372CDC">
        <w:t xml:space="preserve"> </w:t>
      </w:r>
      <w:r>
        <w:t>20605</w:t>
      </w:r>
      <w:r w:rsidRPr="00372CDC">
        <w:t xml:space="preserve"> (</w:t>
      </w:r>
      <w:r>
        <w:t>100,25</w:t>
      </w:r>
      <w:r w:rsidRPr="00372CDC">
        <w:t xml:space="preserve">%). Рост </w:t>
      </w:r>
      <w:r>
        <w:t>с</w:t>
      </w:r>
      <w:r w:rsidRPr="007E1766">
        <w:t>реднемесячн</w:t>
      </w:r>
      <w:r>
        <w:t>ого</w:t>
      </w:r>
      <w:r w:rsidRPr="007E1766">
        <w:t xml:space="preserve"> доход</w:t>
      </w:r>
      <w:r>
        <w:t>а</w:t>
      </w:r>
      <w:r w:rsidRPr="007E1766">
        <w:t xml:space="preserve"> от трудовой деятельности</w:t>
      </w:r>
      <w:r w:rsidRPr="00372CDC">
        <w:t xml:space="preserve"> произошёл в связи с увеличением минимального </w:t>
      </w:r>
      <w:proofErr w:type="gramStart"/>
      <w:r w:rsidRPr="00372CDC">
        <w:t>размера оплаты труда</w:t>
      </w:r>
      <w:proofErr w:type="gramEnd"/>
      <w:r w:rsidRPr="00372CDC">
        <w:t>, повышением оплаты труда, в целях достижения установленных региональными «дорожными картами» целевых назначений показателей указов Президента Российской Федерации.</w:t>
      </w:r>
    </w:p>
    <w:p w:rsidR="00DE47CF" w:rsidRDefault="00DE47CF" w:rsidP="00DE47CF">
      <w:pPr>
        <w:shd w:val="clear" w:color="auto" w:fill="FFFFFF"/>
        <w:tabs>
          <w:tab w:val="left" w:pos="1019"/>
        </w:tabs>
        <w:ind w:firstLine="731"/>
        <w:jc w:val="both"/>
      </w:pPr>
      <w:r w:rsidRPr="003B6B04">
        <w:t>Сокращение численности произошло</w:t>
      </w:r>
      <w:r>
        <w:t xml:space="preserve"> на предприятиях муниципальной формы </w:t>
      </w:r>
      <w:proofErr w:type="gramStart"/>
      <w:r>
        <w:t>собственности 14 человек (</w:t>
      </w:r>
      <w:r w:rsidRPr="00F85E8C">
        <w:t>два муниципальных унитарных предприятия Фировского района:</w:t>
      </w:r>
      <w:proofErr w:type="gramEnd"/>
      <w:r w:rsidRPr="00F85E8C">
        <w:t xml:space="preserve"> </w:t>
      </w:r>
      <w:proofErr w:type="gramStart"/>
      <w:r w:rsidRPr="00F85E8C">
        <w:t>МУП «Фировское жилищно-коммунальное хозяйство» и МУП «Великооктябрьский коммунальщик», находятся в стадии банкротства, с мая 2021 года предприятия прекратят производственно-финансовую деятельность.</w:t>
      </w:r>
      <w:r>
        <w:t xml:space="preserve">), </w:t>
      </w:r>
      <w:r w:rsidRPr="003B6B04">
        <w:t xml:space="preserve">в государственных и муниципальных учреждениях </w:t>
      </w:r>
      <w:r>
        <w:t xml:space="preserve">48 чел. </w:t>
      </w:r>
      <w:r w:rsidRPr="003B6B04">
        <w:t>и во внебюджетной сфере</w:t>
      </w:r>
      <w:r>
        <w:t xml:space="preserve"> 115 чел. </w:t>
      </w:r>
      <w:r w:rsidRPr="003B6B04">
        <w:t xml:space="preserve">С 01.01.2020 года в консолидированный бюджет Фировский район не поступает НДФЛ от </w:t>
      </w:r>
      <w:proofErr w:type="spellStart"/>
      <w:r w:rsidRPr="003B6B04">
        <w:t>ТОРМа</w:t>
      </w:r>
      <w:proofErr w:type="spellEnd"/>
      <w:r w:rsidRPr="003B6B04">
        <w:t xml:space="preserve">  Межрайонной ИФНС России № 3 по Тверской области (ИНН 6908005886) в связи с его реорганизацией</w:t>
      </w:r>
      <w:proofErr w:type="gramEnd"/>
      <w:r w:rsidRPr="003B6B04">
        <w:t>. В середине 2019 года Фировский районный суд Тверской области был упразднён и реорганизован в Вышневолоцкий межрайонный суд, в результате чего были проведены организационные и штатные мероприятия.</w:t>
      </w:r>
    </w:p>
    <w:p w:rsidR="00DE47CF" w:rsidRDefault="00DE47CF" w:rsidP="00DE47CF">
      <w:pPr>
        <w:shd w:val="clear" w:color="auto" w:fill="FFFFFF"/>
        <w:tabs>
          <w:tab w:val="left" w:pos="1019"/>
        </w:tabs>
        <w:ind w:firstLine="731"/>
        <w:jc w:val="both"/>
      </w:pPr>
      <w:r>
        <w:t>01.06.2020 года закрыто МОУ Заводская НОШ и реорганизовано МДОУ Ласточка. В 2019 году на территории Фировского района было зарегистрирован</w:t>
      </w:r>
      <w:proofErr w:type="gramStart"/>
      <w:r>
        <w:t>о ООО</w:t>
      </w:r>
      <w:proofErr w:type="gramEnd"/>
      <w:r>
        <w:t xml:space="preserve"> «</w:t>
      </w:r>
      <w:proofErr w:type="spellStart"/>
      <w:r>
        <w:t>МегаСтрой</w:t>
      </w:r>
      <w:proofErr w:type="spellEnd"/>
      <w:r>
        <w:t>» (ИНН 6908017360) (код ОКВЭД 41.20 –строительство жилых и нежилых зданий), весь НДФЛ поступал в консолидированный бюджет Фировского района, хотя основную деятельность предприятие вело на территории Московской области. В конце 2019 год</w:t>
      </w:r>
      <w:proofErr w:type="gramStart"/>
      <w:r>
        <w:t>а ООО</w:t>
      </w:r>
      <w:proofErr w:type="gramEnd"/>
      <w:r>
        <w:t xml:space="preserve"> «</w:t>
      </w:r>
      <w:proofErr w:type="spellStart"/>
      <w:r>
        <w:t>МегаСтрой</w:t>
      </w:r>
      <w:proofErr w:type="spellEnd"/>
      <w:r>
        <w:t xml:space="preserve">» образовало и зарегистрировало обособленное подразделение в ИФНС России по г. Солнечногорску Московской области, и перечисление налога стало производиться отдельно по каждому ФНС. Таким образом, сумма выпадающих доходов в 2020 году составит 4,5 млн. рублей. В 2020 году в связи со сложившейся эпидемиологической обстановкой в период восстановления лесного фонда, оптимизирована численность работников в ООО Баталинский ЛПК </w:t>
      </w:r>
      <w:proofErr w:type="gramStart"/>
      <w:r>
        <w:t>и ООО</w:t>
      </w:r>
      <w:proofErr w:type="gramEnd"/>
      <w:r>
        <w:t xml:space="preserve"> Баталинский ДОК.</w:t>
      </w:r>
    </w:p>
    <w:p w:rsidR="00DE47CF" w:rsidRDefault="00DE47CF" w:rsidP="00DE47CF">
      <w:pPr>
        <w:shd w:val="clear" w:color="auto" w:fill="FFFFFF"/>
        <w:tabs>
          <w:tab w:val="left" w:pos="1019"/>
        </w:tabs>
        <w:ind w:firstLine="731"/>
        <w:jc w:val="both"/>
      </w:pPr>
      <w:r>
        <w:lastRenderedPageBreak/>
        <w:t>С апреля 2020 года выросло пособие по безработице. Трудоспособному населению было выгоднее зарегистрироваться в качестве безработных, тем более что была возможна электронная регистрация через порта</w:t>
      </w:r>
      <w:bookmarkStart w:id="0" w:name="_GoBack"/>
      <w:bookmarkEnd w:id="0"/>
      <w:r>
        <w:t xml:space="preserve">л Госуслуг. </w:t>
      </w:r>
      <w:proofErr w:type="gramStart"/>
      <w:r>
        <w:t>К середине 2020 года уровень регистрируемой безработицы по МО Фировский район увеличился до 8,7% (по моногороду пгт.</w:t>
      </w:r>
      <w:proofErr w:type="gramEnd"/>
      <w:r>
        <w:t xml:space="preserve"> </w:t>
      </w:r>
      <w:proofErr w:type="gramStart"/>
      <w:r>
        <w:t>Великооктябрьский до 19,6%).</w:t>
      </w:r>
      <w:proofErr w:type="gramEnd"/>
      <w:r>
        <w:t xml:space="preserve"> </w:t>
      </w:r>
      <w:proofErr w:type="gramStart"/>
      <w:r>
        <w:t>Численность безработных зарегистрированных в ЦЗН Фировского района на 01.01.2020 года составляла 118 чел. на 01.09.2020 численность безработных составила 348 чел. Для снижения численности безработных граждан Администрацией Фировского района совместно с ГКУ Тверской области ЦЗН Фировского района был проведён ряд мероприятий, в том числе были организованы общественные работы, трудоустройство несовершеннолетних граждан, проведены ярмарки вакансий.</w:t>
      </w:r>
      <w:proofErr w:type="gramEnd"/>
    </w:p>
    <w:p w:rsidR="00DE47CF" w:rsidRDefault="00DE47CF" w:rsidP="00DE47CF">
      <w:pPr>
        <w:shd w:val="clear" w:color="auto" w:fill="FFFFFF"/>
        <w:tabs>
          <w:tab w:val="left" w:pos="1019"/>
        </w:tabs>
        <w:ind w:firstLine="731"/>
        <w:jc w:val="both"/>
      </w:pPr>
      <w:r>
        <w:tab/>
        <w:t xml:space="preserve">С 01.07.2020 года не поступает НДФЛ от предприятий: ООО "Опытно-производственное хозяйство Университета Дмитрия Пожарского" (ИНН 6908016013) (в 2020 году не осуществляет свою деятельность на территории Фировского района) </w:t>
      </w:r>
      <w:proofErr w:type="gramStart"/>
      <w:r>
        <w:t>и ООО</w:t>
      </w:r>
      <w:proofErr w:type="gramEnd"/>
      <w:r>
        <w:t xml:space="preserve"> "</w:t>
      </w:r>
      <w:proofErr w:type="spellStart"/>
      <w:r>
        <w:t>Торжокская</w:t>
      </w:r>
      <w:proofErr w:type="spellEnd"/>
      <w:r>
        <w:t xml:space="preserve"> лесохозяйственная компания" (ИНН 6952027744).</w:t>
      </w:r>
    </w:p>
    <w:p w:rsidR="00DE47CF" w:rsidRDefault="00DE47CF" w:rsidP="00DE47CF">
      <w:pPr>
        <w:shd w:val="clear" w:color="auto" w:fill="FFFFFF"/>
        <w:tabs>
          <w:tab w:val="left" w:pos="1019"/>
        </w:tabs>
        <w:ind w:firstLine="731"/>
        <w:jc w:val="both"/>
      </w:pPr>
      <w:r>
        <w:tab/>
        <w:t>Начиная с 01.01.2020 года, выплаты по листкам нетрудоспособности производятся непосредственно Фондом социального страхования (далее – Фонд). Орган Фонда, производящий выплату пособий, удержанные суммы НДФЛ будет перечислять в налоговый орган по месту своей регистрации.</w:t>
      </w:r>
    </w:p>
    <w:p w:rsidR="00DE47CF" w:rsidRDefault="00DE47CF" w:rsidP="00DE47CF">
      <w:pPr>
        <w:shd w:val="clear" w:color="auto" w:fill="FFFFFF"/>
        <w:tabs>
          <w:tab w:val="left" w:pos="1019"/>
        </w:tabs>
        <w:ind w:firstLine="731"/>
        <w:jc w:val="both"/>
      </w:pPr>
      <w:r w:rsidRPr="00755E78">
        <w:rPr>
          <w:b/>
          <w:bCs/>
        </w:rPr>
        <w:t>В 202</w:t>
      </w:r>
      <w:r>
        <w:rPr>
          <w:b/>
          <w:bCs/>
        </w:rPr>
        <w:t>1</w:t>
      </w:r>
      <w:r w:rsidRPr="00755E78">
        <w:rPr>
          <w:b/>
          <w:bCs/>
        </w:rPr>
        <w:t xml:space="preserve"> году численность занятых в экономике</w:t>
      </w:r>
      <w:r w:rsidRPr="00755E78">
        <w:rPr>
          <w:bCs/>
        </w:rPr>
        <w:t xml:space="preserve"> уменьшилась и  составила 2,</w:t>
      </w:r>
      <w:r>
        <w:rPr>
          <w:bCs/>
        </w:rPr>
        <w:t>205</w:t>
      </w:r>
      <w:r w:rsidRPr="00755E78">
        <w:rPr>
          <w:bCs/>
        </w:rPr>
        <w:t xml:space="preserve"> тыс. человек. </w:t>
      </w:r>
    </w:p>
    <w:p w:rsidR="00DE47CF" w:rsidRPr="007231E3" w:rsidRDefault="00DE47CF" w:rsidP="00DE47CF">
      <w:pPr>
        <w:shd w:val="clear" w:color="auto" w:fill="FFFFFF"/>
        <w:tabs>
          <w:tab w:val="left" w:pos="1019"/>
        </w:tabs>
        <w:ind w:firstLine="731"/>
        <w:jc w:val="both"/>
      </w:pPr>
      <w:proofErr w:type="gramStart"/>
      <w:r>
        <w:t>В связи с сокращением среднесписочной численности в государственных и муниципальных учреждениях фонд заработной платы в 2021 году составит 389,745 млн. рублей или 101,35% к уровню 2020 года, из него: фонд заработной платы по государственным и муниципальным учреждениям – 228,169 млн. рублей (102,05%); фонд заработной платы во внебюджетной сфере – 161,576 млн. рублей (100,38%).</w:t>
      </w:r>
      <w:proofErr w:type="gramEnd"/>
      <w:r>
        <w:t xml:space="preserve"> Среднемесячный доход от трудовой деятельности в 2021году составит 22322 рублей или 102,12 % к уровню 2020 года. </w:t>
      </w:r>
      <w:r w:rsidRPr="007E1766">
        <w:t>Среднемесячный доход от трудовой деятельности</w:t>
      </w:r>
      <w:r>
        <w:t xml:space="preserve"> занятых в государственных и муниципальных учреждениях – 23708 рублей (103,71%), во внебюджетной сфере – 20620 рублей (100,07%).</w:t>
      </w:r>
    </w:p>
    <w:p w:rsidR="00DE47CF" w:rsidRPr="007231E3" w:rsidRDefault="00DE47CF" w:rsidP="00DE47CF">
      <w:pPr>
        <w:shd w:val="clear" w:color="auto" w:fill="FFFFFF"/>
        <w:tabs>
          <w:tab w:val="left" w:pos="1019"/>
        </w:tabs>
        <w:ind w:firstLine="731"/>
        <w:jc w:val="both"/>
      </w:pPr>
      <w:r>
        <w:t xml:space="preserve">В прогнозируемом периоде 2022-2024 </w:t>
      </w:r>
      <w:proofErr w:type="spellStart"/>
      <w:r>
        <w:t>г.г</w:t>
      </w:r>
      <w:proofErr w:type="spellEnd"/>
      <w:r>
        <w:t>. планируется незначительное увеличение фонда заработной платы: в 2022году  – 395,897 млн. рублей или 101,58% к уровню 2021 года, в 2023 году – 402,490 млн. рублей или 101,67% к уровню 2022 года, в 2024 году – 410,276 млн. рублей или 101,93% к уровню 2023 года.</w:t>
      </w:r>
    </w:p>
    <w:p w:rsidR="00DE47CF" w:rsidRDefault="00DE47CF" w:rsidP="00DE47CF">
      <w:pPr>
        <w:shd w:val="clear" w:color="auto" w:fill="FFFFFF"/>
        <w:tabs>
          <w:tab w:val="left" w:pos="1019"/>
        </w:tabs>
        <w:ind w:firstLine="731"/>
        <w:jc w:val="both"/>
      </w:pPr>
      <w:proofErr w:type="gramStart"/>
      <w:r w:rsidRPr="007E1766">
        <w:t>Среднемесячный доход от трудовой деятельности</w:t>
      </w:r>
      <w:r>
        <w:t xml:space="preserve"> в прогнозируемом периоде 2022-2024 </w:t>
      </w:r>
      <w:proofErr w:type="spellStart"/>
      <w:r>
        <w:t>г.г</w:t>
      </w:r>
      <w:proofErr w:type="spellEnd"/>
      <w:r>
        <w:t xml:space="preserve">. увеличится за счет </w:t>
      </w:r>
      <w:r w:rsidRPr="009D523D">
        <w:t>повышением оплаты труда отдельных категорий работников, в целях достижения установленных региональными «дорожными картами» целевых назначений показателей указов Президента Российской Ф</w:t>
      </w:r>
      <w:r>
        <w:t>23052 рублей или 101,67% к уровню 2022 года, в 2024 году – 23498 рублей или 101,93% к уровню 2023 года.</w:t>
      </w:r>
      <w:proofErr w:type="gramEnd"/>
    </w:p>
    <w:p w:rsidR="001A6585" w:rsidRPr="00CE3B1E" w:rsidRDefault="001A6585" w:rsidP="001A6585">
      <w:pPr>
        <w:spacing w:before="240" w:after="240" w:line="300" w:lineRule="exact"/>
        <w:jc w:val="center"/>
        <w:rPr>
          <w:b/>
        </w:rPr>
      </w:pPr>
      <w:r w:rsidRPr="00CE3B1E">
        <w:rPr>
          <w:b/>
        </w:rPr>
        <w:t>Раздел «</w:t>
      </w:r>
      <w:r w:rsidR="00DE47CF">
        <w:rPr>
          <w:b/>
        </w:rPr>
        <w:t>Прибыль</w:t>
      </w:r>
      <w:r w:rsidRPr="00CE3B1E">
        <w:rPr>
          <w:b/>
        </w:rPr>
        <w:t>»</w:t>
      </w:r>
    </w:p>
    <w:p w:rsidR="00DE47CF" w:rsidRDefault="00DE47CF" w:rsidP="00DE47CF">
      <w:pPr>
        <w:ind w:firstLine="720"/>
        <w:jc w:val="both"/>
      </w:pPr>
      <w:r>
        <w:t xml:space="preserve">По данным </w:t>
      </w:r>
      <w:r w:rsidRPr="00DB54FA">
        <w:t xml:space="preserve">Межрайонной ИФНС России по Тверской области </w:t>
      </w:r>
      <w:r>
        <w:t xml:space="preserve">за 2020 год начислено налога на прибыль по Фировскому району в сумме 214 тыс. рублей,   налогооблагаемая прибыль за 2020 год составила 1259 тыс. руб. </w:t>
      </w:r>
    </w:p>
    <w:p w:rsidR="00DE47CF" w:rsidRDefault="00DE47CF" w:rsidP="00DE47CF">
      <w:pPr>
        <w:ind w:firstLine="720"/>
        <w:jc w:val="both"/>
      </w:pPr>
      <w:r>
        <w:t>Начислено налога на прибыль по Фировскому району за январь-сентябрь 2020 года в сумме 161 тыс. руб., налогооблагаемая прибыль за январь-сентябрь 2020 года составила 947 тыс. руб. Удельный вес налогооблагаемой прибыли за январь-сентябрь 2020 года в общей сумме прибыли в целом за 2020 год составил 75,2 %.</w:t>
      </w:r>
    </w:p>
    <w:p w:rsidR="00DE47CF" w:rsidRDefault="00DE47CF" w:rsidP="00DE47CF">
      <w:pPr>
        <w:ind w:firstLine="720"/>
        <w:jc w:val="both"/>
      </w:pPr>
      <w:r>
        <w:t>В 2020 году налогооблагаемая прибыль получена от следующих предприятий: ООО «Баталинский ЛПК» в сумме 1049 тыс. руб., что составляет 83,3 % от общей суммы, ООО «Баталинский ДОК» - 210 тыс. руб. 16,7 % от общей суммы. В 2020 год</w:t>
      </w:r>
      <w:proofErr w:type="gramStart"/>
      <w:r>
        <w:t>у ООО</w:t>
      </w:r>
      <w:proofErr w:type="gramEnd"/>
      <w:r>
        <w:t xml:space="preserve"> Баталинский ЛПК прибыль до налогообложения составила 5000 тыс. руб. в связи с полученным убытком в 2019 году чистая прибыль составила </w:t>
      </w:r>
      <w:r w:rsidRPr="001E0E08">
        <w:t>1049 тыс. руб.</w:t>
      </w:r>
      <w:r>
        <w:t xml:space="preserve"> </w:t>
      </w:r>
    </w:p>
    <w:p w:rsidR="00DE47CF" w:rsidRDefault="00DE47CF" w:rsidP="00DE47CF">
      <w:pPr>
        <w:ind w:firstLine="720"/>
        <w:jc w:val="both"/>
      </w:pPr>
      <w:r>
        <w:lastRenderedPageBreak/>
        <w:t xml:space="preserve">В 2020 году прибыльные филиалы юридических лиц на территории муниципального образования Фировский район отсутствуют. </w:t>
      </w:r>
    </w:p>
    <w:p w:rsidR="00DE47CF" w:rsidRDefault="00DE47CF" w:rsidP="00DE47CF">
      <w:pPr>
        <w:ind w:firstLine="720"/>
        <w:jc w:val="both"/>
      </w:pPr>
      <w:r>
        <w:t>По данным организаций в</w:t>
      </w:r>
      <w:r w:rsidRPr="009E7133">
        <w:t xml:space="preserve"> 20</w:t>
      </w:r>
      <w:r>
        <w:t>21</w:t>
      </w:r>
      <w:r w:rsidRPr="009E7133">
        <w:t xml:space="preserve"> году предприятие ООО «Баталинский ЛПК» планирует получить прибыль в сумме </w:t>
      </w:r>
      <w:r>
        <w:t>4902,8 тыс. руб.</w:t>
      </w:r>
      <w:r w:rsidRPr="009E7133">
        <w:t xml:space="preserve"> или </w:t>
      </w:r>
      <w:r>
        <w:t xml:space="preserve">178,4 </w:t>
      </w:r>
      <w:r w:rsidRPr="009E7133">
        <w:t>% к уровню 20</w:t>
      </w:r>
      <w:r>
        <w:t xml:space="preserve">20 года, ООО Баталинский ДОК </w:t>
      </w:r>
      <w:r w:rsidRPr="00C16B3B">
        <w:t xml:space="preserve">планирует получить прибыль в сумме </w:t>
      </w:r>
      <w:r>
        <w:t>710</w:t>
      </w:r>
      <w:r w:rsidRPr="00C16B3B">
        <w:t xml:space="preserve"> тыс. руб. или </w:t>
      </w:r>
      <w:r>
        <w:t>338</w:t>
      </w:r>
      <w:r w:rsidRPr="00C16B3B">
        <w:t xml:space="preserve"> % к уровню 2020 года</w:t>
      </w:r>
      <w:r>
        <w:t>.</w:t>
      </w:r>
    </w:p>
    <w:p w:rsidR="00DE47CF" w:rsidRPr="009E7133" w:rsidRDefault="00DE47CF" w:rsidP="00DE47CF">
      <w:pPr>
        <w:ind w:firstLine="720"/>
        <w:jc w:val="both"/>
      </w:pPr>
      <w:r>
        <w:t>П</w:t>
      </w:r>
      <w:r w:rsidRPr="009E7133">
        <w:t>рибыль «самостоятельных» налогоплательщиков на 20</w:t>
      </w:r>
      <w:r>
        <w:t>21</w:t>
      </w:r>
      <w:r w:rsidRPr="009E7133">
        <w:t xml:space="preserve"> год в целом по муниципальному образованию составит </w:t>
      </w:r>
      <w:r>
        <w:t>5612,8</w:t>
      </w:r>
      <w:r w:rsidRPr="009E7133">
        <w:t xml:space="preserve"> тыс. руб. </w:t>
      </w:r>
      <w:r>
        <w:t xml:space="preserve">в 445,8% </w:t>
      </w:r>
      <w:r w:rsidRPr="009E7133">
        <w:t>к уровню 20</w:t>
      </w:r>
      <w:r>
        <w:t>20</w:t>
      </w:r>
      <w:r w:rsidRPr="009E7133">
        <w:t xml:space="preserve"> года. </w:t>
      </w:r>
    </w:p>
    <w:p w:rsidR="00DE47CF" w:rsidRDefault="00DE47CF" w:rsidP="00DE47CF">
      <w:pPr>
        <w:ind w:firstLine="720"/>
        <w:jc w:val="both"/>
      </w:pPr>
      <w:r w:rsidRPr="00881003">
        <w:t>На плановый период 202</w:t>
      </w:r>
      <w:r>
        <w:t>2</w:t>
      </w:r>
      <w:r w:rsidRPr="00881003">
        <w:t>-202</w:t>
      </w:r>
      <w:r>
        <w:t>4</w:t>
      </w:r>
      <w:r w:rsidRPr="00881003">
        <w:t xml:space="preserve"> годов </w:t>
      </w:r>
      <w:r>
        <w:t>п</w:t>
      </w:r>
      <w:r w:rsidRPr="0078492A">
        <w:t>о данным ООО «Баталинский ЛПК»</w:t>
      </w:r>
      <w:r>
        <w:t>,</w:t>
      </w:r>
      <w:r w:rsidRPr="0078492A">
        <w:t xml:space="preserve"> ООО Баталинский ДОК </w:t>
      </w:r>
      <w:r w:rsidRPr="00881003">
        <w:t>планируется увеличение налогооблагаемой прибыли</w:t>
      </w:r>
      <w:r w:rsidRPr="00605A49">
        <w:t>, за счёт увеличения объемов производства и цен на производимую продукцию. Налогооблагаемая прибыль составит:</w:t>
      </w:r>
    </w:p>
    <w:p w:rsidR="00DE47CF" w:rsidRDefault="00DE47CF" w:rsidP="00DE47CF">
      <w:pPr>
        <w:ind w:firstLine="720"/>
        <w:jc w:val="both"/>
      </w:pPr>
      <w:r>
        <w:t>-в</w:t>
      </w:r>
      <w:r w:rsidRPr="00881003">
        <w:t xml:space="preserve"> 202</w:t>
      </w:r>
      <w:r>
        <w:t>2</w:t>
      </w:r>
      <w:r w:rsidRPr="00881003">
        <w:t xml:space="preserve"> году </w:t>
      </w:r>
      <w:r>
        <w:t>- 6725</w:t>
      </w:r>
      <w:r w:rsidRPr="00881003">
        <w:t xml:space="preserve"> тыс. руб. (</w:t>
      </w:r>
      <w:r>
        <w:t>119,8</w:t>
      </w:r>
      <w:r w:rsidRPr="00881003">
        <w:t>%),</w:t>
      </w:r>
    </w:p>
    <w:p w:rsidR="00DE47CF" w:rsidRDefault="00DE47CF" w:rsidP="00DE47CF">
      <w:pPr>
        <w:ind w:firstLine="720"/>
        <w:jc w:val="both"/>
      </w:pPr>
      <w:r w:rsidRPr="00881003">
        <w:t xml:space="preserve"> в 202</w:t>
      </w:r>
      <w:r>
        <w:t>3</w:t>
      </w:r>
      <w:r w:rsidRPr="00881003">
        <w:t xml:space="preserve"> году – </w:t>
      </w:r>
      <w:r>
        <w:t>6740</w:t>
      </w:r>
      <w:r w:rsidRPr="00881003">
        <w:t xml:space="preserve"> тыс. руб. (</w:t>
      </w:r>
      <w:r>
        <w:t>100,2</w:t>
      </w:r>
      <w:r w:rsidRPr="00881003">
        <w:t>%)</w:t>
      </w:r>
      <w:r>
        <w:t>,</w:t>
      </w:r>
    </w:p>
    <w:p w:rsidR="00DE47CF" w:rsidRDefault="00DE47CF" w:rsidP="00DE47CF">
      <w:pPr>
        <w:ind w:firstLine="720"/>
        <w:jc w:val="both"/>
      </w:pPr>
      <w:r>
        <w:t xml:space="preserve"> в 2024 году –6810 тыс. руб. (101,0%)</w:t>
      </w:r>
      <w:r w:rsidRPr="00881003">
        <w:t>.</w:t>
      </w:r>
    </w:p>
    <w:p w:rsidR="00D87A49" w:rsidRPr="00CE3B1E" w:rsidRDefault="00D87A49" w:rsidP="001A6585">
      <w:pPr>
        <w:spacing w:before="240" w:after="240" w:line="300" w:lineRule="exact"/>
        <w:jc w:val="center"/>
        <w:rPr>
          <w:b/>
        </w:rPr>
      </w:pPr>
      <w:r w:rsidRPr="00CE3B1E">
        <w:rPr>
          <w:b/>
        </w:rPr>
        <w:t>Раздел «</w:t>
      </w:r>
      <w:r w:rsidR="00DE47CF">
        <w:rPr>
          <w:b/>
        </w:rPr>
        <w:t>Имущество</w:t>
      </w:r>
      <w:r w:rsidRPr="00CE3B1E">
        <w:rPr>
          <w:b/>
        </w:rPr>
        <w:t>»</w:t>
      </w:r>
    </w:p>
    <w:p w:rsidR="00DE47CF" w:rsidRDefault="00DE47CF" w:rsidP="00DE47CF">
      <w:pPr>
        <w:ind w:firstLine="720"/>
        <w:jc w:val="both"/>
      </w:pPr>
      <w:r>
        <w:t>По данным Межрайонной ИФНС России №3 по Тверской области  (письмо от 29.04.2021 № 10-11/07546</w:t>
      </w:r>
      <w:r w:rsidRPr="008D269F">
        <w:t>@</w:t>
      </w:r>
      <w:r>
        <w:t>) за 2020 год н</w:t>
      </w:r>
      <w:r w:rsidRPr="00D84F76">
        <w:t xml:space="preserve">ачислено налога на имущество организаций Фировского района </w:t>
      </w:r>
      <w:r>
        <w:t xml:space="preserve">по ставке 2,2% </w:t>
      </w:r>
      <w:r w:rsidRPr="00D84F76">
        <w:t xml:space="preserve">в сумме </w:t>
      </w:r>
      <w:r>
        <w:t>1470</w:t>
      </w:r>
      <w:r w:rsidRPr="00D84F76">
        <w:t xml:space="preserve"> </w:t>
      </w:r>
      <w:r>
        <w:t>тыс. руб. За 9 месяцев 2020 года – начислено налога на имущество организаций – 1001,9 тыс. руб.</w:t>
      </w:r>
    </w:p>
    <w:p w:rsidR="00DE47CF" w:rsidRDefault="00DE47CF" w:rsidP="00DE47CF">
      <w:pPr>
        <w:ind w:firstLine="720"/>
        <w:jc w:val="both"/>
      </w:pPr>
      <w:r w:rsidRPr="004948DC">
        <w:t>Стоимость налогооблагаемого имущества за 20</w:t>
      </w:r>
      <w:r>
        <w:t>20</w:t>
      </w:r>
      <w:r w:rsidRPr="004948DC">
        <w:t xml:space="preserve"> год составила </w:t>
      </w:r>
      <w:r>
        <w:t>66813,6</w:t>
      </w:r>
      <w:r w:rsidRPr="004948DC">
        <w:t xml:space="preserve"> тыс. руб., что составляет </w:t>
      </w:r>
      <w:r>
        <w:t>98,3 %</w:t>
      </w:r>
      <w:r w:rsidRPr="004948DC">
        <w:t xml:space="preserve"> к 201</w:t>
      </w:r>
      <w:r>
        <w:t>9 году (информация о стоимости налогооблагаемого имущества за 2019 год получена из формы</w:t>
      </w:r>
      <w:r w:rsidRPr="004948DC">
        <w:t xml:space="preserve"> </w:t>
      </w:r>
      <w:r>
        <w:t xml:space="preserve">№5-НИО, которая размещена в открытом доступе на сайте </w:t>
      </w:r>
      <w:proofErr w:type="spellStart"/>
      <w:r>
        <w:t>налог</w:t>
      </w:r>
      <w:proofErr w:type="gramStart"/>
      <w:r>
        <w:t>.р</w:t>
      </w:r>
      <w:proofErr w:type="gramEnd"/>
      <w:r>
        <w:t>у</w:t>
      </w:r>
      <w:proofErr w:type="spellEnd"/>
      <w:r>
        <w:t xml:space="preserve">. </w:t>
      </w:r>
      <w:proofErr w:type="gramStart"/>
      <w:r>
        <w:t>Налоговая база за 2019 год составила 67934 тыс. руб.).</w:t>
      </w:r>
      <w:proofErr w:type="gramEnd"/>
      <w:r>
        <w:t xml:space="preserve"> </w:t>
      </w:r>
      <w:r w:rsidRPr="00136D26">
        <w:t xml:space="preserve">Сокращение стоимости имущества объясняется начислением амортизации на имущество предприятий и организаций. </w:t>
      </w:r>
    </w:p>
    <w:p w:rsidR="00DE47CF" w:rsidRDefault="00DE47CF" w:rsidP="00DE47CF">
      <w:pPr>
        <w:ind w:firstLine="720"/>
        <w:jc w:val="both"/>
      </w:pPr>
      <w:proofErr w:type="gramStart"/>
      <w:r>
        <w:t>В 2020 году по организациям МУП Фировское ЖКХ, Прокуратура Тверской области, ООО Баталинский ДОК, АО Национальная Башенная Компания, ООО ЭКОТОП, АО Газпром газораспределение, ООО АКВАПРИМА, МБОУ Дубровская ООШ, Русский фонд содействия образования и науке, ООО АМТ-СТАЛЬ,</w:t>
      </w:r>
      <w:r w:rsidRPr="009D280F">
        <w:t xml:space="preserve"> </w:t>
      </w:r>
      <w:r>
        <w:t>МДОУ Ласточка,</w:t>
      </w:r>
      <w:r w:rsidRPr="009D280F">
        <w:t xml:space="preserve"> </w:t>
      </w:r>
      <w:r>
        <w:t xml:space="preserve">МУП Великооктябрьский коммунальщик стоимость имущества рассчитана по поступлениям налога на имущества по форме из системы </w:t>
      </w:r>
      <w:proofErr w:type="spellStart"/>
      <w:r>
        <w:t>СмартБюджет</w:t>
      </w:r>
      <w:proofErr w:type="spellEnd"/>
      <w:r>
        <w:t>.</w:t>
      </w:r>
      <w:proofErr w:type="gramEnd"/>
      <w:r>
        <w:t xml:space="preserve"> С</w:t>
      </w:r>
      <w:r w:rsidRPr="00A308B7">
        <w:t>тоимость имущества</w:t>
      </w:r>
      <w:r>
        <w:t xml:space="preserve"> по вышеназванным организациям на период 2021-2024 году запланирован 100% к уровню 2020 года.</w:t>
      </w:r>
    </w:p>
    <w:p w:rsidR="00DE47CF" w:rsidRDefault="00DE47CF" w:rsidP="00DE47CF">
      <w:pPr>
        <w:ind w:firstLine="720"/>
        <w:jc w:val="both"/>
      </w:pPr>
      <w:r>
        <w:t>В 2021 году с</w:t>
      </w:r>
      <w:r w:rsidRPr="00690FB1">
        <w:t>тоимость налогооблагаемого имущества</w:t>
      </w:r>
      <w:r>
        <w:t xml:space="preserve"> составит 65215,92 тыс. руб. (97,6 % к уровню 2020 года). </w:t>
      </w:r>
      <w:r w:rsidRPr="00040B46">
        <w:t>МДОУ Ласточка</w:t>
      </w:r>
      <w:r>
        <w:t xml:space="preserve"> реорганизовано, имущество передано </w:t>
      </w:r>
      <w:r w:rsidRPr="00A308B7">
        <w:t>МБДОУ Фировский детский сад Родничок</w:t>
      </w:r>
      <w:r>
        <w:t xml:space="preserve">. </w:t>
      </w:r>
      <w:r w:rsidRPr="00E0571C">
        <w:t>МБОУ Дубровская ООШ</w:t>
      </w:r>
      <w:r>
        <w:t xml:space="preserve"> приобретён школьный автобус.</w:t>
      </w:r>
    </w:p>
    <w:p w:rsidR="00DE47CF" w:rsidRDefault="00DE47CF" w:rsidP="00DE47CF">
      <w:pPr>
        <w:ind w:firstLine="720"/>
        <w:jc w:val="both"/>
      </w:pPr>
      <w:r>
        <w:t xml:space="preserve">Сокращение стоимости имущества объясняется начислением амортизации на имущество предприятий и организаций. </w:t>
      </w:r>
    </w:p>
    <w:p w:rsidR="00DE47CF" w:rsidRPr="00F47CE5" w:rsidRDefault="00DE47CF" w:rsidP="00F47CE5">
      <w:pPr>
        <w:ind w:firstLine="708"/>
        <w:jc w:val="both"/>
      </w:pPr>
      <w:r>
        <w:t>В прогнозируемом периоде увеличения стоимости имущества не планируется. Темп роста по стоимости имущества подлежащему налогообложению на плановый период составит: 2022 год- 98,9%, 2023 год-99,0%, 2024 год-99,0%.</w:t>
      </w:r>
    </w:p>
    <w:p w:rsidR="001A6585" w:rsidRPr="001A6585" w:rsidRDefault="001A6585" w:rsidP="001A6585">
      <w:pPr>
        <w:widowControl w:val="0"/>
        <w:shd w:val="clear" w:color="auto" w:fill="FFFFFF"/>
        <w:autoSpaceDE w:val="0"/>
        <w:autoSpaceDN w:val="0"/>
        <w:adjustRightInd w:val="0"/>
        <w:spacing w:before="240" w:after="240"/>
        <w:jc w:val="center"/>
        <w:rPr>
          <w:b/>
        </w:rPr>
      </w:pPr>
      <w:r w:rsidRPr="00CE3B1E">
        <w:rPr>
          <w:b/>
        </w:rPr>
        <w:t>Р</w:t>
      </w:r>
      <w:r w:rsidRPr="001A6585">
        <w:rPr>
          <w:b/>
        </w:rPr>
        <w:t>аздел «</w:t>
      </w:r>
      <w:r w:rsidR="00DE47CF">
        <w:rPr>
          <w:b/>
        </w:rPr>
        <w:t>Инвестиции</w:t>
      </w:r>
      <w:r w:rsidRPr="001A6585">
        <w:rPr>
          <w:b/>
        </w:rPr>
        <w:t xml:space="preserve">» </w:t>
      </w:r>
    </w:p>
    <w:p w:rsidR="00DE47CF" w:rsidRDefault="00DE47CF" w:rsidP="00DE47CF">
      <w:pPr>
        <w:tabs>
          <w:tab w:val="left" w:pos="993"/>
        </w:tabs>
        <w:ind w:firstLine="709"/>
        <w:jc w:val="both"/>
      </w:pPr>
      <w:r w:rsidRPr="00920F3B">
        <w:t xml:space="preserve">Всего по Фировскому району </w:t>
      </w:r>
      <w:r w:rsidRPr="00920F3B">
        <w:rPr>
          <w:b/>
        </w:rPr>
        <w:t>в 20</w:t>
      </w:r>
      <w:r>
        <w:rPr>
          <w:b/>
        </w:rPr>
        <w:t>20</w:t>
      </w:r>
      <w:r w:rsidRPr="00920F3B">
        <w:rPr>
          <w:b/>
        </w:rPr>
        <w:t xml:space="preserve"> году</w:t>
      </w:r>
      <w:r w:rsidRPr="00920F3B">
        <w:t xml:space="preserve"> объем инвестиций в основной капитал (без субъектов малого предпринимательства) </w:t>
      </w:r>
      <w:r>
        <w:t xml:space="preserve">по данным Тверьстата </w:t>
      </w:r>
      <w:r w:rsidRPr="00920F3B">
        <w:t>составил</w:t>
      </w:r>
      <w:r>
        <w:t xml:space="preserve"> 27482</w:t>
      </w:r>
      <w:r w:rsidRPr="00920F3B">
        <w:t xml:space="preserve"> тыс. руб.</w:t>
      </w:r>
    </w:p>
    <w:p w:rsidR="00DE47CF" w:rsidRPr="00920F3B" w:rsidRDefault="00DE47CF" w:rsidP="00DE47CF">
      <w:pPr>
        <w:tabs>
          <w:tab w:val="left" w:pos="993"/>
        </w:tabs>
        <w:ind w:firstLine="709"/>
        <w:jc w:val="both"/>
        <w:rPr>
          <w:b/>
        </w:rPr>
      </w:pPr>
      <w:r w:rsidRPr="00920F3B">
        <w:rPr>
          <w:b/>
        </w:rPr>
        <w:t>-Увелич</w:t>
      </w:r>
      <w:r>
        <w:rPr>
          <w:b/>
        </w:rPr>
        <w:t>ился объем</w:t>
      </w:r>
      <w:r w:rsidRPr="00920F3B">
        <w:rPr>
          <w:b/>
        </w:rPr>
        <w:t xml:space="preserve"> инвестиций по следующим видам деятельности:</w:t>
      </w:r>
    </w:p>
    <w:p w:rsidR="00DE47CF" w:rsidRDefault="00DE47CF" w:rsidP="00DE47CF">
      <w:pPr>
        <w:numPr>
          <w:ilvl w:val="0"/>
          <w:numId w:val="2"/>
        </w:numPr>
        <w:tabs>
          <w:tab w:val="left" w:pos="993"/>
        </w:tabs>
        <w:ind w:left="0" w:firstLine="709"/>
        <w:jc w:val="both"/>
      </w:pPr>
      <w:r w:rsidRPr="00C2629F">
        <w:t>РАЗДЕЛ G: Торговля оптовая и розничная; ремонт автотранспортных средств и мотоциклов</w:t>
      </w:r>
      <w:r>
        <w:t xml:space="preserve">. </w:t>
      </w:r>
      <w:proofErr w:type="gramStart"/>
      <w:r w:rsidRPr="00355C7B">
        <w:t>Инвестиции составили</w:t>
      </w:r>
      <w:r>
        <w:t xml:space="preserve"> 3923 тыс. руб. в 8 р. к 2019 году (в п. Фирово </w:t>
      </w:r>
      <w:r>
        <w:lastRenderedPageBreak/>
        <w:t>приобретено помещение под размещение сетевого магазина «Магнит», в сетевом магазине в пгт.</w:t>
      </w:r>
      <w:proofErr w:type="gramEnd"/>
      <w:r>
        <w:t xml:space="preserve"> </w:t>
      </w:r>
      <w:proofErr w:type="gramStart"/>
      <w:r>
        <w:t>Фирово произведён ремонт фасада «Пятерочка»);</w:t>
      </w:r>
      <w:proofErr w:type="gramEnd"/>
    </w:p>
    <w:p w:rsidR="00DE47CF" w:rsidRDefault="00DE47CF" w:rsidP="00DE47CF">
      <w:pPr>
        <w:numPr>
          <w:ilvl w:val="0"/>
          <w:numId w:val="2"/>
        </w:numPr>
        <w:tabs>
          <w:tab w:val="left" w:pos="993"/>
        </w:tabs>
        <w:ind w:left="0" w:firstLine="709"/>
        <w:jc w:val="both"/>
      </w:pPr>
      <w:r w:rsidRPr="00A519F8">
        <w:t>РАЗДЕЛ O: Государственное управление и обеспечение военной безопасности; социальное обеспечение</w:t>
      </w:r>
      <w:r>
        <w:t>. Инвестиции составили 13629 тыс. руб. на 100,6 % к 2019 году (</w:t>
      </w:r>
      <w:proofErr w:type="spellStart"/>
      <w:r>
        <w:t>внутрипоселковые</w:t>
      </w:r>
      <w:proofErr w:type="spellEnd"/>
      <w:r>
        <w:t xml:space="preserve"> разводящие газовые сети, </w:t>
      </w:r>
      <w:r w:rsidRPr="00537E91">
        <w:t>автомобиль, детские игровые площадки, зона отдыха, реконструкция скульптуры "Солдат со знаменем"</w:t>
      </w:r>
      <w:r>
        <w:t>);</w:t>
      </w:r>
    </w:p>
    <w:p w:rsidR="00DE47CF" w:rsidRDefault="00DE47CF" w:rsidP="00DE47CF">
      <w:pPr>
        <w:numPr>
          <w:ilvl w:val="0"/>
          <w:numId w:val="2"/>
        </w:numPr>
        <w:tabs>
          <w:tab w:val="left" w:pos="993"/>
        </w:tabs>
        <w:ind w:left="0" w:firstLine="709"/>
        <w:jc w:val="both"/>
      </w:pPr>
      <w:r w:rsidRPr="00537E91">
        <w:t>РАЗДЕЛ P: Образование</w:t>
      </w:r>
      <w:r>
        <w:t xml:space="preserve">. Инвестиции составили 4166,0 тыс. руб. в 3 р. к 2019 году (холодильник, </w:t>
      </w:r>
      <w:proofErr w:type="spellStart"/>
      <w:r>
        <w:t>рециркуляторы</w:t>
      </w:r>
      <w:proofErr w:type="spellEnd"/>
      <w:r>
        <w:t>, учебная литература, секции кресел, учебное оборудование,</w:t>
      </w:r>
      <w:r w:rsidRPr="00537E91">
        <w:t xml:space="preserve"> </w:t>
      </w:r>
      <w:r>
        <w:t>спортивное оборудование);</w:t>
      </w:r>
    </w:p>
    <w:p w:rsidR="00DE47CF" w:rsidRPr="00920F3B" w:rsidRDefault="00DE47CF" w:rsidP="00DE47CF">
      <w:pPr>
        <w:numPr>
          <w:ilvl w:val="0"/>
          <w:numId w:val="2"/>
        </w:numPr>
        <w:tabs>
          <w:tab w:val="left" w:pos="993"/>
        </w:tabs>
        <w:ind w:left="0" w:firstLine="709"/>
        <w:jc w:val="both"/>
      </w:pPr>
      <w:r w:rsidRPr="00537E91">
        <w:t>РАЗДЕЛ R: Деятельность в области культуры, спорта, организации досуга и развлечений</w:t>
      </w:r>
      <w:r w:rsidRPr="00AE7881">
        <w:t xml:space="preserve">: </w:t>
      </w:r>
      <w:proofErr w:type="gramStart"/>
      <w:r w:rsidRPr="00EB7AE0">
        <w:t xml:space="preserve">Инвестиции составили </w:t>
      </w:r>
      <w:r>
        <w:t>2506</w:t>
      </w:r>
      <w:r w:rsidRPr="00EB7AE0">
        <w:t xml:space="preserve"> тыс. руб. в </w:t>
      </w:r>
      <w:r>
        <w:t>4,5 р.</w:t>
      </w:r>
      <w:r w:rsidRPr="00EB7AE0">
        <w:t xml:space="preserve"> к 201</w:t>
      </w:r>
      <w:r>
        <w:t>9</w:t>
      </w:r>
      <w:r w:rsidRPr="00EB7AE0">
        <w:t xml:space="preserve"> году</w:t>
      </w:r>
      <w:r>
        <w:t xml:space="preserve">  (компьютер, МФУ, принтер, ТВ-оборудование, книги, театральные кресла, одежда сцены, звуковое, световое оборудование, проектор, тренажёры, спортинвентарь).</w:t>
      </w:r>
      <w:proofErr w:type="gramEnd"/>
    </w:p>
    <w:p w:rsidR="00DE47CF" w:rsidRPr="00870D6F" w:rsidRDefault="00DE47CF" w:rsidP="00DE47CF">
      <w:pPr>
        <w:tabs>
          <w:tab w:val="left" w:pos="993"/>
        </w:tabs>
        <w:ind w:firstLine="709"/>
        <w:jc w:val="both"/>
        <w:rPr>
          <w:i/>
        </w:rPr>
      </w:pPr>
      <w:r w:rsidRPr="00870D6F">
        <w:rPr>
          <w:i/>
        </w:rPr>
        <w:t>Всего за 20</w:t>
      </w:r>
      <w:r>
        <w:rPr>
          <w:i/>
        </w:rPr>
        <w:t>20</w:t>
      </w:r>
      <w:r w:rsidRPr="00870D6F">
        <w:rPr>
          <w:i/>
        </w:rPr>
        <w:t xml:space="preserve"> год освоено по </w:t>
      </w:r>
      <w:r>
        <w:rPr>
          <w:i/>
        </w:rPr>
        <w:t xml:space="preserve">остальным </w:t>
      </w:r>
      <w:r w:rsidRPr="00870D6F">
        <w:rPr>
          <w:i/>
        </w:rPr>
        <w:t>видам экономической деятельности:</w:t>
      </w:r>
    </w:p>
    <w:p w:rsidR="00DE47CF" w:rsidRDefault="00DE47CF" w:rsidP="00DE47CF">
      <w:pPr>
        <w:tabs>
          <w:tab w:val="left" w:pos="567"/>
          <w:tab w:val="left" w:pos="993"/>
        </w:tabs>
        <w:ind w:firstLine="709"/>
        <w:jc w:val="both"/>
      </w:pPr>
      <w:r>
        <w:t>-</w:t>
      </w:r>
      <w:r>
        <w:tab/>
      </w:r>
      <w:r w:rsidRPr="000D3CA8">
        <w:t>Обеспечение электрической энергией, газом  и паром; кондиционирование воздуха</w:t>
      </w:r>
      <w:r w:rsidRPr="00920F3B">
        <w:t xml:space="preserve"> </w:t>
      </w:r>
      <w:r>
        <w:t>– 1624 тыс. руб.;</w:t>
      </w:r>
      <w:r w:rsidRPr="006461E0">
        <w:t xml:space="preserve"> </w:t>
      </w:r>
      <w:r>
        <w:t>(реконструкция и новое оборудование объектов электроснабжения)</w:t>
      </w:r>
      <w:r w:rsidRPr="006461E0">
        <w:t>;</w:t>
      </w:r>
    </w:p>
    <w:p w:rsidR="00DE47CF" w:rsidRDefault="00DE47CF" w:rsidP="00DE47CF">
      <w:pPr>
        <w:numPr>
          <w:ilvl w:val="0"/>
          <w:numId w:val="1"/>
        </w:numPr>
        <w:tabs>
          <w:tab w:val="clear" w:pos="1287"/>
          <w:tab w:val="num" w:pos="567"/>
          <w:tab w:val="left" w:pos="993"/>
        </w:tabs>
        <w:ind w:left="0" w:firstLine="709"/>
        <w:jc w:val="both"/>
      </w:pPr>
      <w:r>
        <w:t>Деятельность в области информации и связи –37 тыс. руб. (информация об организации отсутствует);</w:t>
      </w:r>
    </w:p>
    <w:p w:rsidR="00DE47CF" w:rsidRDefault="00DE47CF" w:rsidP="00DE47CF">
      <w:pPr>
        <w:numPr>
          <w:ilvl w:val="0"/>
          <w:numId w:val="1"/>
        </w:numPr>
        <w:tabs>
          <w:tab w:val="clear" w:pos="1287"/>
          <w:tab w:val="num" w:pos="567"/>
          <w:tab w:val="left" w:pos="993"/>
        </w:tabs>
        <w:ind w:left="0" w:firstLine="709"/>
        <w:jc w:val="both"/>
      </w:pPr>
      <w:proofErr w:type="gramStart"/>
      <w:r>
        <w:t xml:space="preserve">Деятельность в области здравоохранения и социальных услуг – 1516 тыс. руб. (ГБУЗ Фировская ЦРБ приобретены </w:t>
      </w:r>
      <w:r w:rsidRPr="00AB28BF">
        <w:t>компьютер</w:t>
      </w:r>
      <w:r>
        <w:t>ы</w:t>
      </w:r>
      <w:r w:rsidRPr="00AB28BF">
        <w:t>, МФУ, принтер</w:t>
      </w:r>
      <w:r>
        <w:t>ы.</w:t>
      </w:r>
      <w:proofErr w:type="gramEnd"/>
    </w:p>
    <w:p w:rsidR="00DE47CF" w:rsidRDefault="00DE47CF" w:rsidP="00DE47CF">
      <w:pPr>
        <w:tabs>
          <w:tab w:val="left" w:pos="0"/>
          <w:tab w:val="left" w:pos="993"/>
        </w:tabs>
        <w:ind w:firstLine="709"/>
        <w:jc w:val="both"/>
      </w:pPr>
      <w:r w:rsidRPr="00114EE3">
        <w:rPr>
          <w:b/>
        </w:rPr>
        <w:t>По оценке 20</w:t>
      </w:r>
      <w:r>
        <w:rPr>
          <w:b/>
        </w:rPr>
        <w:t xml:space="preserve">21 </w:t>
      </w:r>
      <w:r w:rsidRPr="00114EE3">
        <w:rPr>
          <w:b/>
        </w:rPr>
        <w:t xml:space="preserve">года </w:t>
      </w:r>
      <w:r>
        <w:t>ожидается</w:t>
      </w:r>
      <w:r w:rsidRPr="00114EE3">
        <w:t xml:space="preserve"> </w:t>
      </w:r>
      <w:r w:rsidRPr="00E25B64">
        <w:t xml:space="preserve">увеличение объёма инвестиций </w:t>
      </w:r>
      <w:r>
        <w:t xml:space="preserve">в основной капитал в целом по году и </w:t>
      </w:r>
      <w:r w:rsidRPr="00E25B64">
        <w:t>по отдельным видам деятельности:</w:t>
      </w:r>
    </w:p>
    <w:p w:rsidR="00DE47CF" w:rsidRDefault="00DE47CF" w:rsidP="00DE47CF">
      <w:pPr>
        <w:tabs>
          <w:tab w:val="left" w:pos="993"/>
        </w:tabs>
        <w:ind w:firstLine="709"/>
        <w:jc w:val="both"/>
      </w:pPr>
      <w:r w:rsidRPr="00234D04">
        <w:t>–</w:t>
      </w:r>
      <w:r w:rsidRPr="00234D04">
        <w:tab/>
        <w:t xml:space="preserve">«Государственное управление и обеспечение военной безопасности; обязательное социальное обеспечение» – </w:t>
      </w:r>
      <w:r>
        <w:t>14798</w:t>
      </w:r>
      <w:r w:rsidRPr="00234D04">
        <w:t xml:space="preserve"> тыс. руб. (</w:t>
      </w:r>
      <w:proofErr w:type="gramStart"/>
      <w:r>
        <w:t>Строительно- монтажные</w:t>
      </w:r>
      <w:proofErr w:type="gramEnd"/>
      <w:r>
        <w:t xml:space="preserve"> работы по объекту «</w:t>
      </w:r>
      <w:r w:rsidRPr="00234D04">
        <w:t>Внутрипоселковые разводящие газовые сети</w:t>
      </w:r>
      <w:r>
        <w:t>» 4 этап</w:t>
      </w:r>
      <w:r w:rsidRPr="00234D04">
        <w:t xml:space="preserve">, </w:t>
      </w:r>
      <w:r>
        <w:t>детские игровые площадки).</w:t>
      </w:r>
    </w:p>
    <w:p w:rsidR="00DE47CF" w:rsidRDefault="00DE47CF" w:rsidP="00DE47CF">
      <w:pPr>
        <w:tabs>
          <w:tab w:val="left" w:pos="993"/>
        </w:tabs>
        <w:ind w:firstLine="709"/>
        <w:jc w:val="both"/>
      </w:pPr>
      <w:r w:rsidRPr="00234D04">
        <w:tab/>
      </w:r>
      <w:r w:rsidRPr="00920F3B">
        <w:rPr>
          <w:b/>
        </w:rPr>
        <w:t>В прогнозном периоде 20</w:t>
      </w:r>
      <w:r>
        <w:rPr>
          <w:b/>
        </w:rPr>
        <w:t>21</w:t>
      </w:r>
      <w:r w:rsidRPr="00920F3B">
        <w:rPr>
          <w:b/>
        </w:rPr>
        <w:t>-202</w:t>
      </w:r>
      <w:r>
        <w:rPr>
          <w:b/>
        </w:rPr>
        <w:t>3</w:t>
      </w:r>
      <w:r w:rsidRPr="00920F3B">
        <w:rPr>
          <w:b/>
        </w:rPr>
        <w:t xml:space="preserve"> годах:</w:t>
      </w:r>
      <w:r w:rsidRPr="00730F4D">
        <w:t xml:space="preserve"> </w:t>
      </w:r>
      <w:r>
        <w:t xml:space="preserve">Динамика инвестиций будет складываться за счет освоения денежных средств по следующим видам экономической деятельности: </w:t>
      </w:r>
    </w:p>
    <w:p w:rsidR="00DE47CF" w:rsidRDefault="00DE47CF" w:rsidP="00DE47CF">
      <w:pPr>
        <w:tabs>
          <w:tab w:val="left" w:pos="993"/>
        </w:tabs>
        <w:ind w:firstLine="709"/>
        <w:jc w:val="both"/>
      </w:pPr>
      <w:r>
        <w:rPr>
          <w:b/>
        </w:rPr>
        <w:t>В 2022 году:</w:t>
      </w:r>
    </w:p>
    <w:p w:rsidR="00DE47CF" w:rsidRDefault="00DE47CF" w:rsidP="00DE47CF">
      <w:pPr>
        <w:tabs>
          <w:tab w:val="left" w:pos="993"/>
        </w:tabs>
        <w:ind w:firstLine="709"/>
        <w:jc w:val="both"/>
      </w:pPr>
      <w:r>
        <w:t>-</w:t>
      </w:r>
      <w:r w:rsidRPr="00BC5D18">
        <w:t xml:space="preserve">«Обеспечение электрической энергией, газом  и паром; кондиционирование воздуха»- </w:t>
      </w:r>
      <w:r>
        <w:t>802</w:t>
      </w:r>
      <w:r w:rsidRPr="00BC5D18">
        <w:t xml:space="preserve"> тыс. руб. (реконструкция и установ</w:t>
      </w:r>
      <w:r>
        <w:t>ка</w:t>
      </w:r>
      <w:r w:rsidRPr="00BC5D18">
        <w:t xml:space="preserve"> ново</w:t>
      </w:r>
      <w:r>
        <w:t>го</w:t>
      </w:r>
      <w:r w:rsidRPr="00BC5D18">
        <w:t xml:space="preserve"> оборудовани</w:t>
      </w:r>
      <w:r>
        <w:t>я</w:t>
      </w:r>
      <w:r w:rsidRPr="00BC5D18">
        <w:t xml:space="preserve"> объектов электроснабжения</w:t>
      </w:r>
      <w:r>
        <w:t>);</w:t>
      </w:r>
    </w:p>
    <w:p w:rsidR="00DE47CF" w:rsidRDefault="00DE47CF" w:rsidP="00DE47CF">
      <w:pPr>
        <w:tabs>
          <w:tab w:val="left" w:pos="993"/>
        </w:tabs>
        <w:ind w:firstLine="709"/>
        <w:jc w:val="both"/>
      </w:pPr>
      <w:r>
        <w:t>-</w:t>
      </w:r>
      <w:r w:rsidRPr="004F2914">
        <w:t xml:space="preserve">«Торговля оптовая и розничная; ремонт автотранспортных средств и мотоциклов» - </w:t>
      </w:r>
      <w:r>
        <w:t>551</w:t>
      </w:r>
      <w:r w:rsidRPr="004F2914">
        <w:t xml:space="preserve"> тыс. руб., (закупка оборудования в сетевом магазине);</w:t>
      </w:r>
    </w:p>
    <w:p w:rsidR="00DE47CF" w:rsidRDefault="00DE47CF" w:rsidP="00DE47CF">
      <w:pPr>
        <w:tabs>
          <w:tab w:val="left" w:pos="567"/>
          <w:tab w:val="left" w:pos="993"/>
        </w:tabs>
        <w:ind w:firstLine="709"/>
        <w:jc w:val="both"/>
      </w:pPr>
      <w:r>
        <w:tab/>
        <w:t>-«</w:t>
      </w:r>
      <w:r w:rsidRPr="005207AA">
        <w:t>Государственное управление и обеспечение военной безопасности; обязательное социальное обеспечение</w:t>
      </w:r>
      <w:r>
        <w:t>» 1000 тыс. руб. (участие поселений в программах);</w:t>
      </w:r>
    </w:p>
    <w:p w:rsidR="00DE47CF" w:rsidRDefault="00DE47CF" w:rsidP="00DE47CF">
      <w:pPr>
        <w:tabs>
          <w:tab w:val="left" w:pos="993"/>
        </w:tabs>
        <w:ind w:firstLine="709"/>
        <w:jc w:val="both"/>
      </w:pPr>
      <w:r>
        <w:t>-«</w:t>
      </w:r>
      <w:r w:rsidRPr="005207AA">
        <w:t>Образование</w:t>
      </w:r>
      <w:r>
        <w:t>» 1510 тыс. руб. (оснащение материально- технической базы, выполнение ремонтных работ);</w:t>
      </w:r>
    </w:p>
    <w:p w:rsidR="00DE47CF" w:rsidRDefault="00DE47CF" w:rsidP="00DE47CF">
      <w:pPr>
        <w:tabs>
          <w:tab w:val="left" w:pos="567"/>
          <w:tab w:val="left" w:pos="993"/>
        </w:tabs>
        <w:ind w:firstLine="709"/>
        <w:jc w:val="both"/>
      </w:pPr>
      <w:r>
        <w:tab/>
        <w:t>-«Д</w:t>
      </w:r>
      <w:r w:rsidRPr="00920F3B">
        <w:t>еятельность в области здравоохранения и социальных услуг</w:t>
      </w:r>
      <w:r>
        <w:t>» 350 тыс. руб. (</w:t>
      </w:r>
      <w:r w:rsidRPr="003E70B5">
        <w:t>выполнение ремонтных работ)</w:t>
      </w:r>
      <w:r>
        <w:t>;</w:t>
      </w:r>
    </w:p>
    <w:p w:rsidR="00DE47CF" w:rsidRDefault="00DE47CF" w:rsidP="00DE47CF">
      <w:pPr>
        <w:tabs>
          <w:tab w:val="left" w:pos="567"/>
          <w:tab w:val="left" w:pos="993"/>
        </w:tabs>
        <w:ind w:firstLine="709"/>
        <w:jc w:val="both"/>
      </w:pPr>
      <w:r>
        <w:tab/>
        <w:t>-«</w:t>
      </w:r>
      <w:r w:rsidRPr="005207AA">
        <w:t>Деятельность в области культуры, спорта, организации досуга и развлечений</w:t>
      </w:r>
      <w:r>
        <w:t>» 901 тыс. руб. (</w:t>
      </w:r>
      <w:r w:rsidRPr="003E70B5">
        <w:t>выполнение ремонтных работ)</w:t>
      </w:r>
      <w:r>
        <w:t>.</w:t>
      </w:r>
    </w:p>
    <w:p w:rsidR="00DE47CF" w:rsidRPr="00DD17B1" w:rsidRDefault="00DE47CF" w:rsidP="00DE47CF">
      <w:pPr>
        <w:tabs>
          <w:tab w:val="left" w:pos="567"/>
          <w:tab w:val="left" w:pos="993"/>
        </w:tabs>
        <w:ind w:firstLine="709"/>
        <w:jc w:val="both"/>
        <w:rPr>
          <w:b/>
        </w:rPr>
      </w:pPr>
      <w:r>
        <w:rPr>
          <w:b/>
        </w:rPr>
        <w:tab/>
      </w:r>
      <w:r w:rsidRPr="00DD17B1">
        <w:rPr>
          <w:b/>
        </w:rPr>
        <w:t>В 202</w:t>
      </w:r>
      <w:r>
        <w:rPr>
          <w:b/>
        </w:rPr>
        <w:t>3</w:t>
      </w:r>
      <w:r w:rsidRPr="00DD17B1">
        <w:rPr>
          <w:b/>
        </w:rPr>
        <w:t>году:</w:t>
      </w:r>
    </w:p>
    <w:p w:rsidR="00DE47CF" w:rsidRDefault="00DE47CF" w:rsidP="00DE47CF">
      <w:pPr>
        <w:tabs>
          <w:tab w:val="left" w:pos="567"/>
          <w:tab w:val="left" w:pos="993"/>
        </w:tabs>
        <w:ind w:firstLine="709"/>
        <w:jc w:val="both"/>
      </w:pPr>
      <w:r>
        <w:tab/>
        <w:t>- «Обеспечение электрической энергией, газом  и паром; кондиционирование воздуха»- 806 тыс. руб. (реконструкция и установка нового оборудования объектов электроснабжения);</w:t>
      </w:r>
    </w:p>
    <w:p w:rsidR="00DE47CF" w:rsidRDefault="00DE47CF" w:rsidP="00DE47CF">
      <w:pPr>
        <w:tabs>
          <w:tab w:val="left" w:pos="567"/>
          <w:tab w:val="left" w:pos="993"/>
        </w:tabs>
        <w:ind w:firstLine="709"/>
        <w:jc w:val="both"/>
      </w:pPr>
      <w:r>
        <w:tab/>
        <w:t>-«Торговля оптовая и розничная; ремонт автотранспортных средств и мотоциклов» - 553 тыс. руб., (закупка оборудования в сетевом магазине);</w:t>
      </w:r>
    </w:p>
    <w:p w:rsidR="00DE47CF" w:rsidRDefault="00DE47CF" w:rsidP="00DE47CF">
      <w:pPr>
        <w:tabs>
          <w:tab w:val="left" w:pos="567"/>
          <w:tab w:val="left" w:pos="993"/>
        </w:tabs>
        <w:ind w:firstLine="709"/>
        <w:jc w:val="both"/>
      </w:pPr>
      <w:r>
        <w:tab/>
        <w:t>-«Государственное управление и обеспечение военной безопасности; обязательное социальное обеспечение» 1005 тыс. руб. (</w:t>
      </w:r>
      <w:r w:rsidRPr="00A96CF9">
        <w:t>участие поселений в программах</w:t>
      </w:r>
      <w:r>
        <w:t>);</w:t>
      </w:r>
    </w:p>
    <w:p w:rsidR="00DE47CF" w:rsidRDefault="00DE47CF" w:rsidP="00DE47CF">
      <w:pPr>
        <w:tabs>
          <w:tab w:val="left" w:pos="567"/>
          <w:tab w:val="left" w:pos="993"/>
        </w:tabs>
        <w:ind w:firstLine="709"/>
        <w:jc w:val="both"/>
      </w:pPr>
      <w:r>
        <w:t>–</w:t>
      </w:r>
      <w:r>
        <w:tab/>
        <w:t>-«Образование» 1550 тыс. руб. (оснащение материально- технической базы, выполнение ремонтных работ);</w:t>
      </w:r>
    </w:p>
    <w:p w:rsidR="00DE47CF" w:rsidRDefault="00DE47CF" w:rsidP="00DE47CF">
      <w:pPr>
        <w:tabs>
          <w:tab w:val="left" w:pos="567"/>
          <w:tab w:val="left" w:pos="993"/>
        </w:tabs>
        <w:ind w:firstLine="709"/>
        <w:jc w:val="both"/>
      </w:pPr>
      <w:r>
        <w:lastRenderedPageBreak/>
        <w:tab/>
        <w:t>-«Деятельность в области здравоохранения и социальных услуг» 355 тыс. руб. (выполнение ремонтных работ);</w:t>
      </w:r>
    </w:p>
    <w:p w:rsidR="00DE47CF" w:rsidRDefault="00DE47CF" w:rsidP="00DE47CF">
      <w:pPr>
        <w:tabs>
          <w:tab w:val="left" w:pos="567"/>
          <w:tab w:val="left" w:pos="993"/>
        </w:tabs>
        <w:ind w:firstLine="709"/>
        <w:jc w:val="both"/>
      </w:pPr>
      <w:r>
        <w:tab/>
        <w:t>-«Деятельность в области культуры, спорта, организации досуга и развлечений» 905 тыс. руб. (выполнение ремонтных работ).</w:t>
      </w:r>
    </w:p>
    <w:p w:rsidR="00DE47CF" w:rsidRPr="00DD17B1" w:rsidRDefault="00DE47CF" w:rsidP="00DE47CF">
      <w:pPr>
        <w:tabs>
          <w:tab w:val="left" w:pos="567"/>
          <w:tab w:val="left" w:pos="993"/>
        </w:tabs>
        <w:ind w:firstLine="709"/>
        <w:jc w:val="both"/>
        <w:rPr>
          <w:b/>
        </w:rPr>
      </w:pPr>
      <w:r>
        <w:rPr>
          <w:b/>
        </w:rPr>
        <w:tab/>
      </w:r>
      <w:r w:rsidRPr="00DD17B1">
        <w:rPr>
          <w:b/>
        </w:rPr>
        <w:t>В 202</w:t>
      </w:r>
      <w:r>
        <w:rPr>
          <w:b/>
        </w:rPr>
        <w:t>4</w:t>
      </w:r>
      <w:r w:rsidRPr="00DD17B1">
        <w:rPr>
          <w:b/>
        </w:rPr>
        <w:t xml:space="preserve"> году:</w:t>
      </w:r>
    </w:p>
    <w:p w:rsidR="00DE47CF" w:rsidRDefault="00DE47CF" w:rsidP="00DE47CF">
      <w:pPr>
        <w:tabs>
          <w:tab w:val="left" w:pos="567"/>
          <w:tab w:val="left" w:pos="993"/>
        </w:tabs>
        <w:ind w:firstLine="709"/>
        <w:jc w:val="both"/>
      </w:pPr>
      <w:r>
        <w:tab/>
        <w:t>- «Обеспечение электрической энергией, газом  и паром; кондиционирование воздуха»- 812 тыс. руб. (реконструкция и установка нового оборудования объектов электроснабжения);</w:t>
      </w:r>
    </w:p>
    <w:p w:rsidR="00DE47CF" w:rsidRDefault="00DE47CF" w:rsidP="00DE47CF">
      <w:pPr>
        <w:tabs>
          <w:tab w:val="left" w:pos="567"/>
          <w:tab w:val="left" w:pos="993"/>
        </w:tabs>
        <w:ind w:firstLine="709"/>
        <w:jc w:val="both"/>
      </w:pPr>
      <w:r>
        <w:tab/>
        <w:t>-«Торговля оптовая и розничная; ремонт автотранспортных средств и мотоциклов» - 556 тыс. руб., (закупка оборудования в сетевом магазине);</w:t>
      </w:r>
    </w:p>
    <w:p w:rsidR="00DE47CF" w:rsidRDefault="00DE47CF" w:rsidP="00DE47CF">
      <w:pPr>
        <w:tabs>
          <w:tab w:val="left" w:pos="567"/>
          <w:tab w:val="left" w:pos="993"/>
        </w:tabs>
        <w:ind w:firstLine="709"/>
        <w:jc w:val="both"/>
      </w:pPr>
      <w:r>
        <w:tab/>
        <w:t>-«Государственное управление и обеспечение военной безопасности; обязательное социальное обеспечение» 1015 тыс. руб. (</w:t>
      </w:r>
      <w:r w:rsidRPr="00A96CF9">
        <w:t>участие поселений в программах</w:t>
      </w:r>
      <w:r>
        <w:t>);</w:t>
      </w:r>
    </w:p>
    <w:p w:rsidR="00DE47CF" w:rsidRDefault="00DE47CF" w:rsidP="00DE47CF">
      <w:pPr>
        <w:tabs>
          <w:tab w:val="left" w:pos="567"/>
          <w:tab w:val="left" w:pos="993"/>
        </w:tabs>
        <w:ind w:firstLine="709"/>
        <w:jc w:val="both"/>
      </w:pPr>
      <w:r>
        <w:tab/>
        <w:t>-«Образование» 1600 тыс. руб. (оснащение материально- технической базы, выполнение ремонтных работ);</w:t>
      </w:r>
    </w:p>
    <w:p w:rsidR="00DE47CF" w:rsidRDefault="00DE47CF" w:rsidP="00DE47CF">
      <w:pPr>
        <w:tabs>
          <w:tab w:val="left" w:pos="567"/>
          <w:tab w:val="left" w:pos="993"/>
        </w:tabs>
        <w:ind w:firstLine="709"/>
        <w:jc w:val="both"/>
      </w:pPr>
      <w:r>
        <w:tab/>
        <w:t>«Деятельность в области здравоохранения и социальных услуг» 360 тыс. руб. (выполнение ремонтных работ);</w:t>
      </w:r>
    </w:p>
    <w:p w:rsidR="00DE47CF" w:rsidRDefault="00DE47CF" w:rsidP="00F47CE5">
      <w:pPr>
        <w:tabs>
          <w:tab w:val="left" w:pos="567"/>
          <w:tab w:val="left" w:pos="993"/>
        </w:tabs>
        <w:ind w:firstLine="709"/>
        <w:jc w:val="both"/>
      </w:pPr>
      <w:r>
        <w:tab/>
        <w:t>«Деятельность в области культуры, спорта, организации досуга и развлечений» 912 тыс. руб. (выполнение ремонтных работ).</w:t>
      </w:r>
    </w:p>
    <w:p w:rsidR="001A6585" w:rsidRPr="001A6585" w:rsidRDefault="001A6585" w:rsidP="001A6585">
      <w:pPr>
        <w:tabs>
          <w:tab w:val="left" w:pos="954"/>
        </w:tabs>
        <w:spacing w:before="240" w:after="240"/>
        <w:jc w:val="center"/>
        <w:rPr>
          <w:b/>
        </w:rPr>
      </w:pPr>
      <w:r w:rsidRPr="00CE3B1E">
        <w:rPr>
          <w:b/>
        </w:rPr>
        <w:t>Р</w:t>
      </w:r>
      <w:r w:rsidRPr="001A6585">
        <w:rPr>
          <w:b/>
        </w:rPr>
        <w:t>аздел «</w:t>
      </w:r>
      <w:r w:rsidR="00DE47CF">
        <w:rPr>
          <w:b/>
        </w:rPr>
        <w:t>Строительство</w:t>
      </w:r>
      <w:r w:rsidRPr="001A6585">
        <w:rPr>
          <w:b/>
        </w:rPr>
        <w:t>»</w:t>
      </w:r>
    </w:p>
    <w:p w:rsidR="00DE47CF" w:rsidRDefault="00DE47CF" w:rsidP="00DE47CF">
      <w:pPr>
        <w:ind w:firstLine="720"/>
        <w:jc w:val="both"/>
      </w:pPr>
      <w:r>
        <w:t>Всего по Фировскому району в 2020 году о</w:t>
      </w:r>
      <w:r w:rsidRPr="00196B4F">
        <w:t>бъем работ, выполненных по виду деятельности "Строительство" (без субъектов малого предпринимательства)</w:t>
      </w:r>
      <w:r>
        <w:t xml:space="preserve"> составил           129,5 тыс. руб. (выполнение работ по строительству инженерных коммуникаций водопровод). Работы выполнялись одной организацией МУП Фировское ЖКХ.</w:t>
      </w:r>
    </w:p>
    <w:p w:rsidR="00DE47CF" w:rsidRPr="007125CC" w:rsidRDefault="00DE47CF" w:rsidP="00DE47CF">
      <w:pPr>
        <w:ind w:firstLine="720"/>
        <w:jc w:val="both"/>
      </w:pPr>
      <w:r>
        <w:t>В</w:t>
      </w:r>
      <w:r w:rsidRPr="007125CC">
        <w:t xml:space="preserve"> связи с тем, что МУП Фировское ЖКХ находится в стадии банкротства (предприятие прекратит свою деятельность в мае 2021 года)</w:t>
      </w:r>
      <w:r>
        <w:t xml:space="preserve"> является единственным предприятием, которое отчитывается по виду деятельности «Строительство» показатели на прогнозный период не запланированы.</w:t>
      </w:r>
    </w:p>
    <w:p w:rsidR="00DE47CF" w:rsidRDefault="00DE47CF" w:rsidP="00DE47CF">
      <w:pPr>
        <w:ind w:firstLine="720"/>
        <w:jc w:val="both"/>
      </w:pPr>
      <w:r>
        <w:t xml:space="preserve">В 2020 году ввод в </w:t>
      </w:r>
      <w:r w:rsidRPr="00A43911">
        <w:t>эксплуатацию жилых домов</w:t>
      </w:r>
      <w:r>
        <w:t xml:space="preserve"> составил 1835 кв. м. общей площади за счет средств федерального и регионального бюджетов и за счет средств индивидуальных застройщиков (за счёт средств индивидуальных застройщиков1835 кв. м.).</w:t>
      </w:r>
    </w:p>
    <w:p w:rsidR="00DE47CF" w:rsidRDefault="00DE47CF" w:rsidP="00DE47CF">
      <w:pPr>
        <w:ind w:firstLine="720"/>
        <w:jc w:val="both"/>
      </w:pPr>
      <w:r>
        <w:t>В прогнозируемом периоде 2022-2024г.г. планируется в</w:t>
      </w:r>
      <w:r w:rsidRPr="00184ECD">
        <w:t>вод в эксплуатацию жилых домов</w:t>
      </w:r>
      <w:r>
        <w:t xml:space="preserve"> индивидуальными застройщиками в следующих объёмах: в 2021году-1200 кв. м., в 2022 году- 1250 кв.м., 2023 году- 1300 кв. м., в 2024 году -1350 кв.м. И</w:t>
      </w:r>
      <w:r w:rsidRPr="00A73038">
        <w:t>сточник</w:t>
      </w:r>
      <w:r>
        <w:t>ами</w:t>
      </w:r>
      <w:r w:rsidRPr="00A73038">
        <w:t xml:space="preserve"> финансирования </w:t>
      </w:r>
      <w:r>
        <w:t>в</w:t>
      </w:r>
      <w:r w:rsidRPr="00A73038">
        <w:t>вод</w:t>
      </w:r>
      <w:r>
        <w:t>а</w:t>
      </w:r>
      <w:r w:rsidRPr="00A73038">
        <w:t xml:space="preserve"> в эксплуатацию жилых домов </w:t>
      </w:r>
      <w:r>
        <w:t xml:space="preserve">на прогнозируемый период – средства </w:t>
      </w:r>
      <w:r w:rsidRPr="00A73038">
        <w:t xml:space="preserve"> индивидуальных застройщиков</w:t>
      </w:r>
      <w:r>
        <w:t>.</w:t>
      </w:r>
    </w:p>
    <w:p w:rsidR="008D0DDB" w:rsidRDefault="008D0DDB" w:rsidP="00E90173">
      <w:pPr>
        <w:shd w:val="clear" w:color="auto" w:fill="FFFFFF"/>
        <w:tabs>
          <w:tab w:val="left" w:pos="1019"/>
        </w:tabs>
        <w:spacing w:line="360" w:lineRule="auto"/>
        <w:ind w:firstLine="731"/>
        <w:jc w:val="both"/>
        <w:rPr>
          <w:b/>
          <w:sz w:val="26"/>
          <w:szCs w:val="26"/>
        </w:rPr>
      </w:pPr>
    </w:p>
    <w:p w:rsidR="00DE47CF" w:rsidRPr="00DE47CF" w:rsidRDefault="00DE47CF" w:rsidP="00DE47CF">
      <w:pPr>
        <w:shd w:val="clear" w:color="auto" w:fill="FFFFFF"/>
        <w:tabs>
          <w:tab w:val="left" w:pos="1019"/>
        </w:tabs>
        <w:spacing w:line="360" w:lineRule="auto"/>
        <w:ind w:firstLine="731"/>
        <w:jc w:val="center"/>
      </w:pPr>
      <w:r w:rsidRPr="00DE47CF">
        <w:rPr>
          <w:b/>
        </w:rPr>
        <w:t>Раздел «Промышленное производство»</w:t>
      </w:r>
    </w:p>
    <w:p w:rsidR="00DE47CF" w:rsidRPr="00DE47CF" w:rsidRDefault="00DE47CF" w:rsidP="00DE47CF">
      <w:pPr>
        <w:widowControl w:val="0"/>
        <w:tabs>
          <w:tab w:val="left" w:pos="0"/>
        </w:tabs>
        <w:autoSpaceDE w:val="0"/>
        <w:autoSpaceDN w:val="0"/>
        <w:adjustRightInd w:val="0"/>
        <w:ind w:firstLine="709"/>
        <w:jc w:val="both"/>
      </w:pPr>
      <w:r w:rsidRPr="00DE47CF">
        <w:t xml:space="preserve">В структуре промышленности Фировского района, на данный момент преобладают: лесозаготовка, обработка древесины, добыча полезных ископаемых, </w:t>
      </w:r>
      <w:r w:rsidRPr="00DE47CF">
        <w:rPr>
          <w:rFonts w:hint="eastAsia"/>
        </w:rPr>
        <w:t>производство</w:t>
      </w:r>
      <w:r w:rsidRPr="00DE47CF">
        <w:t xml:space="preserve"> </w:t>
      </w:r>
      <w:r w:rsidRPr="00DE47CF">
        <w:rPr>
          <w:rFonts w:hint="eastAsia"/>
        </w:rPr>
        <w:t>и</w:t>
      </w:r>
      <w:r w:rsidRPr="00DE47CF">
        <w:t xml:space="preserve"> </w:t>
      </w:r>
      <w:r w:rsidRPr="00DE47CF">
        <w:rPr>
          <w:rFonts w:hint="eastAsia"/>
        </w:rPr>
        <w:t>распределение</w:t>
      </w:r>
      <w:r w:rsidRPr="00DE47CF">
        <w:t xml:space="preserve"> </w:t>
      </w:r>
      <w:r w:rsidRPr="00DE47CF">
        <w:rPr>
          <w:rFonts w:hint="eastAsia"/>
        </w:rPr>
        <w:t>теплоэнергии</w:t>
      </w:r>
      <w:r w:rsidRPr="00DE47CF">
        <w:t xml:space="preserve"> </w:t>
      </w:r>
      <w:r w:rsidRPr="00DE47CF">
        <w:rPr>
          <w:rFonts w:hint="eastAsia"/>
        </w:rPr>
        <w:t>и</w:t>
      </w:r>
      <w:r w:rsidRPr="00DE47CF">
        <w:t xml:space="preserve"> </w:t>
      </w:r>
      <w:r w:rsidRPr="00DE47CF">
        <w:rPr>
          <w:rFonts w:hint="eastAsia"/>
        </w:rPr>
        <w:t>воды</w:t>
      </w:r>
      <w:r w:rsidRPr="00DE47CF">
        <w:t>.</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t xml:space="preserve">Прогнозные показатели социально-экономического развития муниципального образования «Фировский район» составлен на основании данных, представленных предприятиями района. </w:t>
      </w:r>
    </w:p>
    <w:p w:rsidR="00DE47CF" w:rsidRPr="00DE47CF" w:rsidRDefault="00DE47CF" w:rsidP="00DE47CF">
      <w:pPr>
        <w:ind w:firstLine="720"/>
        <w:jc w:val="both"/>
      </w:pPr>
      <w:r w:rsidRPr="00DE47CF">
        <w:t xml:space="preserve">На территории Фировского района лесозаготовкой и обработкой древесины занимаются три предприятия: ООО «Баталинский ЛПК», ООО «Баталинский ДОК», ООО «Никос». </w:t>
      </w:r>
    </w:p>
    <w:p w:rsidR="00DE47CF" w:rsidRPr="00DE47CF" w:rsidRDefault="00DE47CF" w:rsidP="00DE47CF">
      <w:pPr>
        <w:ind w:firstLine="720"/>
        <w:jc w:val="both"/>
      </w:pPr>
      <w:r w:rsidRPr="00DE47CF">
        <w:rPr>
          <w:b/>
        </w:rPr>
        <w:t>В 2020 году промышленное производство по ОКВЭД лесоводство и лесозаготовки</w:t>
      </w:r>
      <w:r w:rsidRPr="00DE47CF">
        <w:t xml:space="preserve">  сохранилось на уровне 2019 года, индекс физического объема промышленного производства составил 100,0%. </w:t>
      </w:r>
    </w:p>
    <w:p w:rsidR="00DE47CF" w:rsidRPr="00DE47CF" w:rsidRDefault="00DE47CF" w:rsidP="00DE47CF">
      <w:pPr>
        <w:ind w:firstLine="720"/>
        <w:jc w:val="both"/>
      </w:pPr>
      <w:r w:rsidRPr="00DE47CF">
        <w:rPr>
          <w:b/>
        </w:rPr>
        <w:t>В 2021 году</w:t>
      </w:r>
      <w:r w:rsidRPr="00DE47CF">
        <w:t xml:space="preserve"> ожидается незначительное увеличение промышленного производства за счёт </w:t>
      </w:r>
      <w:proofErr w:type="gramStart"/>
      <w:r w:rsidRPr="00DE47CF">
        <w:t>увеличения объёмов заготовки лесоматериалов хвойных пород</w:t>
      </w:r>
      <w:proofErr w:type="gramEnd"/>
      <w:r w:rsidRPr="00DE47CF">
        <w:t xml:space="preserve"> ООО "Баталинский </w:t>
      </w:r>
      <w:r w:rsidRPr="00DE47CF">
        <w:lastRenderedPageBreak/>
        <w:t>ЛПК", лесоматериалов лиственных пород ООО  Никос, дровяной древесины</w:t>
      </w:r>
      <w:r w:rsidRPr="00DE47CF">
        <w:rPr>
          <w:sz w:val="20"/>
          <w:szCs w:val="20"/>
        </w:rPr>
        <w:t xml:space="preserve"> </w:t>
      </w:r>
      <w:r w:rsidRPr="00DE47CF">
        <w:t xml:space="preserve">ООО "Баталинский ЛПК", ООО Никос. </w:t>
      </w:r>
    </w:p>
    <w:p w:rsidR="00DE47CF" w:rsidRPr="00DE47CF" w:rsidRDefault="00DE47CF" w:rsidP="00DE47CF">
      <w:pPr>
        <w:ind w:firstLine="720"/>
        <w:jc w:val="both"/>
        <w:rPr>
          <w:b/>
        </w:rPr>
      </w:pPr>
      <w:r w:rsidRPr="00DE47CF">
        <w:rPr>
          <w:b/>
        </w:rPr>
        <w:t>На прогнозируемый период 2022 год и на период до 2024 года планируется увеличение заготовки древесины по вышеназванным предприятиям.</w:t>
      </w:r>
    </w:p>
    <w:p w:rsidR="00DE47CF" w:rsidRPr="00DE47CF" w:rsidRDefault="00DE47CF" w:rsidP="00DE47CF">
      <w:pPr>
        <w:shd w:val="clear" w:color="auto" w:fill="FFFFFF"/>
        <w:tabs>
          <w:tab w:val="left" w:pos="1019"/>
        </w:tabs>
        <w:ind w:right="32" w:firstLine="731"/>
        <w:jc w:val="both"/>
      </w:pPr>
    </w:p>
    <w:p w:rsidR="00DE47CF" w:rsidRPr="00DE47CF" w:rsidRDefault="00DE47CF" w:rsidP="00DE47CF">
      <w:pPr>
        <w:shd w:val="clear" w:color="auto" w:fill="FFFFFF"/>
        <w:tabs>
          <w:tab w:val="left" w:pos="1019"/>
        </w:tabs>
        <w:ind w:right="32" w:firstLine="731"/>
        <w:jc w:val="both"/>
      </w:pPr>
      <w:r w:rsidRPr="00DE47CF">
        <w:rPr>
          <w:b/>
        </w:rPr>
        <w:t>В 2020 году индекс физического объёма в целом по промышленному производству</w:t>
      </w:r>
      <w:r w:rsidRPr="00DE47CF">
        <w:t xml:space="preserve"> составил 98,5 %, снижение произошло в основном за счёт сокращения производства пиломатериалов ООО «Баталинский ЛПК» </w:t>
      </w:r>
      <w:proofErr w:type="gramStart"/>
      <w:r w:rsidRPr="00DE47CF">
        <w:t>и ООО</w:t>
      </w:r>
      <w:proofErr w:type="gramEnd"/>
      <w:r w:rsidRPr="00DE47CF">
        <w:t xml:space="preserve"> «Баталинский ДОК».</w:t>
      </w:r>
    </w:p>
    <w:p w:rsidR="00DE47CF" w:rsidRPr="00DE47CF" w:rsidRDefault="00DE47CF" w:rsidP="00DE47CF">
      <w:pPr>
        <w:tabs>
          <w:tab w:val="left" w:pos="1080"/>
        </w:tabs>
        <w:ind w:firstLine="680"/>
        <w:jc w:val="both"/>
        <w:rPr>
          <w:color w:val="000000"/>
        </w:rPr>
      </w:pPr>
      <w:r w:rsidRPr="00DE47CF">
        <w:rPr>
          <w:b/>
        </w:rPr>
        <w:t>Добычу полезных ископаемых</w:t>
      </w:r>
      <w:r w:rsidRPr="00DE47CF">
        <w:t xml:space="preserve"> в районе осуществляет деятельность ООО «Фировское ДРСУ». В 2020 году добыча полезных ископаемых сохранилась на уровне 2019 года, индекс физического объема промышленного производства составил 100,9%. Д</w:t>
      </w:r>
      <w:r w:rsidRPr="00DE47CF">
        <w:rPr>
          <w:color w:val="000000"/>
        </w:rPr>
        <w:t xml:space="preserve">обыча песка и щебня, а также </w:t>
      </w:r>
      <w:proofErr w:type="spellStart"/>
      <w:r w:rsidRPr="00DE47CF">
        <w:rPr>
          <w:color w:val="000000"/>
        </w:rPr>
        <w:t>песчано</w:t>
      </w:r>
      <w:proofErr w:type="spellEnd"/>
      <w:r w:rsidRPr="00DE47CF">
        <w:rPr>
          <w:color w:val="000000"/>
        </w:rPr>
        <w:t xml:space="preserve"> - гравийной смеси также сохранилась на уровне 2019 года.</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t>Увеличение темпов добычи в прогнозируемом периоде до 2024 г. полезных ископаемых объясняется тем, чт</w:t>
      </w:r>
      <w:proofErr w:type="gramStart"/>
      <w:r w:rsidRPr="00DE47CF">
        <w:t>о ООО</w:t>
      </w:r>
      <w:proofErr w:type="gramEnd"/>
      <w:r w:rsidRPr="00DE47CF">
        <w:t xml:space="preserve"> «Фировское ДРСУ» заключает контракты на выполнение работ по ремонту гравийных дорог в поселениях.</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rPr>
          <w:b/>
        </w:rPr>
        <w:t>Обрабатывающее производство (Раздел С)</w:t>
      </w:r>
      <w:r w:rsidRPr="00DE47CF">
        <w:t xml:space="preserve"> В 2020 году предприятие ООО «Фировское ДРСУ» снижает объемы по производству </w:t>
      </w:r>
      <w:proofErr w:type="gramStart"/>
      <w:r w:rsidRPr="00DE47CF">
        <w:t>асфальто-бетонной</w:t>
      </w:r>
      <w:proofErr w:type="gramEnd"/>
      <w:r w:rsidRPr="00DE47CF">
        <w:t xml:space="preserve"> смеси, в связи с отсутствием </w:t>
      </w:r>
      <w:proofErr w:type="spellStart"/>
      <w:r w:rsidRPr="00DE47CF">
        <w:t>асфальтоукладчика</w:t>
      </w:r>
      <w:proofErr w:type="spellEnd"/>
      <w:r w:rsidRPr="00DE47CF">
        <w:t xml:space="preserve"> и не возможностью производить асфальт высокого качества необходимого для проведения капитального ремонта дорог </w:t>
      </w:r>
      <w:r w:rsidRPr="00DE47CF">
        <w:rPr>
          <w:lang w:val="en-US"/>
        </w:rPr>
        <w:t>I</w:t>
      </w:r>
      <w:r w:rsidRPr="00DE47CF">
        <w:t xml:space="preserve"> и </w:t>
      </w:r>
      <w:r w:rsidRPr="00DE47CF">
        <w:rPr>
          <w:lang w:val="en-US"/>
        </w:rPr>
        <w:t>II</w:t>
      </w:r>
      <w:r w:rsidRPr="00DE47CF">
        <w:t xml:space="preserve"> классов.</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t>На прогнозируемый период до 2024 года</w:t>
      </w:r>
      <w:r w:rsidRPr="00DE47CF">
        <w:rPr>
          <w:b/>
        </w:rPr>
        <w:t xml:space="preserve"> </w:t>
      </w:r>
      <w:r w:rsidRPr="00DE47CF">
        <w:t>темп роста запланирован на уровне 2020г.</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rPr>
          <w:b/>
        </w:rPr>
        <w:t xml:space="preserve">Производство продукции по разделу </w:t>
      </w:r>
      <w:r w:rsidRPr="00DE47CF">
        <w:rPr>
          <w:b/>
          <w:lang w:val="en-US"/>
        </w:rPr>
        <w:t>D</w:t>
      </w:r>
      <w:r w:rsidRPr="00DE47CF">
        <w:t>: Обеспечение электрической энергией, газом и паром; кондиционирование воздуха в Фировском районе осуществляют Муниципальное унитарное предприятие «Фировское жилищно-коммунальное хозяйство», Муниципальное унитарное предприятие «Великооктябрьский коммунальщик», Муниципальное бюджетное общеобразовательное учреждение Рождественская средняя общеобразовательная школа. В 2020 году индекс физического объёма производства тепловой энергии составил 99,5 %. Снижение показателя связано с климатическими условиями 2020 года.</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t>На прогнозируемый период до 2024 г.  планируется незначительное увеличение объемов производства и распределения теплоэнергии, воды в районе, за счет роста тарифов на услуги ЖКХ.</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t xml:space="preserve">Забор, очистку и распределение воды в районе осуществляют Муниципальное унитарное предприятие «Фировское жилищно-коммунальное хозяйство», Муниципальное унитарное предприятие «Великооктябрьский коммунальщик». В 2020 году индекс физического объёма составил 99,6% снижение связано с проведением ремонтных работ оборудования, в </w:t>
      </w:r>
      <w:proofErr w:type="gramStart"/>
      <w:r w:rsidRPr="00DE47CF">
        <w:t>связи</w:t>
      </w:r>
      <w:proofErr w:type="gramEnd"/>
      <w:r w:rsidRPr="00DE47CF">
        <w:t xml:space="preserve"> с чем сокращение потерь.</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t>На прогнозируемый период до 2024 г.  планируется незначительное увеличение объёмов забора, очистку и распределение воды в районе, за счёт увеличения числа потребителей.</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r w:rsidRPr="00DE47CF">
        <w:t xml:space="preserve">Сбор неопасных отходов в районе осуществляет МУП «Фировское ЖКХ», увеличение сбора отходов произошло за счет заключения договоров с населением и организациями района.  </w:t>
      </w:r>
    </w:p>
    <w:p w:rsidR="00DE47CF" w:rsidRDefault="00DE47CF" w:rsidP="00DE47CF">
      <w:pPr>
        <w:widowControl w:val="0"/>
        <w:shd w:val="clear" w:color="auto" w:fill="FFFFFF"/>
        <w:tabs>
          <w:tab w:val="left" w:pos="1019"/>
        </w:tabs>
        <w:autoSpaceDE w:val="0"/>
        <w:autoSpaceDN w:val="0"/>
        <w:adjustRightInd w:val="0"/>
        <w:ind w:right="32" w:firstLine="731"/>
        <w:jc w:val="both"/>
      </w:pPr>
      <w:r w:rsidRPr="00DE47CF">
        <w:t xml:space="preserve">В 2020 году объем отгруженных товаров, выполненных работ и услуг  предприятиями Фировского района всего по всем видам деятельности снизился и составил 98,5%. Снижение произошло в связи с отсутствием контрактов у ООО Фировское ДРСУ на выполнение работ с использованием </w:t>
      </w:r>
      <w:proofErr w:type="gramStart"/>
      <w:r w:rsidRPr="00DE47CF">
        <w:t>асфальто-бетонной</w:t>
      </w:r>
      <w:proofErr w:type="gramEnd"/>
      <w:r w:rsidRPr="00DE47CF">
        <w:t xml:space="preserve"> смеси, песчано-гравийной смеси. На прогнозируемый период до 2024 года объем отгруженных товаров, выполненных работ и услуг увеличится.</w:t>
      </w:r>
    </w:p>
    <w:p w:rsidR="00DE47CF" w:rsidRDefault="00DE47CF" w:rsidP="00DE47CF">
      <w:pPr>
        <w:widowControl w:val="0"/>
        <w:shd w:val="clear" w:color="auto" w:fill="FFFFFF"/>
        <w:tabs>
          <w:tab w:val="left" w:pos="1019"/>
        </w:tabs>
        <w:autoSpaceDE w:val="0"/>
        <w:autoSpaceDN w:val="0"/>
        <w:adjustRightInd w:val="0"/>
        <w:ind w:right="32" w:firstLine="731"/>
        <w:jc w:val="both"/>
      </w:pPr>
    </w:p>
    <w:p w:rsidR="00DE47CF" w:rsidRPr="00DE47CF" w:rsidRDefault="00DE47CF" w:rsidP="00DE47CF">
      <w:pPr>
        <w:widowControl w:val="0"/>
        <w:shd w:val="clear" w:color="auto" w:fill="FFFFFF"/>
        <w:tabs>
          <w:tab w:val="left" w:pos="1019"/>
        </w:tabs>
        <w:autoSpaceDE w:val="0"/>
        <w:autoSpaceDN w:val="0"/>
        <w:adjustRightInd w:val="0"/>
        <w:ind w:right="32" w:firstLine="731"/>
        <w:jc w:val="center"/>
        <w:rPr>
          <w:b/>
        </w:rPr>
      </w:pPr>
      <w:r w:rsidRPr="00DE47CF">
        <w:rPr>
          <w:b/>
        </w:rPr>
        <w:t>Раздел «Агропромышленный комплекс»</w:t>
      </w:r>
    </w:p>
    <w:p w:rsidR="00DE47CF" w:rsidRPr="00DE47CF" w:rsidRDefault="00DE47CF" w:rsidP="00DE47CF">
      <w:pPr>
        <w:widowControl w:val="0"/>
        <w:shd w:val="clear" w:color="auto" w:fill="FFFFFF"/>
        <w:tabs>
          <w:tab w:val="left" w:pos="1019"/>
        </w:tabs>
        <w:autoSpaceDE w:val="0"/>
        <w:autoSpaceDN w:val="0"/>
        <w:adjustRightInd w:val="0"/>
        <w:ind w:right="32" w:firstLine="731"/>
        <w:jc w:val="both"/>
      </w:pPr>
    </w:p>
    <w:p w:rsidR="00DE47CF" w:rsidRPr="00DE47CF" w:rsidRDefault="00DE47CF" w:rsidP="00DE47CF">
      <w:pPr>
        <w:ind w:firstLine="709"/>
        <w:jc w:val="both"/>
        <w:rPr>
          <w:rFonts w:eastAsia="Calibri"/>
          <w:b/>
          <w:lang w:eastAsia="en-US"/>
        </w:rPr>
      </w:pPr>
      <w:r w:rsidRPr="00DE47CF">
        <w:rPr>
          <w:rFonts w:eastAsia="Calibri"/>
          <w:b/>
          <w:lang w:eastAsia="en-US"/>
        </w:rPr>
        <w:t>Форма 1АПК:</w:t>
      </w:r>
    </w:p>
    <w:p w:rsidR="00DE47CF" w:rsidRPr="00DE47CF" w:rsidRDefault="00DE47CF" w:rsidP="00DE47CF">
      <w:pPr>
        <w:ind w:firstLine="709"/>
        <w:jc w:val="both"/>
        <w:rPr>
          <w:rFonts w:eastAsia="Calibri"/>
          <w:b/>
          <w:lang w:eastAsia="en-US"/>
        </w:rPr>
      </w:pPr>
      <w:r w:rsidRPr="00DE47CF">
        <w:lastRenderedPageBreak/>
        <w:t>Сельское хозяйство в Фировском районе представлено: колхоз «Восход» (ведет производственную деятельность) и личными подсобными хозяйствами.</w:t>
      </w:r>
    </w:p>
    <w:p w:rsidR="00DE47CF" w:rsidRPr="00DE47CF" w:rsidRDefault="00DE47CF" w:rsidP="00DE47CF">
      <w:pPr>
        <w:ind w:firstLine="709"/>
        <w:jc w:val="both"/>
      </w:pPr>
      <w:r w:rsidRPr="00DE47CF">
        <w:t>За 2020 год произведено валовой продукции по всем категориям хозяйств на сумму 148,0 млн. рублей, или 90,7% к аналогичному периоду 2019 года в действующих ценах, в том числе:</w:t>
      </w:r>
    </w:p>
    <w:p w:rsidR="00DE47CF" w:rsidRPr="00DE47CF" w:rsidRDefault="00DE47CF" w:rsidP="00DE47CF">
      <w:pPr>
        <w:ind w:firstLine="709"/>
        <w:jc w:val="both"/>
      </w:pPr>
      <w:r w:rsidRPr="00DE47CF">
        <w:t>- продукции сельскохозяйственных предприятий – 10,9 млн.руб., или 94,4%,</w:t>
      </w:r>
    </w:p>
    <w:p w:rsidR="00DE47CF" w:rsidRPr="00DE47CF" w:rsidRDefault="00DE47CF" w:rsidP="00DE47CF">
      <w:pPr>
        <w:ind w:firstLine="709"/>
        <w:jc w:val="both"/>
      </w:pPr>
      <w:r w:rsidRPr="00DE47CF">
        <w:t>- хозяйств населения – 136,1 млн. руб. или 90%.</w:t>
      </w:r>
    </w:p>
    <w:p w:rsidR="00DE47CF" w:rsidRPr="00DE47CF" w:rsidRDefault="00DE47CF" w:rsidP="00DE47CF">
      <w:pPr>
        <w:ind w:firstLine="709"/>
        <w:jc w:val="both"/>
      </w:pPr>
      <w:r w:rsidRPr="00DE47CF">
        <w:t>В 2020 году произошло снижение производства молока в сельскохозяйственном предприятии. Но на период 2022-2024 годов планируется незначительный рост валовой продукции по всем категориям хозяйств Фировского района.</w:t>
      </w:r>
    </w:p>
    <w:p w:rsidR="00DE47CF" w:rsidRPr="00DE47CF" w:rsidRDefault="00DE47CF" w:rsidP="00DE47CF">
      <w:pPr>
        <w:ind w:firstLine="709"/>
        <w:jc w:val="both"/>
        <w:rPr>
          <w:i/>
        </w:rPr>
      </w:pPr>
      <w:r w:rsidRPr="00DE47CF">
        <w:rPr>
          <w:i/>
        </w:rPr>
        <w:t>Растениеводство</w:t>
      </w:r>
    </w:p>
    <w:p w:rsidR="00DE47CF" w:rsidRPr="00DE47CF" w:rsidRDefault="00DE47CF" w:rsidP="00DE47CF">
      <w:pPr>
        <w:ind w:firstLine="709"/>
        <w:jc w:val="both"/>
      </w:pPr>
      <w:r w:rsidRPr="00DE47CF">
        <w:t>Посевная площадь – 1084 га, в том числе:</w:t>
      </w:r>
    </w:p>
    <w:p w:rsidR="00DE47CF" w:rsidRPr="00DE47CF" w:rsidRDefault="00DE47CF" w:rsidP="00DE47CF">
      <w:pPr>
        <w:ind w:firstLine="709"/>
        <w:jc w:val="both"/>
      </w:pPr>
      <w:r w:rsidRPr="00DE47CF">
        <w:t>- картофель - 79 га</w:t>
      </w:r>
    </w:p>
    <w:p w:rsidR="00DE47CF" w:rsidRPr="00DE47CF" w:rsidRDefault="00DE47CF" w:rsidP="00DE47CF">
      <w:pPr>
        <w:ind w:firstLine="709"/>
        <w:jc w:val="both"/>
      </w:pPr>
      <w:r w:rsidRPr="00DE47CF">
        <w:t xml:space="preserve">- овощи - 14 га </w:t>
      </w:r>
    </w:p>
    <w:p w:rsidR="00DE47CF" w:rsidRPr="00DE47CF" w:rsidRDefault="00DE47CF" w:rsidP="00DE47CF">
      <w:pPr>
        <w:ind w:firstLine="709"/>
        <w:jc w:val="both"/>
      </w:pPr>
      <w:r w:rsidRPr="00DE47CF">
        <w:t xml:space="preserve">- кормовые культуры - 991 га. </w:t>
      </w:r>
    </w:p>
    <w:p w:rsidR="00DE47CF" w:rsidRPr="00DE47CF" w:rsidRDefault="00DE47CF" w:rsidP="00DE47CF">
      <w:pPr>
        <w:jc w:val="both"/>
      </w:pPr>
      <w:r w:rsidRPr="00DE47CF">
        <w:t xml:space="preserve">Посевные площади в целом по району держаться на одном уровне. Ввод земель сельскохозяйственного назначения – не планируется. </w:t>
      </w:r>
    </w:p>
    <w:p w:rsidR="00DE47CF" w:rsidRPr="00DE47CF" w:rsidRDefault="00DE47CF" w:rsidP="00DE47CF">
      <w:pPr>
        <w:ind w:firstLine="709"/>
        <w:jc w:val="both"/>
      </w:pPr>
      <w:r w:rsidRPr="00DE47CF">
        <w:t>Колхоз «Восход» в связи с финансовыми трудностями не проводили яровой сев однолетних культур.</w:t>
      </w:r>
    </w:p>
    <w:p w:rsidR="00DE47CF" w:rsidRPr="00DE47CF" w:rsidRDefault="00DE47CF" w:rsidP="00DE47CF">
      <w:pPr>
        <w:ind w:firstLine="709"/>
        <w:jc w:val="both"/>
      </w:pPr>
      <w:r w:rsidRPr="00DE47CF">
        <w:t xml:space="preserve">Производство кормов в перерасчете на кормовые единицы в сельскохозяйственных предприятиях на 1 условную голову КРС в 2020 году увеличилось и составило – 23,0 </w:t>
      </w:r>
      <w:proofErr w:type="spellStart"/>
      <w:r w:rsidRPr="00DE47CF">
        <w:t>цн.к</w:t>
      </w:r>
      <w:proofErr w:type="gramStart"/>
      <w:r w:rsidRPr="00DE47CF">
        <w:t>.е</w:t>
      </w:r>
      <w:proofErr w:type="gramEnd"/>
      <w:r w:rsidRPr="00DE47CF">
        <w:t>д</w:t>
      </w:r>
      <w:proofErr w:type="spellEnd"/>
      <w:r w:rsidRPr="00DE47CF">
        <w:t xml:space="preserve"> (128%). В 2021 году данный показатель планируется не снижать. На плановый период 2022-2024 годов производство кормов останется на прежнем уровне.</w:t>
      </w:r>
    </w:p>
    <w:p w:rsidR="00DE47CF" w:rsidRPr="00DE47CF" w:rsidRDefault="00DE47CF" w:rsidP="00DE47CF">
      <w:pPr>
        <w:ind w:firstLine="709"/>
        <w:jc w:val="both"/>
      </w:pPr>
      <w:r w:rsidRPr="00DE47CF">
        <w:t xml:space="preserve"> </w:t>
      </w:r>
      <w:r w:rsidRPr="00DE47CF">
        <w:rPr>
          <w:i/>
        </w:rPr>
        <w:t>Животноводство.</w:t>
      </w:r>
      <w:r w:rsidRPr="00DE47CF">
        <w:t xml:space="preserve"> Поголовье крупного рогатого скота за 2020 год в колхозе «Восход» уменьшилось на 8%,  и составило 195 голов (2019 год – 212 гол.). В том  числе  поголовье коров незначительно увеличилось на 102%, и составило  – 153 головы (2019 год – 150 гол). </w:t>
      </w:r>
    </w:p>
    <w:p w:rsidR="00DE47CF" w:rsidRPr="00DE47CF" w:rsidRDefault="00DE47CF" w:rsidP="00DE47CF">
      <w:pPr>
        <w:ind w:firstLine="709"/>
        <w:jc w:val="both"/>
      </w:pPr>
      <w:r w:rsidRPr="00DE47CF">
        <w:t>В 2021 году и на период 2022-2024гг планируется незначительное увеличение поголовья скота и птицы.</w:t>
      </w:r>
    </w:p>
    <w:p w:rsidR="00DE47CF" w:rsidRPr="00DE47CF" w:rsidRDefault="00DE47CF" w:rsidP="00DE47CF">
      <w:pPr>
        <w:ind w:firstLine="709"/>
        <w:jc w:val="both"/>
      </w:pPr>
      <w:r w:rsidRPr="00DE47CF">
        <w:t xml:space="preserve">Производство основных видов сельскохозяйственной продукции в хозяйствах населения Фировского района в 2020 году характеризуется следующими показателями:      </w:t>
      </w:r>
    </w:p>
    <w:p w:rsidR="00DE47CF" w:rsidRPr="00DE47CF" w:rsidRDefault="00DE47CF" w:rsidP="00DE47CF">
      <w:pPr>
        <w:ind w:firstLine="709"/>
        <w:jc w:val="both"/>
      </w:pPr>
      <w:r w:rsidRPr="00DE47CF">
        <w:t>- картофель – 830,3 т (2019 год – 1352,5 т).</w:t>
      </w:r>
    </w:p>
    <w:p w:rsidR="00DE47CF" w:rsidRPr="00DE47CF" w:rsidRDefault="00DE47CF" w:rsidP="00DE47CF">
      <w:pPr>
        <w:ind w:firstLine="709"/>
        <w:jc w:val="both"/>
      </w:pPr>
      <w:r w:rsidRPr="00DE47CF">
        <w:t>- овощи – 285,5 т (2019 год – 387,4 т)</w:t>
      </w:r>
    </w:p>
    <w:p w:rsidR="00DE47CF" w:rsidRPr="00DE47CF" w:rsidRDefault="00DE47CF" w:rsidP="00DE47CF">
      <w:pPr>
        <w:ind w:firstLine="709"/>
        <w:jc w:val="both"/>
      </w:pPr>
      <w:r w:rsidRPr="00DE47CF">
        <w:t>- скота и птица (в живом весе) – 144,0 т (2019год – 143,0 т);</w:t>
      </w:r>
    </w:p>
    <w:p w:rsidR="00DE47CF" w:rsidRPr="00DE47CF" w:rsidRDefault="00DE47CF" w:rsidP="00DE47CF">
      <w:pPr>
        <w:ind w:firstLine="709"/>
        <w:jc w:val="both"/>
      </w:pPr>
      <w:r w:rsidRPr="00DE47CF">
        <w:t>- молоко – 899,0 т (2019 год – 896,0 т)</w:t>
      </w:r>
    </w:p>
    <w:p w:rsidR="00DE47CF" w:rsidRPr="00DE47CF" w:rsidRDefault="00DE47CF" w:rsidP="00DE47CF">
      <w:pPr>
        <w:ind w:firstLine="709"/>
        <w:jc w:val="both"/>
      </w:pPr>
      <w:r w:rsidRPr="00DE47CF">
        <w:t>- яйца – 1287 тыс. шт. (2019 год - 1287 тыс. шт.)</w:t>
      </w:r>
    </w:p>
    <w:p w:rsidR="00DE47CF" w:rsidRPr="00DE47CF" w:rsidRDefault="00DE47CF" w:rsidP="00DE47CF">
      <w:pPr>
        <w:ind w:firstLine="709"/>
        <w:jc w:val="both"/>
      </w:pPr>
      <w:r w:rsidRPr="00DE47CF">
        <w:t xml:space="preserve">- шерсть – 2,0 </w:t>
      </w:r>
      <w:proofErr w:type="spellStart"/>
      <w:r w:rsidRPr="00DE47CF">
        <w:t>цн</w:t>
      </w:r>
      <w:proofErr w:type="spellEnd"/>
      <w:r w:rsidRPr="00DE47CF">
        <w:t xml:space="preserve">. (2019 год – 2,0 </w:t>
      </w:r>
      <w:proofErr w:type="spellStart"/>
      <w:r w:rsidRPr="00DE47CF">
        <w:t>цн</w:t>
      </w:r>
      <w:proofErr w:type="spellEnd"/>
      <w:r w:rsidRPr="00DE47CF">
        <w:t>).</w:t>
      </w:r>
    </w:p>
    <w:p w:rsidR="00DE47CF" w:rsidRPr="00DE47CF" w:rsidRDefault="00DE47CF" w:rsidP="00DE47CF">
      <w:pPr>
        <w:ind w:firstLine="709"/>
        <w:jc w:val="both"/>
        <w:rPr>
          <w:rFonts w:eastAsia="Calibri"/>
          <w:lang w:eastAsia="en-US"/>
        </w:rPr>
      </w:pPr>
      <w:r w:rsidRPr="00DE47CF">
        <w:rPr>
          <w:rFonts w:eastAsia="Calibri"/>
          <w:lang w:eastAsia="en-US"/>
        </w:rPr>
        <w:t>В 2021 году и на плановый период до 2024 года планируется незначительный рост производства продукции основных видов сельскохозяйственной продукции во всех категориях хозяйств Фировского района</w:t>
      </w:r>
    </w:p>
    <w:p w:rsidR="00DE47CF" w:rsidRPr="00DE47CF" w:rsidRDefault="00DE47CF" w:rsidP="00DE47CF">
      <w:pPr>
        <w:ind w:firstLine="709"/>
        <w:jc w:val="both"/>
        <w:rPr>
          <w:rFonts w:eastAsia="Calibri"/>
          <w:lang w:eastAsia="en-US"/>
        </w:rPr>
      </w:pPr>
    </w:p>
    <w:p w:rsidR="00DE47CF" w:rsidRPr="00DE47CF" w:rsidRDefault="00DE47CF" w:rsidP="00DE47CF">
      <w:pPr>
        <w:ind w:firstLine="709"/>
        <w:jc w:val="both"/>
        <w:rPr>
          <w:rFonts w:eastAsia="Calibri"/>
          <w:b/>
          <w:lang w:eastAsia="en-US"/>
        </w:rPr>
      </w:pPr>
      <w:r w:rsidRPr="00DE47CF">
        <w:rPr>
          <w:rFonts w:eastAsia="Calibri"/>
          <w:b/>
          <w:lang w:eastAsia="en-US"/>
        </w:rPr>
        <w:t>Форма 3АПК Расчет налогооблагаемой базы по сельскохозяйственным предприятиям-плательщикам единого сельскохозяйственного налога.</w:t>
      </w:r>
    </w:p>
    <w:p w:rsidR="00DE47CF" w:rsidRPr="00DE47CF" w:rsidRDefault="00DE47CF" w:rsidP="00DE47CF">
      <w:pPr>
        <w:ind w:firstLine="709"/>
        <w:jc w:val="both"/>
        <w:rPr>
          <w:rFonts w:eastAsia="Calibri"/>
          <w:b/>
          <w:lang w:eastAsia="en-US"/>
        </w:rPr>
      </w:pPr>
      <w:r w:rsidRPr="00DE47CF">
        <w:t xml:space="preserve">Форма 3 АПК не разрабатывалась, в связи с тем, что в колхозе «Восход» налоговая база для исчисления единого сельскохозяйственного налога – нулевая, т.к. в предыдущие налоговые периоды был, получен убыток, которые уменьшает налоговую базу на прогнозируемые периоды до 2024 года. </w:t>
      </w:r>
    </w:p>
    <w:p w:rsidR="003671FC" w:rsidRPr="00DE47CF" w:rsidRDefault="003671FC" w:rsidP="00DE47CF">
      <w:pPr>
        <w:shd w:val="clear" w:color="auto" w:fill="FFFFFF"/>
        <w:tabs>
          <w:tab w:val="left" w:pos="1019"/>
        </w:tabs>
        <w:spacing w:line="360" w:lineRule="auto"/>
        <w:ind w:firstLine="731"/>
        <w:jc w:val="center"/>
        <w:rPr>
          <w:b/>
        </w:rPr>
      </w:pPr>
    </w:p>
    <w:p w:rsidR="00DE47CF" w:rsidRPr="00DE47CF" w:rsidRDefault="00DE47CF" w:rsidP="00DE47CF">
      <w:pPr>
        <w:jc w:val="center"/>
        <w:rPr>
          <w:b/>
        </w:rPr>
      </w:pPr>
      <w:r w:rsidRPr="00DE47CF">
        <w:rPr>
          <w:b/>
        </w:rPr>
        <w:t>Раздел «Численность индивидуальных предпринимателей</w:t>
      </w:r>
    </w:p>
    <w:p w:rsidR="00DE47CF" w:rsidRDefault="00DE47CF" w:rsidP="00DE47CF">
      <w:pPr>
        <w:shd w:val="clear" w:color="auto" w:fill="FFFFFF"/>
        <w:tabs>
          <w:tab w:val="left" w:pos="1019"/>
        </w:tabs>
        <w:jc w:val="center"/>
        <w:rPr>
          <w:b/>
        </w:rPr>
      </w:pPr>
      <w:r w:rsidRPr="00DE47CF">
        <w:rPr>
          <w:b/>
        </w:rPr>
        <w:t>без образования юридического лица»</w:t>
      </w:r>
    </w:p>
    <w:p w:rsidR="00DE47CF" w:rsidRDefault="00DE47CF" w:rsidP="00DE47CF">
      <w:pPr>
        <w:shd w:val="clear" w:color="auto" w:fill="FFFFFF"/>
        <w:tabs>
          <w:tab w:val="left" w:pos="1019"/>
        </w:tabs>
        <w:jc w:val="center"/>
        <w:rPr>
          <w:b/>
        </w:rPr>
      </w:pPr>
    </w:p>
    <w:p w:rsidR="00DE47CF" w:rsidRPr="00DE47CF" w:rsidRDefault="00DE47CF" w:rsidP="00DE47CF">
      <w:pPr>
        <w:overflowPunct w:val="0"/>
        <w:autoSpaceDE w:val="0"/>
        <w:autoSpaceDN w:val="0"/>
        <w:adjustRightInd w:val="0"/>
        <w:ind w:firstLine="709"/>
        <w:jc w:val="both"/>
        <w:textAlignment w:val="baseline"/>
      </w:pPr>
      <w:r w:rsidRPr="00DE47CF">
        <w:t xml:space="preserve">По данным Единого реестра субъектов малого и среднего предпринимательства, размещённого в открытом доступе на сайте Федеральной налоговой службы </w:t>
      </w:r>
      <w:r w:rsidRPr="00DE47CF">
        <w:lastRenderedPageBreak/>
        <w:t>(https://rmsp.nalog.ru), в 2020 году (по состоянию на 10.01.2021) численность индивидуальных предпринимателей без образования юридического лица составила 116 единиц.</w:t>
      </w:r>
    </w:p>
    <w:p w:rsidR="00DE47CF" w:rsidRPr="00DE47CF" w:rsidRDefault="00DE47CF" w:rsidP="00DE47CF">
      <w:pPr>
        <w:overflowPunct w:val="0"/>
        <w:autoSpaceDE w:val="0"/>
        <w:autoSpaceDN w:val="0"/>
        <w:adjustRightInd w:val="0"/>
        <w:ind w:firstLine="709"/>
        <w:jc w:val="both"/>
        <w:textAlignment w:val="baseline"/>
      </w:pPr>
      <w:r w:rsidRPr="00DE47CF">
        <w:t>По состоянию на 10.05.2021 значение рассматриваемого показателя составило также 116 единиц.</w:t>
      </w:r>
    </w:p>
    <w:p w:rsidR="00DE47CF" w:rsidRPr="00DE47CF" w:rsidRDefault="00DE47CF" w:rsidP="00DE47CF">
      <w:pPr>
        <w:overflowPunct w:val="0"/>
        <w:autoSpaceDE w:val="0"/>
        <w:autoSpaceDN w:val="0"/>
        <w:adjustRightInd w:val="0"/>
        <w:ind w:firstLine="709"/>
        <w:jc w:val="both"/>
        <w:textAlignment w:val="baseline"/>
      </w:pPr>
      <w:r w:rsidRPr="00DE47CF">
        <w:t>На прогнозируемый период до 2024 года планируется рост численности индивидуальных предпринимателей без резкого увеличения.</w:t>
      </w:r>
    </w:p>
    <w:p w:rsidR="00DE47CF" w:rsidRPr="00DE47CF" w:rsidRDefault="00DE47CF" w:rsidP="00DE47CF">
      <w:pPr>
        <w:overflowPunct w:val="0"/>
        <w:autoSpaceDE w:val="0"/>
        <w:autoSpaceDN w:val="0"/>
        <w:adjustRightInd w:val="0"/>
        <w:ind w:firstLine="709"/>
        <w:jc w:val="both"/>
        <w:textAlignment w:val="baseline"/>
      </w:pPr>
      <w:r w:rsidRPr="00DE47CF">
        <w:t xml:space="preserve">Согласно информации, полученной от Межрайонной ИФНС России №3 по Тверской области, количество зарегистрировавшихся самозанятых граждан по Фировскому району (налогоплательщиков налога на профессиональный доход) по состоянию на 01.01.2021 составляет 66 человек. По состоянию на 28.04.2021 значение данного показателя увеличилось и составило 101 человек. </w:t>
      </w:r>
    </w:p>
    <w:p w:rsidR="00DE47CF" w:rsidRPr="00DE47CF" w:rsidRDefault="00DE47CF" w:rsidP="00DE47CF">
      <w:pPr>
        <w:overflowPunct w:val="0"/>
        <w:autoSpaceDE w:val="0"/>
        <w:autoSpaceDN w:val="0"/>
        <w:adjustRightInd w:val="0"/>
        <w:ind w:firstLine="709"/>
        <w:jc w:val="both"/>
        <w:textAlignment w:val="baseline"/>
      </w:pPr>
      <w:r w:rsidRPr="00DE47CF">
        <w:t>На прогнозируемый период до 2024 года планируется увеличение показателя до 109 единиц.</w:t>
      </w:r>
    </w:p>
    <w:p w:rsidR="00DE47CF" w:rsidRPr="00DE47CF" w:rsidRDefault="00DE47CF" w:rsidP="00DE47CF">
      <w:pPr>
        <w:shd w:val="clear" w:color="auto" w:fill="FFFFFF"/>
        <w:tabs>
          <w:tab w:val="left" w:pos="1019"/>
        </w:tabs>
        <w:jc w:val="center"/>
        <w:rPr>
          <w:b/>
        </w:rPr>
      </w:pPr>
    </w:p>
    <w:p w:rsidR="00DE47CF" w:rsidRDefault="00DE47CF" w:rsidP="00DE47CF">
      <w:pPr>
        <w:shd w:val="clear" w:color="auto" w:fill="FFFFFF"/>
        <w:tabs>
          <w:tab w:val="left" w:pos="1019"/>
        </w:tabs>
        <w:jc w:val="center"/>
        <w:rPr>
          <w:b/>
        </w:rPr>
      </w:pPr>
    </w:p>
    <w:p w:rsidR="00DE47CF" w:rsidRPr="00DE47CF" w:rsidRDefault="00DE47CF" w:rsidP="00DE47CF">
      <w:pPr>
        <w:shd w:val="clear" w:color="auto" w:fill="FFFFFF"/>
        <w:tabs>
          <w:tab w:val="left" w:pos="1019"/>
        </w:tabs>
        <w:jc w:val="center"/>
        <w:rPr>
          <w:b/>
        </w:rPr>
      </w:pPr>
      <w:r w:rsidRPr="00DE47CF">
        <w:rPr>
          <w:b/>
        </w:rPr>
        <w:t>Раздел «Показатели по налогооблагаемой базе для исчисления налога,</w:t>
      </w:r>
    </w:p>
    <w:p w:rsidR="00DE47CF" w:rsidRPr="00DE47CF" w:rsidRDefault="00DE47CF" w:rsidP="00DE47CF">
      <w:pPr>
        <w:shd w:val="clear" w:color="auto" w:fill="FFFFFF"/>
        <w:tabs>
          <w:tab w:val="left" w:pos="1019"/>
        </w:tabs>
        <w:jc w:val="center"/>
        <w:rPr>
          <w:b/>
        </w:rPr>
      </w:pPr>
      <w:r w:rsidRPr="00DE47CF">
        <w:rPr>
          <w:b/>
        </w:rPr>
        <w:t>взимаемого в связи с применением упрощенной системы налогообложения»</w:t>
      </w:r>
    </w:p>
    <w:p w:rsidR="00DE47CF" w:rsidRPr="00DE47CF" w:rsidRDefault="00DE47CF" w:rsidP="00DE47CF">
      <w:pPr>
        <w:shd w:val="clear" w:color="auto" w:fill="FFFFFF"/>
        <w:tabs>
          <w:tab w:val="left" w:pos="1019"/>
        </w:tabs>
        <w:jc w:val="center"/>
        <w:rPr>
          <w:b/>
        </w:rPr>
      </w:pPr>
    </w:p>
    <w:p w:rsidR="00DE47CF" w:rsidRPr="00DE47CF" w:rsidRDefault="00DE47CF" w:rsidP="00DE47CF">
      <w:pPr>
        <w:ind w:firstLine="709"/>
        <w:jc w:val="both"/>
        <w:rPr>
          <w:rFonts w:eastAsiaTheme="minorHAnsi"/>
          <w:lang w:eastAsia="en-US"/>
        </w:rPr>
      </w:pPr>
      <w:r w:rsidRPr="00DE47CF">
        <w:rPr>
          <w:rFonts w:eastAsiaTheme="minorHAnsi"/>
          <w:lang w:eastAsia="en-US"/>
        </w:rPr>
        <w:t>Данные за 2019 год сформированы на основании формы №5-УСН, утвержденной приказом ФНС России (</w:t>
      </w:r>
      <w:proofErr w:type="gramStart"/>
      <w:r w:rsidRPr="00DE47CF">
        <w:rPr>
          <w:rFonts w:eastAsiaTheme="minorHAnsi"/>
          <w:lang w:eastAsia="en-US"/>
        </w:rPr>
        <w:t>годовая</w:t>
      </w:r>
      <w:proofErr w:type="gramEnd"/>
      <w:r w:rsidRPr="00DE47CF">
        <w:rPr>
          <w:rFonts w:eastAsiaTheme="minorHAnsi"/>
          <w:lang w:eastAsia="en-US"/>
        </w:rPr>
        <w:t>).</w:t>
      </w:r>
    </w:p>
    <w:p w:rsidR="00DE47CF" w:rsidRPr="00DE47CF" w:rsidRDefault="00DE47CF" w:rsidP="00DE47CF">
      <w:pPr>
        <w:ind w:firstLine="709"/>
        <w:jc w:val="both"/>
        <w:rPr>
          <w:rFonts w:eastAsiaTheme="minorHAnsi"/>
          <w:b/>
          <w:i/>
          <w:lang w:eastAsia="en-US"/>
        </w:rPr>
      </w:pPr>
      <w:r w:rsidRPr="00DE47CF">
        <w:rPr>
          <w:rFonts w:eastAsiaTheme="minorHAnsi"/>
          <w:b/>
          <w:i/>
          <w:lang w:eastAsia="en-US"/>
        </w:rPr>
        <w:t>Объект налогообложения – доходы:</w:t>
      </w:r>
    </w:p>
    <w:p w:rsidR="00DE47CF" w:rsidRPr="00DE47CF" w:rsidRDefault="00DE47CF" w:rsidP="00DE47CF">
      <w:pPr>
        <w:ind w:firstLine="709"/>
        <w:jc w:val="both"/>
        <w:rPr>
          <w:rFonts w:eastAsiaTheme="minorHAnsi"/>
          <w:lang w:eastAsia="en-US"/>
        </w:rPr>
      </w:pPr>
      <w:r w:rsidRPr="00DE47CF">
        <w:rPr>
          <w:rFonts w:eastAsiaTheme="minorHAnsi"/>
          <w:lang w:eastAsia="en-US"/>
        </w:rPr>
        <w:t>- количество налогоплательщиков, представивших за 2019 год налоговые декларации по налогу, уплачиваемому в связи с применением упрощенной системы налогообложения, - 53 человека;</w:t>
      </w:r>
    </w:p>
    <w:p w:rsidR="00DE47CF" w:rsidRPr="00DE47CF" w:rsidRDefault="00DE47CF" w:rsidP="00DE47CF">
      <w:pPr>
        <w:ind w:firstLine="709"/>
        <w:jc w:val="both"/>
        <w:rPr>
          <w:rFonts w:eastAsiaTheme="minorHAnsi"/>
          <w:lang w:eastAsia="en-US"/>
        </w:rPr>
      </w:pPr>
      <w:r w:rsidRPr="00DE47CF">
        <w:rPr>
          <w:rFonts w:eastAsiaTheme="minorHAnsi"/>
          <w:lang w:eastAsia="en-US"/>
        </w:rPr>
        <w:t>- налоговая база 2019 года – 182 364 тыс. руб.</w:t>
      </w:r>
    </w:p>
    <w:p w:rsidR="00DE47CF" w:rsidRPr="00DE47CF" w:rsidRDefault="00DE47CF" w:rsidP="00DE47CF">
      <w:pPr>
        <w:ind w:firstLine="709"/>
        <w:jc w:val="both"/>
        <w:rPr>
          <w:rFonts w:eastAsiaTheme="minorHAnsi"/>
          <w:b/>
          <w:i/>
          <w:lang w:eastAsia="en-US"/>
        </w:rPr>
      </w:pPr>
    </w:p>
    <w:p w:rsidR="00DE47CF" w:rsidRPr="00DE47CF" w:rsidRDefault="00DE47CF" w:rsidP="00DE47CF">
      <w:pPr>
        <w:ind w:firstLine="709"/>
        <w:jc w:val="both"/>
        <w:rPr>
          <w:rFonts w:eastAsiaTheme="minorHAnsi"/>
          <w:b/>
          <w:i/>
          <w:lang w:eastAsia="en-US"/>
        </w:rPr>
      </w:pPr>
      <w:r w:rsidRPr="00DE47CF">
        <w:rPr>
          <w:rFonts w:eastAsiaTheme="minorHAnsi"/>
          <w:b/>
          <w:i/>
          <w:lang w:eastAsia="en-US"/>
        </w:rPr>
        <w:t>Объект налогообложения – доходы, уменьшенные на величину расходов:</w:t>
      </w:r>
    </w:p>
    <w:p w:rsidR="00DE47CF" w:rsidRPr="00DE47CF" w:rsidRDefault="00DE47CF" w:rsidP="00DE47CF">
      <w:pPr>
        <w:ind w:firstLine="709"/>
        <w:jc w:val="both"/>
        <w:rPr>
          <w:rFonts w:eastAsiaTheme="minorHAnsi"/>
          <w:lang w:eastAsia="en-US"/>
        </w:rPr>
      </w:pPr>
      <w:r w:rsidRPr="00DE47CF">
        <w:rPr>
          <w:rFonts w:eastAsiaTheme="minorHAnsi"/>
          <w:lang w:eastAsia="en-US"/>
        </w:rPr>
        <w:t>- количество налогоплательщиков, представивших за 2019 год налоговые декларации по налогу, уплачиваемому в связи с применением упрощенной системы налогообложения, - 17 человек;</w:t>
      </w:r>
    </w:p>
    <w:p w:rsidR="00DE47CF" w:rsidRPr="00DE47CF" w:rsidRDefault="00DE47CF" w:rsidP="00DE47CF">
      <w:pPr>
        <w:ind w:firstLine="709"/>
        <w:jc w:val="both"/>
        <w:rPr>
          <w:rFonts w:eastAsiaTheme="minorHAnsi"/>
          <w:lang w:eastAsia="en-US"/>
        </w:rPr>
      </w:pPr>
      <w:r w:rsidRPr="00DE47CF">
        <w:rPr>
          <w:rFonts w:eastAsiaTheme="minorHAnsi"/>
          <w:lang w:eastAsia="en-US"/>
        </w:rPr>
        <w:t>- налоговая база 2019 года – 1 585 тыс. руб.</w:t>
      </w:r>
    </w:p>
    <w:p w:rsidR="00DE47CF" w:rsidRPr="00DE47CF" w:rsidRDefault="00DE47CF" w:rsidP="00DE47CF">
      <w:pPr>
        <w:jc w:val="both"/>
        <w:rPr>
          <w:rFonts w:eastAsiaTheme="minorHAnsi"/>
          <w:lang w:eastAsia="en-US"/>
        </w:rPr>
      </w:pPr>
    </w:p>
    <w:p w:rsidR="00DE47CF" w:rsidRPr="00DE47CF" w:rsidRDefault="00DE47CF" w:rsidP="00DE47CF">
      <w:pPr>
        <w:ind w:firstLine="709"/>
        <w:jc w:val="both"/>
        <w:rPr>
          <w:rFonts w:eastAsiaTheme="minorHAnsi"/>
          <w:lang w:eastAsia="en-US"/>
        </w:rPr>
      </w:pPr>
      <w:r w:rsidRPr="00DE47CF">
        <w:rPr>
          <w:rFonts w:eastAsiaTheme="minorHAnsi"/>
          <w:lang w:eastAsia="en-US"/>
        </w:rPr>
        <w:t>Информация о количестве налогоплательщиков и размере налоговой базы за 2020 год предоставлена Межрайонной ИФНС России №3 по Тверской области.</w:t>
      </w:r>
    </w:p>
    <w:p w:rsidR="00DE47CF" w:rsidRPr="00DE47CF" w:rsidRDefault="00DE47CF" w:rsidP="00DE47CF">
      <w:pPr>
        <w:ind w:firstLine="709"/>
        <w:jc w:val="both"/>
        <w:rPr>
          <w:rFonts w:eastAsiaTheme="minorHAnsi"/>
          <w:b/>
          <w:i/>
          <w:lang w:eastAsia="en-US"/>
        </w:rPr>
      </w:pPr>
    </w:p>
    <w:p w:rsidR="00DE47CF" w:rsidRPr="00DE47CF" w:rsidRDefault="00DE47CF" w:rsidP="00DE47CF">
      <w:pPr>
        <w:ind w:firstLine="709"/>
        <w:jc w:val="both"/>
        <w:rPr>
          <w:rFonts w:eastAsiaTheme="minorHAnsi"/>
          <w:b/>
          <w:i/>
          <w:lang w:eastAsia="en-US"/>
        </w:rPr>
      </w:pPr>
      <w:r w:rsidRPr="00DE47CF">
        <w:rPr>
          <w:rFonts w:eastAsiaTheme="minorHAnsi"/>
          <w:b/>
          <w:i/>
          <w:lang w:eastAsia="en-US"/>
        </w:rPr>
        <w:t>Объект налогообложения – доходы:</w:t>
      </w:r>
    </w:p>
    <w:p w:rsidR="00DE47CF" w:rsidRPr="00DE47CF" w:rsidRDefault="00DE47CF" w:rsidP="00DE47CF">
      <w:pPr>
        <w:ind w:firstLine="709"/>
        <w:jc w:val="both"/>
        <w:rPr>
          <w:rFonts w:eastAsiaTheme="minorHAnsi"/>
          <w:lang w:eastAsia="en-US"/>
        </w:rPr>
      </w:pPr>
      <w:r w:rsidRPr="00DE47CF">
        <w:rPr>
          <w:rFonts w:eastAsiaTheme="minorHAnsi"/>
          <w:lang w:eastAsia="en-US"/>
        </w:rPr>
        <w:t>- количество налогоплательщиков, представивших в 2020 году налоговые декларации по налогу, уплачиваемому в связи с применением упрощенной системы налогообложения, - 85 человек;</w:t>
      </w:r>
    </w:p>
    <w:p w:rsidR="00DE47CF" w:rsidRPr="00DE47CF" w:rsidRDefault="00DE47CF" w:rsidP="00DE47CF">
      <w:pPr>
        <w:ind w:firstLine="709"/>
        <w:jc w:val="both"/>
        <w:rPr>
          <w:rFonts w:eastAsiaTheme="minorHAnsi"/>
          <w:lang w:eastAsia="en-US"/>
        </w:rPr>
      </w:pPr>
      <w:r w:rsidRPr="00DE47CF">
        <w:rPr>
          <w:rFonts w:eastAsiaTheme="minorHAnsi"/>
          <w:lang w:eastAsia="en-US"/>
        </w:rPr>
        <w:t>- налоговая база 2020 года – 178 261 тыс. руб.</w:t>
      </w:r>
    </w:p>
    <w:p w:rsidR="00DE47CF" w:rsidRPr="00DE47CF" w:rsidRDefault="00DE47CF" w:rsidP="00DE47CF">
      <w:pPr>
        <w:ind w:firstLine="709"/>
        <w:jc w:val="both"/>
        <w:rPr>
          <w:rFonts w:eastAsiaTheme="minorHAnsi"/>
          <w:lang w:eastAsia="en-US"/>
        </w:rPr>
      </w:pPr>
    </w:p>
    <w:p w:rsidR="00DE47CF" w:rsidRPr="00DE47CF" w:rsidRDefault="00DE47CF" w:rsidP="00DE47CF">
      <w:pPr>
        <w:ind w:firstLine="709"/>
        <w:jc w:val="both"/>
        <w:rPr>
          <w:rFonts w:eastAsiaTheme="minorHAnsi"/>
          <w:b/>
          <w:i/>
          <w:lang w:eastAsia="en-US"/>
        </w:rPr>
      </w:pPr>
      <w:r w:rsidRPr="00DE47CF">
        <w:rPr>
          <w:rFonts w:eastAsiaTheme="minorHAnsi"/>
          <w:b/>
          <w:i/>
          <w:lang w:eastAsia="en-US"/>
        </w:rPr>
        <w:t>Объект налогообложения – доходы, уменьшенные на величину расходов:</w:t>
      </w:r>
    </w:p>
    <w:p w:rsidR="00DE47CF" w:rsidRPr="00DE47CF" w:rsidRDefault="00DE47CF" w:rsidP="00DE47CF">
      <w:pPr>
        <w:ind w:firstLine="709"/>
        <w:jc w:val="both"/>
        <w:rPr>
          <w:rFonts w:eastAsiaTheme="minorHAnsi"/>
          <w:lang w:eastAsia="en-US"/>
        </w:rPr>
      </w:pPr>
      <w:r w:rsidRPr="00DE47CF">
        <w:rPr>
          <w:rFonts w:eastAsiaTheme="minorHAnsi"/>
          <w:lang w:eastAsia="en-US"/>
        </w:rPr>
        <w:t>- количество налогоплательщиков, представивших налоговые декларации по налогу, уплачиваемому в связи с применением упрощенной системы налогообложения, - 24 человека;</w:t>
      </w:r>
    </w:p>
    <w:p w:rsidR="00DE47CF" w:rsidRPr="00DE47CF" w:rsidRDefault="00DE47CF" w:rsidP="00DE47CF">
      <w:pPr>
        <w:ind w:firstLine="709"/>
        <w:jc w:val="both"/>
        <w:rPr>
          <w:rFonts w:eastAsiaTheme="minorHAnsi"/>
          <w:lang w:eastAsia="en-US"/>
        </w:rPr>
      </w:pPr>
      <w:r w:rsidRPr="00DE47CF">
        <w:rPr>
          <w:rFonts w:eastAsiaTheme="minorHAnsi"/>
          <w:lang w:eastAsia="en-US"/>
        </w:rPr>
        <w:t>- налоговая база – 3 791 тыс. руб.</w:t>
      </w:r>
    </w:p>
    <w:p w:rsidR="00DE47CF" w:rsidRPr="00DE47CF" w:rsidRDefault="00DE47CF" w:rsidP="00DE47CF">
      <w:pPr>
        <w:ind w:firstLine="709"/>
        <w:jc w:val="both"/>
        <w:rPr>
          <w:rFonts w:eastAsiaTheme="minorHAnsi"/>
          <w:lang w:eastAsia="en-US"/>
        </w:rPr>
      </w:pPr>
    </w:p>
    <w:p w:rsidR="00DE47CF" w:rsidRPr="00DE47CF" w:rsidRDefault="00DE47CF" w:rsidP="00DE47CF">
      <w:pPr>
        <w:ind w:firstLine="709"/>
        <w:jc w:val="both"/>
        <w:rPr>
          <w:rFonts w:eastAsiaTheme="minorHAnsi"/>
          <w:lang w:eastAsia="en-US"/>
        </w:rPr>
      </w:pPr>
      <w:r w:rsidRPr="00DE47CF">
        <w:rPr>
          <w:rFonts w:eastAsiaTheme="minorHAnsi"/>
          <w:lang w:eastAsia="en-US"/>
        </w:rPr>
        <w:t>Прогнозируемое количество налогоплательщиков в 2021 году рассчитано с учётом отмены ЕНВД с 01.01.2021.</w:t>
      </w:r>
    </w:p>
    <w:p w:rsidR="00DE47CF" w:rsidRPr="00DE47CF" w:rsidRDefault="00DE47CF" w:rsidP="00DE47CF">
      <w:pPr>
        <w:ind w:firstLine="709"/>
        <w:jc w:val="both"/>
        <w:rPr>
          <w:rFonts w:eastAsiaTheme="minorHAnsi"/>
          <w:lang w:eastAsia="en-US"/>
        </w:rPr>
      </w:pPr>
      <w:r w:rsidRPr="00DE47CF">
        <w:rPr>
          <w:rFonts w:eastAsiaTheme="minorHAnsi"/>
          <w:lang w:eastAsia="en-US"/>
        </w:rPr>
        <w:t xml:space="preserve">В 2021 году начали осуществлять деятельность с применением упрощённой системы </w:t>
      </w:r>
      <w:proofErr w:type="gramStart"/>
      <w:r w:rsidRPr="00DE47CF">
        <w:rPr>
          <w:rFonts w:eastAsiaTheme="minorHAnsi"/>
          <w:lang w:eastAsia="en-US"/>
        </w:rPr>
        <w:t>налогообложения</w:t>
      </w:r>
      <w:proofErr w:type="gramEnd"/>
      <w:r w:rsidRPr="00DE47CF">
        <w:rPr>
          <w:rFonts w:eastAsiaTheme="minorHAnsi"/>
          <w:lang w:eastAsia="en-US"/>
        </w:rPr>
        <w:t xml:space="preserve"> следующие бывшие плательщики ЕНВД:</w:t>
      </w:r>
    </w:p>
    <w:p w:rsidR="00DE47CF" w:rsidRPr="00DE47CF" w:rsidRDefault="00DE47CF" w:rsidP="00DE47CF">
      <w:pPr>
        <w:numPr>
          <w:ilvl w:val="0"/>
          <w:numId w:val="26"/>
        </w:numPr>
        <w:tabs>
          <w:tab w:val="left" w:pos="993"/>
        </w:tabs>
        <w:spacing w:after="200"/>
        <w:ind w:left="0" w:firstLine="709"/>
        <w:contextualSpacing/>
        <w:jc w:val="both"/>
        <w:rPr>
          <w:rFonts w:eastAsiaTheme="minorHAnsi"/>
          <w:lang w:eastAsia="en-US"/>
        </w:rPr>
      </w:pPr>
      <w:r w:rsidRPr="00DE47CF">
        <w:rPr>
          <w:rFonts w:eastAsiaTheme="minorHAnsi"/>
          <w:u w:val="single"/>
          <w:lang w:eastAsia="en-US"/>
        </w:rPr>
        <w:lastRenderedPageBreak/>
        <w:t>По объекту налогообложения – доходы</w:t>
      </w:r>
      <w:r w:rsidRPr="00DE47CF">
        <w:rPr>
          <w:rFonts w:eastAsiaTheme="minorHAnsi"/>
          <w:lang w:eastAsia="en-US"/>
        </w:rPr>
        <w:t>:</w:t>
      </w:r>
      <w:r w:rsidRPr="00DE47CF">
        <w:rPr>
          <w:rFonts w:eastAsiaTheme="minorHAnsi"/>
          <w:b/>
          <w:i/>
          <w:lang w:eastAsia="en-US"/>
        </w:rPr>
        <w:t xml:space="preserve"> </w:t>
      </w:r>
      <w:r w:rsidRPr="00DE47CF">
        <w:rPr>
          <w:rFonts w:eastAsiaTheme="minorHAnsi"/>
          <w:lang w:eastAsia="en-US"/>
        </w:rPr>
        <w:t>ИП Садова М.Е., ИП Нилова А.М., ИП Николаева И.Л., ИП Орлова В.А.</w:t>
      </w:r>
    </w:p>
    <w:p w:rsidR="00DE47CF" w:rsidRPr="00DE47CF" w:rsidRDefault="00DE47CF" w:rsidP="00DE47CF">
      <w:pPr>
        <w:numPr>
          <w:ilvl w:val="0"/>
          <w:numId w:val="26"/>
        </w:numPr>
        <w:tabs>
          <w:tab w:val="left" w:pos="993"/>
        </w:tabs>
        <w:spacing w:after="200"/>
        <w:ind w:left="0" w:firstLine="709"/>
        <w:contextualSpacing/>
        <w:jc w:val="both"/>
        <w:rPr>
          <w:rFonts w:eastAsiaTheme="minorHAnsi"/>
          <w:lang w:eastAsia="en-US"/>
        </w:rPr>
      </w:pPr>
      <w:r w:rsidRPr="00DE47CF">
        <w:rPr>
          <w:rFonts w:eastAsiaTheme="minorHAnsi"/>
          <w:u w:val="single"/>
          <w:lang w:eastAsia="en-US"/>
        </w:rPr>
        <w:t>По объекту налогообложения – доходы, уменьшенные на величину расходов</w:t>
      </w:r>
      <w:r w:rsidRPr="00DE47CF">
        <w:rPr>
          <w:rFonts w:eastAsiaTheme="minorHAnsi"/>
          <w:lang w:eastAsia="en-US"/>
        </w:rPr>
        <w:t>: ИП Ефимова С.Н., ООО «Нива», ООО «</w:t>
      </w:r>
      <w:proofErr w:type="spellStart"/>
      <w:r w:rsidRPr="00DE47CF">
        <w:rPr>
          <w:rFonts w:eastAsiaTheme="minorHAnsi"/>
          <w:lang w:eastAsia="en-US"/>
        </w:rPr>
        <w:t>Шлино</w:t>
      </w:r>
      <w:proofErr w:type="spellEnd"/>
      <w:r w:rsidRPr="00DE47CF">
        <w:rPr>
          <w:rFonts w:eastAsiaTheme="minorHAnsi"/>
          <w:lang w:eastAsia="en-US"/>
        </w:rPr>
        <w:t xml:space="preserve">». </w:t>
      </w:r>
    </w:p>
    <w:p w:rsidR="00DE47CF" w:rsidRPr="00DE47CF" w:rsidRDefault="00DE47CF" w:rsidP="00DE47CF">
      <w:pPr>
        <w:jc w:val="both"/>
        <w:rPr>
          <w:rFonts w:eastAsiaTheme="minorHAnsi"/>
          <w:lang w:eastAsia="en-US"/>
        </w:rPr>
      </w:pPr>
    </w:p>
    <w:p w:rsidR="00DE47CF" w:rsidRPr="00DE47CF" w:rsidRDefault="00DE47CF" w:rsidP="00DE47CF">
      <w:pPr>
        <w:ind w:firstLine="709"/>
        <w:jc w:val="both"/>
        <w:rPr>
          <w:rFonts w:eastAsiaTheme="minorHAnsi"/>
          <w:lang w:eastAsia="en-US"/>
        </w:rPr>
      </w:pPr>
      <w:r w:rsidRPr="00DE47CF">
        <w:rPr>
          <w:rFonts w:eastAsiaTheme="minorHAnsi"/>
          <w:lang w:eastAsia="en-US"/>
        </w:rPr>
        <w:t xml:space="preserve">Также в 2021 году перешли на упрощённую систему </w:t>
      </w:r>
      <w:proofErr w:type="gramStart"/>
      <w:r w:rsidRPr="00DE47CF">
        <w:rPr>
          <w:rFonts w:eastAsiaTheme="minorHAnsi"/>
          <w:lang w:eastAsia="en-US"/>
        </w:rPr>
        <w:t>налогообложения</w:t>
      </w:r>
      <w:proofErr w:type="gramEnd"/>
      <w:r w:rsidRPr="00DE47CF">
        <w:rPr>
          <w:rFonts w:eastAsiaTheme="minorHAnsi"/>
          <w:lang w:eastAsia="en-US"/>
        </w:rPr>
        <w:t xml:space="preserve"> следующие индивидуальные предприниматели, ранее осуществлявшие деятельность с применением патентной системы налогообложения:</w:t>
      </w:r>
    </w:p>
    <w:p w:rsidR="00DE47CF" w:rsidRPr="00DE47CF" w:rsidRDefault="00DE47CF" w:rsidP="00DE47CF">
      <w:pPr>
        <w:numPr>
          <w:ilvl w:val="0"/>
          <w:numId w:val="27"/>
        </w:numPr>
        <w:tabs>
          <w:tab w:val="left" w:pos="993"/>
          <w:tab w:val="left" w:pos="1276"/>
        </w:tabs>
        <w:spacing w:after="200"/>
        <w:ind w:left="0" w:firstLine="709"/>
        <w:contextualSpacing/>
        <w:jc w:val="both"/>
        <w:rPr>
          <w:rFonts w:eastAsiaTheme="minorHAnsi"/>
          <w:lang w:eastAsia="en-US"/>
        </w:rPr>
      </w:pPr>
      <w:r w:rsidRPr="00DE47CF">
        <w:rPr>
          <w:rFonts w:eastAsiaTheme="minorHAnsi"/>
          <w:u w:val="single"/>
          <w:lang w:eastAsia="en-US"/>
        </w:rPr>
        <w:t>По объекту налогообложения – доходы: Гусев А.Ю., Гаврилов В.В.</w:t>
      </w:r>
    </w:p>
    <w:p w:rsidR="00DE47CF" w:rsidRPr="00DE47CF" w:rsidRDefault="00DE47CF" w:rsidP="00DE47CF">
      <w:pPr>
        <w:ind w:firstLine="709"/>
        <w:jc w:val="both"/>
        <w:rPr>
          <w:rFonts w:eastAsiaTheme="minorHAnsi"/>
          <w:lang w:eastAsia="en-US"/>
        </w:rPr>
      </w:pPr>
    </w:p>
    <w:p w:rsidR="00DE47CF" w:rsidRPr="00DE47CF" w:rsidRDefault="00DE47CF" w:rsidP="00DE47CF">
      <w:pPr>
        <w:ind w:firstLine="709"/>
        <w:jc w:val="both"/>
        <w:rPr>
          <w:rFonts w:eastAsiaTheme="minorHAnsi"/>
          <w:lang w:eastAsia="en-US"/>
        </w:rPr>
      </w:pPr>
      <w:r w:rsidRPr="00DE47CF">
        <w:rPr>
          <w:rFonts w:eastAsiaTheme="minorHAnsi"/>
          <w:lang w:eastAsia="en-US"/>
        </w:rPr>
        <w:t xml:space="preserve">Дальнейшее увеличение количества налогоплательщиков возможно за счёт открытия индивидуальных предпринимателей. </w:t>
      </w:r>
    </w:p>
    <w:p w:rsidR="00DE47CF" w:rsidRPr="00DE47CF" w:rsidRDefault="00DE47CF" w:rsidP="00DE47CF">
      <w:pPr>
        <w:ind w:firstLine="709"/>
        <w:jc w:val="both"/>
        <w:rPr>
          <w:rFonts w:eastAsiaTheme="minorHAnsi"/>
          <w:b/>
          <w:lang w:eastAsia="en-US"/>
        </w:rPr>
      </w:pPr>
    </w:p>
    <w:p w:rsidR="00DE47CF" w:rsidRPr="00DE47CF" w:rsidRDefault="00DE47CF" w:rsidP="00DE47CF">
      <w:pPr>
        <w:ind w:firstLine="709"/>
        <w:jc w:val="both"/>
        <w:rPr>
          <w:rFonts w:eastAsiaTheme="minorHAnsi"/>
          <w:lang w:eastAsia="en-US"/>
        </w:rPr>
      </w:pPr>
      <w:r w:rsidRPr="00DE47CF">
        <w:rPr>
          <w:rFonts w:eastAsiaTheme="minorHAnsi"/>
          <w:lang w:eastAsia="en-US"/>
        </w:rPr>
        <w:t>Налоговая база на 2021 год рассчитана на основании налоговой базы 2020 года, увеличенной на индекс потребительских цен в среднем за год (105,2%) и на количество налогоплательщиков, а также с учётом добавления базы 2020 года, рассчитанной по налогоплательщикам, перешедшим с ЕНВД.</w:t>
      </w:r>
    </w:p>
    <w:p w:rsidR="00DE47CF" w:rsidRPr="00DE47CF" w:rsidRDefault="00DE47CF" w:rsidP="00DE47CF">
      <w:pPr>
        <w:ind w:firstLine="709"/>
        <w:jc w:val="both"/>
        <w:rPr>
          <w:rFonts w:eastAsiaTheme="minorHAnsi"/>
          <w:lang w:eastAsia="en-US"/>
        </w:rPr>
      </w:pPr>
      <w:r w:rsidRPr="00DE47CF">
        <w:rPr>
          <w:rFonts w:eastAsiaTheme="minorHAnsi"/>
          <w:lang w:eastAsia="en-US"/>
        </w:rPr>
        <w:t>Налоговая база по ЕНВД за 2020, переходящая в налоговую базу по упрощённой системе налогообложения в 2021 году, составила 8273 тыс. руб., из которых 98% (8109 тыс. руб.) – по объекту налогообложения «Доходы», 2% (165 тыс. руб.) – по объекту налогообложения «Доходы, уменьшенные на величину расходов».</w:t>
      </w:r>
    </w:p>
    <w:p w:rsidR="00DE47CF" w:rsidRPr="00DE47CF" w:rsidRDefault="00DE47CF" w:rsidP="00DE47CF">
      <w:pPr>
        <w:ind w:firstLine="709"/>
        <w:jc w:val="both"/>
        <w:rPr>
          <w:rFonts w:eastAsiaTheme="minorHAnsi"/>
          <w:b/>
          <w:lang w:eastAsia="en-US"/>
        </w:rPr>
      </w:pPr>
    </w:p>
    <w:p w:rsidR="00DE47CF" w:rsidRPr="00DE47CF" w:rsidRDefault="00DE47CF" w:rsidP="00DE47CF">
      <w:pPr>
        <w:ind w:firstLine="709"/>
        <w:jc w:val="both"/>
        <w:rPr>
          <w:rFonts w:eastAsiaTheme="minorHAnsi"/>
          <w:lang w:eastAsia="en-US"/>
        </w:rPr>
      </w:pPr>
      <w:r w:rsidRPr="00DE47CF">
        <w:rPr>
          <w:rFonts w:eastAsiaTheme="minorHAnsi"/>
          <w:b/>
          <w:lang w:eastAsia="en-US"/>
        </w:rPr>
        <w:t>Налоговая база на 2022 год и прогнозируемый период до 2024 года</w:t>
      </w:r>
      <w:r w:rsidRPr="00DE47CF">
        <w:rPr>
          <w:rFonts w:eastAsiaTheme="minorHAnsi"/>
          <w:lang w:eastAsia="en-US"/>
        </w:rPr>
        <w:t xml:space="preserve"> рассчитана с учетом индексов потребительских цен в среднем за год (2022 год – 103,8%; 2023-2024 годы – 104,0%) и изменения (увеличения) количества налогоплательщиков.</w:t>
      </w:r>
    </w:p>
    <w:p w:rsidR="00DE47CF" w:rsidRPr="00DE47CF" w:rsidRDefault="00DE47CF" w:rsidP="00DE47CF">
      <w:pPr>
        <w:jc w:val="both"/>
        <w:rPr>
          <w:rFonts w:eastAsiaTheme="minorHAnsi"/>
          <w:sz w:val="26"/>
          <w:szCs w:val="26"/>
          <w:lang w:eastAsia="en-US"/>
        </w:rPr>
      </w:pPr>
    </w:p>
    <w:p w:rsidR="00DE47CF" w:rsidRPr="00DE47CF" w:rsidRDefault="00DE47CF" w:rsidP="00337D07">
      <w:pPr>
        <w:shd w:val="clear" w:color="auto" w:fill="FFFFFF"/>
        <w:tabs>
          <w:tab w:val="left" w:pos="1019"/>
          <w:tab w:val="left" w:pos="1244"/>
        </w:tabs>
        <w:jc w:val="center"/>
        <w:rPr>
          <w:b/>
        </w:rPr>
      </w:pPr>
      <w:r>
        <w:rPr>
          <w:b/>
        </w:rPr>
        <w:t>Раздел «</w:t>
      </w:r>
      <w:r w:rsidR="00337D07">
        <w:rPr>
          <w:b/>
        </w:rPr>
        <w:t>Единый сельскохозяйственный налог»</w:t>
      </w:r>
    </w:p>
    <w:p w:rsidR="00DE47CF" w:rsidRDefault="00DE47CF" w:rsidP="00DE47CF">
      <w:pPr>
        <w:shd w:val="clear" w:color="auto" w:fill="FFFFFF"/>
        <w:tabs>
          <w:tab w:val="left" w:pos="1019"/>
        </w:tabs>
        <w:jc w:val="both"/>
        <w:rPr>
          <w:b/>
        </w:rPr>
      </w:pPr>
    </w:p>
    <w:p w:rsidR="00337D07" w:rsidRDefault="00337D07" w:rsidP="00337D07">
      <w:pPr>
        <w:ind w:firstLine="709"/>
        <w:jc w:val="both"/>
      </w:pPr>
      <w:r>
        <w:t xml:space="preserve">В ресурсе для разработки прогноза на 2021 год и на период до 2023 года начисления ЕСХН представлены по двум поселениям Фировского района: Фировское городское поселение (ИП Дроздов Э.А.) и Рождественское сельское поселение (ИП Рассказов А.В.). </w:t>
      </w:r>
    </w:p>
    <w:p w:rsidR="00337D07" w:rsidRDefault="00337D07" w:rsidP="00337D07">
      <w:pPr>
        <w:ind w:firstLine="709"/>
        <w:jc w:val="both"/>
      </w:pPr>
      <w:r>
        <w:t>В декабре 2020 года в отношении ИП Рассказова А.В. Межрайонной ИФНС России №3 по Тверской области были проведены проверочные мероприятия, в результате которых было установлено, что Рассказов А.В. неправомерно осуществлял деятельность с применением ЕСХН. Все предыдущие налоговые декларации Рассказова А.В. по ЕСХН  были обнулены. В настоящее время индивидуальный предприниматель считается налогоплательщиком на основной системе налогообложения. Все переплаты по ЕСХН перечисляются в счёт недоимки по уплате НДФЛ.</w:t>
      </w:r>
    </w:p>
    <w:p w:rsidR="00337D07" w:rsidRDefault="00337D07" w:rsidP="00337D07">
      <w:pPr>
        <w:ind w:firstLine="709"/>
        <w:jc w:val="both"/>
      </w:pPr>
      <w:r>
        <w:t>На основании вышесказанного скорректирован факт 2019 года. Количество налогоплательщиков принято равным единице (ИП Дроздов Э.А.). Расчёт налоговой базы произведён по начислению ЕСХН за 2019 год (1000 руб.).</w:t>
      </w:r>
    </w:p>
    <w:p w:rsidR="00337D07" w:rsidRDefault="00337D07" w:rsidP="00337D07">
      <w:pPr>
        <w:ind w:firstLine="709"/>
        <w:jc w:val="both"/>
      </w:pPr>
      <w:r>
        <w:t>В 2020 году количество налогоплательщиков по сравнению с 2019 годом не изменилось. Налоговая база 2020 года сформирована на основании начисления ЕСХН (380 руб.)</w:t>
      </w:r>
    </w:p>
    <w:p w:rsidR="00337D07" w:rsidRDefault="00337D07" w:rsidP="00337D07">
      <w:pPr>
        <w:ind w:firstLine="709"/>
        <w:jc w:val="both"/>
      </w:pPr>
      <w:r>
        <w:t>В 2021 году количество налогоплательщиков принято равным нулю в связи с тем, что ИП Дроздов Э.А. 19.01.2021 прекратил деятельность в качестве индивидуального предпринимателя.</w:t>
      </w:r>
    </w:p>
    <w:p w:rsidR="00337D07" w:rsidRDefault="00337D07" w:rsidP="00337D07">
      <w:pPr>
        <w:ind w:firstLine="709"/>
        <w:jc w:val="both"/>
      </w:pPr>
      <w:r>
        <w:t>На прогнозируемый период до 2024 года количество налогоплательщиков не изменится.</w:t>
      </w:r>
    </w:p>
    <w:p w:rsidR="00DE47CF" w:rsidRDefault="00DE47CF" w:rsidP="00DE47CF">
      <w:pPr>
        <w:shd w:val="clear" w:color="auto" w:fill="FFFFFF"/>
        <w:tabs>
          <w:tab w:val="left" w:pos="1019"/>
        </w:tabs>
        <w:jc w:val="both"/>
        <w:rPr>
          <w:b/>
        </w:rPr>
      </w:pPr>
    </w:p>
    <w:p w:rsidR="00DE47CF" w:rsidRDefault="00DE47CF" w:rsidP="00DE47CF">
      <w:pPr>
        <w:shd w:val="clear" w:color="auto" w:fill="FFFFFF"/>
        <w:tabs>
          <w:tab w:val="left" w:pos="1019"/>
        </w:tabs>
        <w:jc w:val="both"/>
        <w:rPr>
          <w:b/>
        </w:rPr>
      </w:pPr>
    </w:p>
    <w:p w:rsidR="00DE47CF" w:rsidRDefault="00337D07" w:rsidP="0000772D">
      <w:pPr>
        <w:shd w:val="clear" w:color="auto" w:fill="FFFFFF"/>
        <w:tabs>
          <w:tab w:val="left" w:pos="1019"/>
        </w:tabs>
        <w:jc w:val="center"/>
        <w:rPr>
          <w:b/>
        </w:rPr>
      </w:pPr>
      <w:r>
        <w:rPr>
          <w:b/>
        </w:rPr>
        <w:t xml:space="preserve">Раздел </w:t>
      </w:r>
      <w:r w:rsidR="0000772D">
        <w:rPr>
          <w:b/>
        </w:rPr>
        <w:t>«</w:t>
      </w:r>
      <w:r w:rsidR="0000772D" w:rsidRPr="00666C82">
        <w:rPr>
          <w:b/>
        </w:rPr>
        <w:t>Показатели по налогооблагаемой базе для исчисления налога, взимаемого в связи с применением патентной системы налогообложения</w:t>
      </w:r>
      <w:r w:rsidR="0000772D">
        <w:rPr>
          <w:b/>
        </w:rPr>
        <w:t>»</w:t>
      </w:r>
    </w:p>
    <w:p w:rsidR="0000772D" w:rsidRDefault="0000772D" w:rsidP="0000772D">
      <w:pPr>
        <w:ind w:firstLine="709"/>
        <w:jc w:val="both"/>
        <w:rPr>
          <w:rFonts w:eastAsiaTheme="minorHAnsi"/>
          <w:lang w:eastAsia="en-US"/>
        </w:rPr>
      </w:pPr>
    </w:p>
    <w:p w:rsidR="0000772D" w:rsidRPr="0000772D" w:rsidRDefault="0000772D" w:rsidP="0000772D">
      <w:pPr>
        <w:ind w:firstLine="709"/>
        <w:jc w:val="both"/>
        <w:rPr>
          <w:rFonts w:eastAsiaTheme="minorHAnsi"/>
          <w:lang w:eastAsia="en-US"/>
        </w:rPr>
      </w:pPr>
      <w:r w:rsidRPr="0000772D">
        <w:rPr>
          <w:rFonts w:eastAsiaTheme="minorHAnsi"/>
          <w:lang w:eastAsia="en-US"/>
        </w:rPr>
        <w:t>По данным статистической формы №1-Патент за 2020 год, размещенной в открытом доступе на сайте Федеральной налоговой службы (</w:t>
      </w:r>
      <w:hyperlink r:id="rId9" w:history="1">
        <w:r w:rsidRPr="0000772D">
          <w:rPr>
            <w:rFonts w:eastAsiaTheme="minorHAnsi"/>
            <w:color w:val="0000FF" w:themeColor="hyperlink"/>
            <w:u w:val="single"/>
            <w:lang w:eastAsia="en-US"/>
          </w:rPr>
          <w:t>https://www.nalog.ru</w:t>
        </w:r>
      </w:hyperlink>
      <w:r w:rsidRPr="0000772D">
        <w:rPr>
          <w:rFonts w:eastAsiaTheme="minorHAnsi"/>
          <w:lang w:eastAsia="en-US"/>
        </w:rPr>
        <w:t>), в 2020 году 28 индивидуальных предпринимателей осуществляли деятельность с применением патентной системы налогообложения, количество патентов составило 29 единиц.</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Вся информация о датах выдачи патентов, периодах действия, грузоподъёмности транспортных средств, площадях торговых объектов и объектов общественного питания, количестве наёмных работников получена специалистами отдела экономики Администрации Фировского района в результате обзвона индивидуальных предпринимателей, а также телефонных звонков в </w:t>
      </w:r>
      <w:proofErr w:type="gramStart"/>
      <w:r w:rsidRPr="0000772D">
        <w:rPr>
          <w:rFonts w:eastAsiaTheme="minorHAnsi"/>
          <w:lang w:eastAsia="en-US"/>
        </w:rPr>
        <w:t>Межрайонную</w:t>
      </w:r>
      <w:proofErr w:type="gramEnd"/>
      <w:r w:rsidRPr="0000772D">
        <w:rPr>
          <w:rFonts w:eastAsiaTheme="minorHAnsi"/>
          <w:lang w:eastAsia="en-US"/>
        </w:rPr>
        <w:t xml:space="preserve"> ИФНС России №3 по Тверской области.</w:t>
      </w:r>
    </w:p>
    <w:p w:rsidR="0000772D" w:rsidRPr="0000772D" w:rsidRDefault="0000772D" w:rsidP="0000772D">
      <w:pPr>
        <w:ind w:firstLine="709"/>
        <w:jc w:val="both"/>
        <w:rPr>
          <w:rFonts w:eastAsiaTheme="minorHAnsi"/>
          <w:lang w:eastAsia="en-US"/>
        </w:rPr>
      </w:pPr>
      <w:r w:rsidRPr="0000772D">
        <w:rPr>
          <w:rFonts w:eastAsiaTheme="minorHAnsi"/>
          <w:lang w:eastAsia="en-US"/>
        </w:rPr>
        <w:t>В связи с отменой ЕНВД с 01.01.2021 на патентную систему налогообложения перешли следующие индивидуальные предприниматели:</w:t>
      </w:r>
    </w:p>
    <w:p w:rsidR="0000772D" w:rsidRPr="0000772D" w:rsidRDefault="0000772D" w:rsidP="0000772D">
      <w:pPr>
        <w:ind w:firstLine="709"/>
        <w:jc w:val="both"/>
        <w:rPr>
          <w:rFonts w:eastAsiaTheme="minorHAnsi"/>
          <w:u w:val="single"/>
          <w:lang w:eastAsia="en-US"/>
        </w:rPr>
      </w:pPr>
      <w:r w:rsidRPr="0000772D">
        <w:rPr>
          <w:rFonts w:eastAsiaTheme="minorHAnsi"/>
          <w:u w:val="single"/>
          <w:lang w:eastAsia="en-US"/>
        </w:rPr>
        <w:t>Розничная торговля (стационарная и нестационарная):</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Кушакова Е.В. (3 патента).</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Евдокимова М.В. (1 патент на 5 объектов).</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Орлова В.А. (1 патент).</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Безуглова Е.Л. (1 патент).</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Кузнецов С.В. (1 патент).</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Александров А.А. (1 патент).</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Иванова А.Л. (1 патент).</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Григорьева Е.А. (1 патент).</w:t>
      </w:r>
    </w:p>
    <w:p w:rsidR="0000772D" w:rsidRPr="0000772D" w:rsidRDefault="0000772D" w:rsidP="0000772D">
      <w:pPr>
        <w:numPr>
          <w:ilvl w:val="0"/>
          <w:numId w:val="40"/>
        </w:numPr>
        <w:spacing w:after="200"/>
        <w:contextualSpacing/>
        <w:jc w:val="both"/>
        <w:rPr>
          <w:rFonts w:eastAsiaTheme="minorHAnsi"/>
          <w:lang w:eastAsia="en-US"/>
        </w:rPr>
      </w:pPr>
      <w:proofErr w:type="spellStart"/>
      <w:r w:rsidRPr="0000772D">
        <w:rPr>
          <w:rFonts w:eastAsiaTheme="minorHAnsi"/>
          <w:lang w:eastAsia="en-US"/>
        </w:rPr>
        <w:t>Носовец</w:t>
      </w:r>
      <w:proofErr w:type="spellEnd"/>
      <w:r w:rsidRPr="0000772D">
        <w:rPr>
          <w:rFonts w:eastAsiaTheme="minorHAnsi"/>
          <w:lang w:eastAsia="en-US"/>
        </w:rPr>
        <w:t xml:space="preserve"> Ю.Ю. (1 патент на 3 объекта).</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Андреев С.Н. (1 патент на 2 объекта).</w:t>
      </w:r>
    </w:p>
    <w:p w:rsidR="0000772D" w:rsidRPr="0000772D" w:rsidRDefault="0000772D" w:rsidP="0000772D">
      <w:pPr>
        <w:numPr>
          <w:ilvl w:val="0"/>
          <w:numId w:val="40"/>
        </w:numPr>
        <w:spacing w:after="200"/>
        <w:contextualSpacing/>
        <w:jc w:val="both"/>
        <w:rPr>
          <w:rFonts w:eastAsiaTheme="minorHAnsi"/>
          <w:lang w:eastAsia="en-US"/>
        </w:rPr>
      </w:pPr>
      <w:proofErr w:type="spellStart"/>
      <w:r w:rsidRPr="0000772D">
        <w:rPr>
          <w:rFonts w:eastAsiaTheme="minorHAnsi"/>
          <w:lang w:eastAsia="en-US"/>
        </w:rPr>
        <w:t>Кунцевич</w:t>
      </w:r>
      <w:proofErr w:type="spellEnd"/>
      <w:r w:rsidRPr="0000772D">
        <w:rPr>
          <w:rFonts w:eastAsiaTheme="minorHAnsi"/>
          <w:lang w:eastAsia="en-US"/>
        </w:rPr>
        <w:t xml:space="preserve"> Е.Г. (1 патент).</w:t>
      </w:r>
    </w:p>
    <w:p w:rsidR="0000772D" w:rsidRPr="0000772D" w:rsidRDefault="0000772D" w:rsidP="0000772D">
      <w:pPr>
        <w:ind w:left="1069" w:hanging="360"/>
        <w:contextualSpacing/>
        <w:jc w:val="both"/>
        <w:rPr>
          <w:rFonts w:eastAsiaTheme="minorHAnsi"/>
          <w:u w:val="single"/>
          <w:lang w:eastAsia="en-US"/>
        </w:rPr>
      </w:pPr>
      <w:r w:rsidRPr="0000772D">
        <w:rPr>
          <w:rFonts w:eastAsiaTheme="minorHAnsi"/>
          <w:u w:val="single"/>
          <w:lang w:eastAsia="en-US"/>
        </w:rPr>
        <w:t>Ремонт и техническое обслуживание бытовой техники:</w:t>
      </w:r>
    </w:p>
    <w:p w:rsidR="0000772D" w:rsidRPr="0000772D" w:rsidRDefault="0000772D" w:rsidP="0000772D">
      <w:pPr>
        <w:numPr>
          <w:ilvl w:val="0"/>
          <w:numId w:val="40"/>
        </w:numPr>
        <w:spacing w:after="200"/>
        <w:contextualSpacing/>
        <w:jc w:val="both"/>
        <w:rPr>
          <w:rFonts w:eastAsiaTheme="minorHAnsi"/>
          <w:lang w:eastAsia="en-US"/>
        </w:rPr>
      </w:pPr>
      <w:r w:rsidRPr="0000772D">
        <w:rPr>
          <w:rFonts w:eastAsiaTheme="minorHAnsi"/>
          <w:lang w:eastAsia="en-US"/>
        </w:rPr>
        <w:t>Терентьев Н.С. (1 патент).</w:t>
      </w:r>
    </w:p>
    <w:p w:rsidR="0000772D" w:rsidRPr="0000772D" w:rsidRDefault="0000772D" w:rsidP="0000772D">
      <w:pPr>
        <w:ind w:left="1069"/>
        <w:contextualSpacing/>
        <w:jc w:val="both"/>
        <w:rPr>
          <w:rFonts w:eastAsiaTheme="minorHAnsi"/>
          <w:lang w:eastAsia="en-US"/>
        </w:rPr>
      </w:pPr>
      <w:r w:rsidRPr="0000772D">
        <w:rPr>
          <w:rFonts w:eastAsiaTheme="minorHAnsi"/>
          <w:lang w:eastAsia="en-US"/>
        </w:rPr>
        <w:t xml:space="preserve"> </w:t>
      </w:r>
    </w:p>
    <w:p w:rsidR="0000772D" w:rsidRPr="0000772D" w:rsidRDefault="0000772D" w:rsidP="0000772D">
      <w:pPr>
        <w:ind w:firstLine="709"/>
        <w:jc w:val="both"/>
        <w:rPr>
          <w:rFonts w:eastAsiaTheme="minorHAnsi"/>
          <w:lang w:eastAsia="en-US"/>
        </w:rPr>
      </w:pPr>
      <w:r w:rsidRPr="0000772D">
        <w:rPr>
          <w:rFonts w:eastAsiaTheme="minorHAnsi"/>
          <w:lang w:eastAsia="en-US"/>
        </w:rPr>
        <w:t>В 2020 – 2021 годах патенты приобретены по следующим видам деятельности.</w:t>
      </w:r>
    </w:p>
    <w:p w:rsidR="0000772D" w:rsidRPr="0000772D" w:rsidRDefault="0000772D" w:rsidP="0000772D">
      <w:pPr>
        <w:ind w:firstLine="709"/>
        <w:jc w:val="both"/>
        <w:rPr>
          <w:rFonts w:eastAsiaTheme="minorHAnsi"/>
          <w:lang w:eastAsia="en-US"/>
        </w:rPr>
      </w:pPr>
    </w:p>
    <w:p w:rsidR="0000772D" w:rsidRPr="0000772D" w:rsidRDefault="0000772D" w:rsidP="0000772D">
      <w:pPr>
        <w:numPr>
          <w:ilvl w:val="0"/>
          <w:numId w:val="30"/>
        </w:numPr>
        <w:tabs>
          <w:tab w:val="left" w:pos="0"/>
          <w:tab w:val="left" w:pos="993"/>
        </w:tabs>
        <w:spacing w:after="200"/>
        <w:ind w:left="0" w:firstLine="709"/>
        <w:contextualSpacing/>
        <w:jc w:val="both"/>
        <w:rPr>
          <w:rFonts w:eastAsiaTheme="minorHAnsi"/>
          <w:b/>
          <w:lang w:eastAsia="en-US"/>
        </w:rPr>
      </w:pPr>
      <w:r w:rsidRPr="0000772D">
        <w:rPr>
          <w:rFonts w:eastAsiaTheme="minorHAnsi"/>
          <w:b/>
          <w:lang w:eastAsia="en-US"/>
        </w:rPr>
        <w:t>Оказание автотранспортных услуг по перевозке грузов автомобильным транспортом.</w:t>
      </w:r>
    </w:p>
    <w:p w:rsidR="0000772D" w:rsidRPr="0000772D" w:rsidRDefault="0000772D" w:rsidP="0000772D">
      <w:pPr>
        <w:ind w:firstLine="709"/>
        <w:contextualSpacing/>
        <w:jc w:val="both"/>
        <w:rPr>
          <w:rFonts w:eastAsiaTheme="minorHAnsi"/>
          <w:lang w:eastAsia="en-US"/>
        </w:rPr>
      </w:pPr>
      <w:r w:rsidRPr="0000772D">
        <w:rPr>
          <w:rFonts w:eastAsiaTheme="minorHAnsi"/>
          <w:b/>
          <w:lang w:eastAsia="en-US"/>
        </w:rPr>
        <w:t>В 2020</w:t>
      </w:r>
      <w:r w:rsidRPr="0000772D">
        <w:rPr>
          <w:rFonts w:eastAsiaTheme="minorHAnsi"/>
          <w:lang w:eastAsia="en-US"/>
        </w:rPr>
        <w:t xml:space="preserve"> году 12 индивидуальных предпринимателей осуществляли деятельность с применением патентной системы налогообложения, количество приобретённых патентов составило 13 единиц. </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Налоговая база на 2020 год по 12 патентам рассчитана с применением коэффициента-дефлятора 1,592, так как патенты получены в декабре 2019 и январе 2020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w:t>
      </w:r>
    </w:p>
    <w:p w:rsidR="0000772D" w:rsidRPr="0000772D" w:rsidRDefault="0000772D" w:rsidP="0000772D">
      <w:pPr>
        <w:ind w:firstLine="709"/>
        <w:contextualSpacing/>
        <w:jc w:val="both"/>
        <w:rPr>
          <w:rFonts w:eastAsiaTheme="minorHAnsi"/>
          <w:lang w:eastAsia="en-US"/>
        </w:rPr>
      </w:pPr>
      <w:proofErr w:type="gramStart"/>
      <w:r w:rsidRPr="0000772D">
        <w:rPr>
          <w:rFonts w:eastAsiaTheme="minorHAnsi"/>
          <w:lang w:eastAsia="en-US"/>
        </w:rPr>
        <w:t xml:space="preserve">Налоговая база по патенту ИП </w:t>
      </w:r>
      <w:proofErr w:type="spellStart"/>
      <w:r w:rsidRPr="0000772D">
        <w:rPr>
          <w:rFonts w:eastAsiaTheme="minorHAnsi"/>
          <w:lang w:eastAsia="en-US"/>
        </w:rPr>
        <w:t>Дудрова</w:t>
      </w:r>
      <w:proofErr w:type="spellEnd"/>
      <w:r w:rsidRPr="0000772D">
        <w:rPr>
          <w:rFonts w:eastAsiaTheme="minorHAnsi"/>
          <w:lang w:eastAsia="en-US"/>
        </w:rPr>
        <w:t xml:space="preserve"> М.В., приобретённому на период с 01.09.2020 по 31.12.2020 (4 месяца), рассчитана с применением коэффициента-дефлятора 1,589,</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так как патент выдан в августе 2020 года, после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w:t>
      </w:r>
      <w:proofErr w:type="gramEnd"/>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Деятельность автомобильного грузового транспорта и услуги по перевозкам (ОКВЭД 49.4) в соответствии с Постановлением Правительства РФ от 03.04.2020 №434 включена в перечень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(далее – Перечень). </w:t>
      </w:r>
      <w:proofErr w:type="gramStart"/>
      <w:r w:rsidRPr="0000772D">
        <w:rPr>
          <w:rFonts w:eastAsiaTheme="minorHAnsi"/>
          <w:lang w:eastAsia="en-US"/>
        </w:rPr>
        <w:t xml:space="preserve">Пунктом 4 статьи 2 Федерального закона РФ от 08.06.2020 №172-ФЗ «О внесении изменений в часть вторую налогового кодекса РФ» определено, что при исчислении (перерасчете) суммы налога, подлежащего уплате в связи с применением патентной системы налогообложения в 2020 году индивидуальными предпринимателями, </w:t>
      </w:r>
      <w:r w:rsidRPr="0000772D">
        <w:rPr>
          <w:rFonts w:eastAsiaTheme="minorHAnsi"/>
          <w:lang w:eastAsia="en-US"/>
        </w:rPr>
        <w:lastRenderedPageBreak/>
        <w:t>вид деятельности которых включён в Перечень, из количества срока, на который выдаётся патент, исключаются календарные дни, приходящиеся на апрель, май</w:t>
      </w:r>
      <w:proofErr w:type="gramEnd"/>
      <w:r w:rsidRPr="0000772D">
        <w:rPr>
          <w:rFonts w:eastAsiaTheme="minorHAnsi"/>
          <w:lang w:eastAsia="en-US"/>
        </w:rPr>
        <w:t xml:space="preserve"> и июнь 2020 года (91 день). Налоговая база и суммы налога в 2020 году рассчитаны с учётом вышеназванного положения Налогового кодекса РФ. Расчётное количество дней в 2020 году равно 366. Пересчёт суммы налога произведён по 11 патентам.</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По патенту ИП </w:t>
      </w:r>
      <w:proofErr w:type="spellStart"/>
      <w:r w:rsidRPr="0000772D">
        <w:rPr>
          <w:rFonts w:eastAsiaTheme="minorHAnsi"/>
          <w:lang w:eastAsia="en-US"/>
        </w:rPr>
        <w:t>Дудрова</w:t>
      </w:r>
      <w:proofErr w:type="spellEnd"/>
      <w:r w:rsidRPr="0000772D">
        <w:rPr>
          <w:rFonts w:eastAsiaTheme="minorHAnsi"/>
          <w:lang w:eastAsia="en-US"/>
        </w:rPr>
        <w:t xml:space="preserve"> М.В. (на период с 01.09.2020 по 31.12.2020) пересчёт суммы налога не производился, так как патент приобретён в августе 2020 года, срок действия патента не включает апрель, май и июнь 2020 года. </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По патенту ИП Мудрихиной И.А. пересчёт суммы налога не производился в связи с тем, что основным видом деятельности предпринимателя является 70.10 «Деятельность головных офисов».</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В 2021 году  патенты по рассматриваемому виду деятельности приобрели следующие индивидуальные предприниматели:</w:t>
      </w:r>
    </w:p>
    <w:p w:rsidR="0000772D" w:rsidRPr="0000772D" w:rsidRDefault="0000772D" w:rsidP="0000772D">
      <w:pPr>
        <w:numPr>
          <w:ilvl w:val="0"/>
          <w:numId w:val="31"/>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ИП </w:t>
      </w:r>
      <w:proofErr w:type="spellStart"/>
      <w:r w:rsidRPr="0000772D">
        <w:rPr>
          <w:rFonts w:eastAsiaTheme="minorHAnsi"/>
          <w:lang w:eastAsia="en-US"/>
        </w:rPr>
        <w:t>Мастина</w:t>
      </w:r>
      <w:proofErr w:type="spellEnd"/>
      <w:r w:rsidRPr="0000772D">
        <w:rPr>
          <w:rFonts w:eastAsiaTheme="minorHAnsi"/>
          <w:lang w:eastAsia="en-US"/>
        </w:rPr>
        <w:t xml:space="preserve"> С.А. в декабре 2020 года приобрела патент на 12 мес. 2021 года на транспортное средство грузоподъёмностью 6 тонн.       </w:t>
      </w:r>
    </w:p>
    <w:p w:rsidR="0000772D" w:rsidRPr="0000772D" w:rsidRDefault="0000772D" w:rsidP="0000772D">
      <w:pPr>
        <w:numPr>
          <w:ilvl w:val="0"/>
          <w:numId w:val="31"/>
        </w:numPr>
        <w:tabs>
          <w:tab w:val="left" w:pos="993"/>
        </w:tabs>
        <w:spacing w:after="200"/>
        <w:ind w:left="0" w:firstLine="709"/>
        <w:contextualSpacing/>
        <w:jc w:val="both"/>
        <w:rPr>
          <w:rFonts w:eastAsiaTheme="minorHAnsi"/>
          <w:lang w:eastAsia="en-US"/>
        </w:rPr>
      </w:pPr>
      <w:r w:rsidRPr="0000772D">
        <w:rPr>
          <w:rFonts w:eastAsiaTheme="minorHAnsi"/>
          <w:lang w:eastAsia="en-US"/>
        </w:rPr>
        <w:t>ИП Иванов А.Н.  в декабре 2020 года приобрёл патент на 12 мес. 2021 года на транспортное средство грузоподъёмностью 1 тонна.</w:t>
      </w:r>
    </w:p>
    <w:p w:rsidR="0000772D" w:rsidRPr="0000772D" w:rsidRDefault="0000772D" w:rsidP="0000772D">
      <w:pPr>
        <w:numPr>
          <w:ilvl w:val="0"/>
          <w:numId w:val="31"/>
        </w:numPr>
        <w:tabs>
          <w:tab w:val="left" w:pos="993"/>
        </w:tabs>
        <w:spacing w:after="200"/>
        <w:ind w:left="0" w:firstLine="709"/>
        <w:contextualSpacing/>
        <w:jc w:val="both"/>
        <w:rPr>
          <w:rFonts w:eastAsiaTheme="minorHAnsi"/>
          <w:lang w:eastAsia="en-US"/>
        </w:rPr>
      </w:pPr>
      <w:r w:rsidRPr="0000772D">
        <w:rPr>
          <w:rFonts w:eastAsiaTheme="minorHAnsi"/>
          <w:lang w:eastAsia="en-US"/>
        </w:rPr>
        <w:t>ИП Соколов Андрей Н. в декабре 2020 года приобрёл патент на 12 мес. 2021 года на транспортное  средство грузоподъёмностью 1 тонна</w:t>
      </w:r>
    </w:p>
    <w:p w:rsidR="0000772D" w:rsidRPr="0000772D" w:rsidRDefault="0000772D" w:rsidP="0000772D">
      <w:pPr>
        <w:numPr>
          <w:ilvl w:val="0"/>
          <w:numId w:val="31"/>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ИП Лебедев А.Ю.   в декабре 2020 года приобрёл патент на 12 мес. 2021 года на транспортное средство грузоподъёмностью 4 тонны.        </w:t>
      </w:r>
    </w:p>
    <w:p w:rsidR="0000772D" w:rsidRPr="0000772D" w:rsidRDefault="0000772D" w:rsidP="0000772D">
      <w:pPr>
        <w:numPr>
          <w:ilvl w:val="0"/>
          <w:numId w:val="31"/>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ИП </w:t>
      </w:r>
      <w:proofErr w:type="spellStart"/>
      <w:r w:rsidRPr="0000772D">
        <w:rPr>
          <w:rFonts w:eastAsiaTheme="minorHAnsi"/>
          <w:lang w:eastAsia="en-US"/>
        </w:rPr>
        <w:t>Дудров</w:t>
      </w:r>
      <w:proofErr w:type="spellEnd"/>
      <w:r w:rsidRPr="0000772D">
        <w:rPr>
          <w:rFonts w:eastAsiaTheme="minorHAnsi"/>
          <w:lang w:eastAsia="en-US"/>
        </w:rPr>
        <w:t xml:space="preserve"> М.В.  в декабре 2020 года приобрёл патент на транспортное средство грузоподъёмностью 4  тонны.         </w:t>
      </w:r>
    </w:p>
    <w:p w:rsidR="0000772D" w:rsidRPr="0000772D" w:rsidRDefault="0000772D" w:rsidP="0000772D">
      <w:pPr>
        <w:numPr>
          <w:ilvl w:val="0"/>
          <w:numId w:val="31"/>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ИП Петров С.А. </w:t>
      </w:r>
      <w:proofErr w:type="gramStart"/>
      <w:r w:rsidRPr="0000772D">
        <w:rPr>
          <w:rFonts w:eastAsiaTheme="minorHAnsi"/>
          <w:lang w:eastAsia="en-US"/>
        </w:rPr>
        <w:t>декабре</w:t>
      </w:r>
      <w:proofErr w:type="gramEnd"/>
      <w:r w:rsidRPr="0000772D">
        <w:rPr>
          <w:rFonts w:eastAsiaTheme="minorHAnsi"/>
          <w:lang w:eastAsia="en-US"/>
        </w:rPr>
        <w:t xml:space="preserve"> 2020 года приобрёл патент на 12 мес. 2021 года на транспортное средство грузоподъёмностью 6  тонн.           </w:t>
      </w:r>
    </w:p>
    <w:p w:rsidR="0000772D" w:rsidRPr="0000772D" w:rsidRDefault="0000772D" w:rsidP="0000772D">
      <w:pPr>
        <w:numPr>
          <w:ilvl w:val="0"/>
          <w:numId w:val="31"/>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ИП Лукин В.С. в декабре 2020 года приобрел патент на 12 мес. 2021 года на транспортное средство грузоподъёмностью 1 тонна.             </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ИП Гусев А.Ю., ИП Афанасьев А.А., ИП Гаврилов В.В., ранее применявшие патентную систему налогообложения, с января 2021 года перешли на упрощённую систему налогообложения. ИП Мудрихина И.А., ранее </w:t>
      </w:r>
      <w:proofErr w:type="gramStart"/>
      <w:r w:rsidRPr="0000772D">
        <w:rPr>
          <w:rFonts w:eastAsiaTheme="minorHAnsi"/>
          <w:lang w:eastAsia="en-US"/>
        </w:rPr>
        <w:t>совмещавшая</w:t>
      </w:r>
      <w:proofErr w:type="gramEnd"/>
      <w:r w:rsidRPr="0000772D">
        <w:rPr>
          <w:rFonts w:eastAsiaTheme="minorHAnsi"/>
          <w:lang w:eastAsia="en-US"/>
        </w:rPr>
        <w:t xml:space="preserve"> патентную и упрощённую системы налогообложения, с января 2021 года полностью перешла на упрощённую систему налогообложения. </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Налоговая база 2021 года рассчитана с учётом потенциально возможного к получению годового дохода на 1 тонну грузоподъёмности в размере 45 000 руб., т.к. изменения утверждённые законом Тверской области от 25.02.2021 N 1-ЗО (п. 99) по данному виду деятельности распространяются на правоотношения, возникшие с 01.01.2021. </w:t>
      </w:r>
    </w:p>
    <w:p w:rsidR="0000772D" w:rsidRPr="0000772D" w:rsidRDefault="0000772D" w:rsidP="0000772D">
      <w:pPr>
        <w:ind w:firstLine="709"/>
        <w:contextualSpacing/>
        <w:jc w:val="both"/>
        <w:rPr>
          <w:rFonts w:eastAsiaTheme="minorHAnsi"/>
          <w:lang w:eastAsia="en-US"/>
        </w:rPr>
      </w:pPr>
      <w:proofErr w:type="gramStart"/>
      <w:r w:rsidRPr="0000772D">
        <w:rPr>
          <w:rFonts w:eastAsiaTheme="minorHAnsi"/>
          <w:lang w:eastAsia="en-US"/>
        </w:rPr>
        <w:t>Налоговая база на 2022-2024 годы не рассчитана в связи с тем, что п.99 закона Тверской области от 25.02.2021 N 1-ЗО определён новый вид деятельности «Оказание автотранспортных услуг по перевозке грузов автомобильным транспортом индивидуальными предпринимателями, имеющими на праве собственности или ином праве (пользования, владения и (или) распоряжения) транспортные средства, предназначенные для оказания таких услуг».</w:t>
      </w:r>
      <w:proofErr w:type="gramEnd"/>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Изменения, внесенные п.99 закона Тверской области от 25.02.2021 N 1-ЗО, вступают в силу со дня официального опубликования (</w:t>
      </w:r>
      <w:proofErr w:type="gramStart"/>
      <w:r w:rsidRPr="0000772D">
        <w:rPr>
          <w:rFonts w:eastAsiaTheme="minorHAnsi"/>
          <w:lang w:eastAsia="en-US"/>
        </w:rPr>
        <w:t>опубликован</w:t>
      </w:r>
      <w:proofErr w:type="gramEnd"/>
      <w:r w:rsidRPr="0000772D">
        <w:rPr>
          <w:rFonts w:eastAsiaTheme="minorHAnsi"/>
          <w:lang w:eastAsia="en-US"/>
        </w:rPr>
        <w:t xml:space="preserve"> на Официальном интернет-портале правовой информации http://www.pravo.gov.ru - 26.02.2021) и распространяются на правоотношения, возникшие с 01.01.2021.</w:t>
      </w:r>
    </w:p>
    <w:p w:rsidR="0000772D" w:rsidRPr="0000772D" w:rsidRDefault="0000772D" w:rsidP="0000772D">
      <w:pPr>
        <w:tabs>
          <w:tab w:val="left" w:pos="993"/>
        </w:tabs>
        <w:ind w:firstLine="709"/>
        <w:jc w:val="both"/>
        <w:rPr>
          <w:rFonts w:eastAsiaTheme="minorHAnsi"/>
          <w:lang w:eastAsia="en-US"/>
        </w:rPr>
      </w:pPr>
    </w:p>
    <w:p w:rsidR="0000772D" w:rsidRPr="0000772D" w:rsidRDefault="0000772D" w:rsidP="0000772D">
      <w:pPr>
        <w:ind w:firstLine="709"/>
        <w:contextualSpacing/>
        <w:jc w:val="both"/>
        <w:rPr>
          <w:rFonts w:eastAsiaTheme="minorHAnsi"/>
          <w:b/>
          <w:lang w:eastAsia="en-US"/>
        </w:rPr>
      </w:pPr>
      <w:r w:rsidRPr="0000772D">
        <w:rPr>
          <w:rFonts w:eastAsiaTheme="minorHAnsi"/>
          <w:b/>
          <w:lang w:eastAsia="en-US"/>
        </w:rPr>
        <w:t>2. «Розничная торговля, осуществляемая через объекты стационарной торговой сети с площадью торгового зала не более 50 квадратных метров по каждому объекту организации торговли».</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По данному виду деятельности </w:t>
      </w:r>
      <w:r w:rsidRPr="0000772D">
        <w:rPr>
          <w:rFonts w:eastAsiaTheme="minorHAnsi"/>
          <w:b/>
          <w:lang w:eastAsia="en-US"/>
        </w:rPr>
        <w:t>в 2020</w:t>
      </w:r>
      <w:r w:rsidRPr="0000772D">
        <w:rPr>
          <w:rFonts w:eastAsiaTheme="minorHAnsi"/>
          <w:lang w:eastAsia="en-US"/>
        </w:rPr>
        <w:t xml:space="preserve"> году приобретены 5 патентов по следующим торговым объектам:</w:t>
      </w:r>
    </w:p>
    <w:p w:rsidR="0000772D" w:rsidRPr="0000772D" w:rsidRDefault="0000772D" w:rsidP="0000772D">
      <w:pPr>
        <w:numPr>
          <w:ilvl w:val="0"/>
          <w:numId w:val="28"/>
        </w:numPr>
        <w:tabs>
          <w:tab w:val="left" w:pos="993"/>
        </w:tabs>
        <w:spacing w:after="200"/>
        <w:ind w:left="0" w:firstLine="709"/>
        <w:contextualSpacing/>
        <w:jc w:val="both"/>
        <w:rPr>
          <w:rFonts w:eastAsiaTheme="minorHAnsi"/>
          <w:lang w:eastAsia="en-US"/>
        </w:rPr>
      </w:pPr>
      <w:r w:rsidRPr="0000772D">
        <w:rPr>
          <w:rFonts w:eastAsiaTheme="minorHAnsi"/>
          <w:lang w:eastAsia="en-US"/>
        </w:rPr>
        <w:t>ИП Афанасьева В.В.: 32,2 кв.м., патент на 12 месяцев, налоговая база – 871 461 руб.</w:t>
      </w:r>
    </w:p>
    <w:p w:rsidR="0000772D" w:rsidRPr="0000772D" w:rsidRDefault="0000772D" w:rsidP="0000772D">
      <w:pPr>
        <w:numPr>
          <w:ilvl w:val="0"/>
          <w:numId w:val="28"/>
        </w:numPr>
        <w:tabs>
          <w:tab w:val="left" w:pos="993"/>
        </w:tabs>
        <w:spacing w:after="200"/>
        <w:ind w:left="0" w:firstLine="709"/>
        <w:contextualSpacing/>
        <w:jc w:val="both"/>
        <w:rPr>
          <w:rFonts w:eastAsiaTheme="minorHAnsi"/>
          <w:lang w:eastAsia="en-US"/>
        </w:rPr>
      </w:pPr>
      <w:r w:rsidRPr="0000772D">
        <w:rPr>
          <w:rFonts w:eastAsiaTheme="minorHAnsi"/>
          <w:lang w:eastAsia="en-US"/>
        </w:rPr>
        <w:lastRenderedPageBreak/>
        <w:t>ИП Маханенко Ж.С.: 40,7 кв.м., патент на 12 месяцев, налоговая база – 1 101 505 руб.</w:t>
      </w:r>
    </w:p>
    <w:p w:rsidR="0000772D" w:rsidRPr="0000772D" w:rsidRDefault="0000772D" w:rsidP="0000772D">
      <w:pPr>
        <w:numPr>
          <w:ilvl w:val="0"/>
          <w:numId w:val="28"/>
        </w:numPr>
        <w:tabs>
          <w:tab w:val="left" w:pos="993"/>
        </w:tabs>
        <w:spacing w:after="200"/>
        <w:ind w:left="0" w:firstLine="709"/>
        <w:contextualSpacing/>
        <w:jc w:val="both"/>
        <w:rPr>
          <w:rFonts w:eastAsiaTheme="minorHAnsi"/>
          <w:lang w:eastAsia="en-US"/>
        </w:rPr>
      </w:pPr>
      <w:r w:rsidRPr="0000772D">
        <w:rPr>
          <w:rFonts w:eastAsiaTheme="minorHAnsi"/>
          <w:lang w:eastAsia="en-US"/>
        </w:rPr>
        <w:t>ИП Никитин И.Н.: 49,8 кв.м., патент на 12 месяцев, налоговая база – 1 347 787 руб.</w:t>
      </w:r>
    </w:p>
    <w:p w:rsidR="0000772D" w:rsidRPr="0000772D" w:rsidRDefault="0000772D" w:rsidP="0000772D">
      <w:pPr>
        <w:numPr>
          <w:ilvl w:val="0"/>
          <w:numId w:val="28"/>
        </w:numPr>
        <w:tabs>
          <w:tab w:val="left" w:pos="993"/>
        </w:tabs>
        <w:spacing w:after="200"/>
        <w:ind w:left="0" w:firstLine="709"/>
        <w:contextualSpacing/>
        <w:rPr>
          <w:rFonts w:eastAsiaTheme="minorHAnsi"/>
          <w:lang w:eastAsia="en-US"/>
        </w:rPr>
      </w:pPr>
      <w:r w:rsidRPr="0000772D">
        <w:rPr>
          <w:rFonts w:eastAsiaTheme="minorHAnsi"/>
          <w:lang w:eastAsia="en-US"/>
        </w:rPr>
        <w:t>ИП Овсянников В.А.: 42 кв.м., патент на 12 месяцев, налоговая база – 1 136 688 руб.</w:t>
      </w:r>
    </w:p>
    <w:p w:rsidR="0000772D" w:rsidRPr="0000772D" w:rsidRDefault="0000772D" w:rsidP="0000772D">
      <w:pPr>
        <w:numPr>
          <w:ilvl w:val="0"/>
          <w:numId w:val="28"/>
        </w:numPr>
        <w:tabs>
          <w:tab w:val="left" w:pos="993"/>
        </w:tabs>
        <w:spacing w:after="200"/>
        <w:ind w:left="0" w:firstLine="709"/>
        <w:contextualSpacing/>
        <w:jc w:val="both"/>
        <w:rPr>
          <w:rFonts w:eastAsiaTheme="minorHAnsi"/>
          <w:lang w:eastAsia="en-US"/>
        </w:rPr>
      </w:pPr>
      <w:r w:rsidRPr="0000772D">
        <w:rPr>
          <w:rFonts w:eastAsiaTheme="minorHAnsi"/>
          <w:lang w:eastAsia="en-US"/>
        </w:rPr>
        <w:t>ИП Смирнова Н.А.: 19 кв.м., патент на 12 месяцев, налоговая база – 514 216 руб.</w:t>
      </w:r>
    </w:p>
    <w:p w:rsidR="0000772D" w:rsidRPr="0000772D" w:rsidRDefault="0000772D" w:rsidP="0000772D">
      <w:pPr>
        <w:jc w:val="both"/>
        <w:rPr>
          <w:rFonts w:eastAsiaTheme="minorHAnsi"/>
          <w:lang w:eastAsia="en-US"/>
        </w:rPr>
      </w:pPr>
    </w:p>
    <w:p w:rsidR="0000772D" w:rsidRPr="0000772D" w:rsidRDefault="0000772D" w:rsidP="0000772D">
      <w:pPr>
        <w:ind w:firstLine="709"/>
        <w:jc w:val="both"/>
        <w:rPr>
          <w:rFonts w:eastAsiaTheme="minorHAnsi"/>
          <w:lang w:eastAsia="en-US"/>
        </w:rPr>
      </w:pPr>
      <w:r w:rsidRPr="0000772D">
        <w:rPr>
          <w:rFonts w:eastAsiaTheme="minorHAnsi"/>
          <w:lang w:eastAsia="en-US"/>
        </w:rPr>
        <w:t>Налоговая база на 2020 год рассчитана с применением коэффициента-дефлятора 1,592, так как все патенты выданы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w:t>
      </w:r>
      <w:r w:rsidRPr="0000772D">
        <w:rPr>
          <w:rFonts w:asciiTheme="minorHAnsi" w:eastAsiaTheme="minorHAnsi" w:hAnsiTheme="minorHAnsi" w:cstheme="minorBidi"/>
          <w:sz w:val="22"/>
          <w:szCs w:val="22"/>
          <w:lang w:eastAsia="en-US"/>
        </w:rPr>
        <w:t xml:space="preserve"> </w:t>
      </w:r>
    </w:p>
    <w:p w:rsidR="0000772D" w:rsidRPr="0000772D" w:rsidRDefault="0000772D" w:rsidP="0000772D">
      <w:pPr>
        <w:ind w:firstLine="709"/>
        <w:jc w:val="both"/>
        <w:rPr>
          <w:rFonts w:eastAsiaTheme="minorHAnsi"/>
          <w:lang w:eastAsia="en-US"/>
        </w:rPr>
      </w:pPr>
      <w:proofErr w:type="gramStart"/>
      <w:r w:rsidRPr="0000772D">
        <w:rPr>
          <w:rFonts w:eastAsiaTheme="minorHAnsi"/>
          <w:lang w:eastAsia="en-US"/>
        </w:rPr>
        <w:t>При расчете налоговой базы в 2020 году приняты во внимание изменения в способ расчета потенциально возможного к получению годового дохода по данному виду деятельности, утверждённые законом Тверской области от 29.11.2019 №74-ЗО «О внесении изменений в ст.2 закона Тверской области «О патентной системе налогообложения в Тверской области» (17000 руб. на 1 квадратный метр площади объекта стационарной торговой сети).</w:t>
      </w:r>
      <w:proofErr w:type="gramEnd"/>
    </w:p>
    <w:p w:rsidR="0000772D" w:rsidRPr="0000772D" w:rsidRDefault="0000772D" w:rsidP="0000772D">
      <w:pPr>
        <w:ind w:firstLine="709"/>
        <w:jc w:val="both"/>
        <w:rPr>
          <w:rFonts w:eastAsiaTheme="minorHAnsi"/>
          <w:lang w:eastAsia="en-US"/>
        </w:rPr>
      </w:pPr>
      <w:r w:rsidRPr="0000772D">
        <w:rPr>
          <w:rFonts w:eastAsiaTheme="minorHAnsi"/>
          <w:lang w:eastAsia="en-US"/>
        </w:rPr>
        <w:t>Два индивидуальных предпринимателя из пяти осуществляют деятельность в отраслях экономики, в наибольшей степени пострадавших в условиях ухудшения ситуации в результате распространения новой коронавирусной инфекции (ИП Смирнова Н.А. ОКВЭД 47.19, ИП Овсянников В.А. ОКВЭД 45.40.3). По данным индивидуальным предпринимателям сделан перерасчёт налога, подлежащего уплате.  В соответствии с пунктом 4 статьи 2 Федерального закона РФ от 08.06.2020 №172-ФЗ «О внесении изменений в часть вторую налогового кодекса РФ» из количества срока, на который выдаётся патент, исключаются календарные дни, приходящиеся на апрель, май и июнь 2020 года (91 день). Расчётное количество дней в 2020 году равно 366.</w:t>
      </w:r>
    </w:p>
    <w:p w:rsidR="0000772D" w:rsidRPr="0000772D" w:rsidRDefault="0000772D" w:rsidP="0000772D">
      <w:pPr>
        <w:ind w:firstLine="709"/>
        <w:jc w:val="both"/>
        <w:rPr>
          <w:rFonts w:eastAsiaTheme="minorHAnsi"/>
          <w:lang w:eastAsia="en-US"/>
        </w:rPr>
      </w:pPr>
    </w:p>
    <w:p w:rsidR="0000772D" w:rsidRPr="0000772D" w:rsidRDefault="0000772D" w:rsidP="0000772D">
      <w:pPr>
        <w:ind w:firstLine="709"/>
        <w:jc w:val="both"/>
        <w:rPr>
          <w:rFonts w:eastAsiaTheme="minorHAnsi"/>
          <w:lang w:eastAsia="en-US"/>
        </w:rPr>
      </w:pPr>
      <w:r w:rsidRPr="0000772D">
        <w:rPr>
          <w:rFonts w:eastAsiaTheme="minorHAnsi"/>
          <w:b/>
          <w:lang w:eastAsia="en-US"/>
        </w:rPr>
        <w:t>В 2021</w:t>
      </w:r>
      <w:r w:rsidRPr="0000772D">
        <w:rPr>
          <w:rFonts w:eastAsiaTheme="minorHAnsi"/>
          <w:lang w:eastAsia="en-US"/>
        </w:rPr>
        <w:t xml:space="preserve"> году патенты по рассматриваемому виду деятельности приобрели следующие индивидуальные предприниматели:</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Афанасьева В.В.  − 1 патент на 12 мес. 2021 года на торговый объект площадью 32,2 кв.м.</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Маханенко Ж.С. −  1 патент на 12 месяцев на торговый объект площадью 40,7 кв.м.     </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Никитин И.Н.</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 xml:space="preserve"> 1 патент на 12 мес. 2021 года на торговый объект площадью 49,8 кв.м.</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Овсянников В.А. − 1 патент на 12 мес. 2021 года на торговый объект площадью 42 кв.м.    </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Смирнова Н.А. − 1 патент на 12 мес. 2021 года на торговый объект площадью 19 кв.м.</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Андреев С.Н.  − 1 патент сроком на 12 мес. 2021 года на 2 торговых объекта площадью 20 и 46 кв.м.       </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Кушакова Е.В. − 3 патента сроком на 12 мес. 2021 года каждый на три торговых объекта: 37,4 кв.м., 31,3 кв.м., 48,8 кв.м. </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Евдокимова М.В. − 1 патент на 5 торговых объектов площадью 15 кв.м. каждый, на 12 мес. 2021 года.</w:t>
      </w:r>
    </w:p>
    <w:p w:rsidR="0000772D" w:rsidRPr="0000772D" w:rsidRDefault="0000772D" w:rsidP="0000772D">
      <w:pPr>
        <w:numPr>
          <w:ilvl w:val="0"/>
          <w:numId w:val="32"/>
        </w:numPr>
        <w:tabs>
          <w:tab w:val="left" w:pos="993"/>
        </w:tabs>
        <w:spacing w:after="200"/>
        <w:ind w:left="0" w:firstLine="709"/>
        <w:contextualSpacing/>
        <w:jc w:val="both"/>
        <w:rPr>
          <w:rFonts w:eastAsiaTheme="minorHAnsi"/>
          <w:lang w:eastAsia="en-US"/>
        </w:rPr>
      </w:pPr>
      <w:r w:rsidRPr="0000772D">
        <w:rPr>
          <w:rFonts w:eastAsiaTheme="minorHAnsi"/>
          <w:lang w:eastAsia="en-US"/>
        </w:rPr>
        <w:t>Орлова В.А.</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−1 патент на торговый объект площадью 49,6 кв.м. на 12 мес. 2021 года.</w:t>
      </w:r>
    </w:p>
    <w:p w:rsidR="0000772D" w:rsidRPr="0000772D" w:rsidRDefault="0000772D" w:rsidP="0000772D">
      <w:pPr>
        <w:numPr>
          <w:ilvl w:val="0"/>
          <w:numId w:val="32"/>
        </w:numPr>
        <w:tabs>
          <w:tab w:val="left" w:pos="993"/>
          <w:tab w:val="left" w:pos="1134"/>
        </w:tabs>
        <w:spacing w:after="200"/>
        <w:ind w:left="0" w:firstLine="709"/>
        <w:contextualSpacing/>
        <w:jc w:val="both"/>
        <w:rPr>
          <w:rFonts w:eastAsiaTheme="minorHAnsi"/>
          <w:lang w:eastAsia="en-US"/>
        </w:rPr>
      </w:pPr>
      <w:r w:rsidRPr="0000772D">
        <w:rPr>
          <w:rFonts w:eastAsiaTheme="minorHAnsi"/>
          <w:lang w:eastAsia="en-US"/>
        </w:rPr>
        <w:t>Безуглова Е.Л. − 1 патент сроком на 12 мес. 2021 года на торговый объект площадью 17,8 кв.м.</w:t>
      </w:r>
    </w:p>
    <w:p w:rsidR="0000772D" w:rsidRPr="0000772D" w:rsidRDefault="0000772D" w:rsidP="0000772D">
      <w:pPr>
        <w:numPr>
          <w:ilvl w:val="0"/>
          <w:numId w:val="32"/>
        </w:numPr>
        <w:tabs>
          <w:tab w:val="left" w:pos="993"/>
          <w:tab w:val="left" w:pos="1134"/>
        </w:tabs>
        <w:spacing w:after="200"/>
        <w:ind w:left="0" w:firstLine="709"/>
        <w:contextualSpacing/>
        <w:jc w:val="both"/>
        <w:rPr>
          <w:rFonts w:eastAsiaTheme="minorHAnsi"/>
          <w:lang w:eastAsia="en-US"/>
        </w:rPr>
      </w:pPr>
      <w:r w:rsidRPr="0000772D">
        <w:rPr>
          <w:rFonts w:eastAsiaTheme="minorHAnsi"/>
          <w:lang w:eastAsia="en-US"/>
        </w:rPr>
        <w:t xml:space="preserve">Кузнецов С.В. − 1 патент сроком на 12 мес. 2021 года на торговый объект площадью 19 кв.м.    </w:t>
      </w:r>
    </w:p>
    <w:p w:rsidR="0000772D" w:rsidRPr="0000772D" w:rsidRDefault="0000772D" w:rsidP="0000772D">
      <w:pPr>
        <w:numPr>
          <w:ilvl w:val="0"/>
          <w:numId w:val="32"/>
        </w:numPr>
        <w:tabs>
          <w:tab w:val="left" w:pos="993"/>
          <w:tab w:val="left" w:pos="1134"/>
        </w:tabs>
        <w:spacing w:after="200"/>
        <w:ind w:left="0" w:firstLine="709"/>
        <w:contextualSpacing/>
        <w:jc w:val="both"/>
        <w:rPr>
          <w:rFonts w:eastAsiaTheme="minorHAnsi"/>
          <w:lang w:eastAsia="en-US"/>
        </w:rPr>
      </w:pPr>
      <w:r w:rsidRPr="0000772D">
        <w:rPr>
          <w:rFonts w:eastAsiaTheme="minorHAnsi"/>
          <w:lang w:eastAsia="en-US"/>
        </w:rPr>
        <w:lastRenderedPageBreak/>
        <w:t xml:space="preserve">Александров А.А. − 1 патент сроком на 12 мес. 2021 года на торговый объект площадью 13 кв.м. </w:t>
      </w:r>
    </w:p>
    <w:p w:rsidR="0000772D" w:rsidRPr="0000772D" w:rsidRDefault="0000772D" w:rsidP="0000772D">
      <w:pPr>
        <w:numPr>
          <w:ilvl w:val="0"/>
          <w:numId w:val="32"/>
        </w:numPr>
        <w:tabs>
          <w:tab w:val="left" w:pos="993"/>
          <w:tab w:val="left" w:pos="1134"/>
        </w:tabs>
        <w:spacing w:after="200"/>
        <w:ind w:left="0" w:firstLine="709"/>
        <w:contextualSpacing/>
        <w:jc w:val="both"/>
        <w:rPr>
          <w:rFonts w:eastAsiaTheme="minorHAnsi"/>
          <w:lang w:eastAsia="en-US"/>
        </w:rPr>
      </w:pPr>
      <w:r w:rsidRPr="0000772D">
        <w:rPr>
          <w:rFonts w:eastAsiaTheme="minorHAnsi"/>
          <w:lang w:eastAsia="en-US"/>
        </w:rPr>
        <w:t xml:space="preserve">Иванова </w:t>
      </w:r>
      <w:proofErr w:type="spellStart"/>
      <w:r w:rsidRPr="0000772D">
        <w:rPr>
          <w:rFonts w:eastAsiaTheme="minorHAnsi"/>
          <w:lang w:eastAsia="en-US"/>
        </w:rPr>
        <w:t>Алия</w:t>
      </w:r>
      <w:proofErr w:type="spellEnd"/>
      <w:r w:rsidRPr="0000772D">
        <w:rPr>
          <w:rFonts w:eastAsiaTheme="minorHAnsi"/>
          <w:lang w:eastAsia="en-US"/>
        </w:rPr>
        <w:t xml:space="preserve"> Л. −  1 патент на 12 мес. 2021 года на торговый объект площадью 19 кв.м.</w:t>
      </w:r>
    </w:p>
    <w:p w:rsidR="0000772D" w:rsidRPr="0000772D" w:rsidRDefault="0000772D" w:rsidP="0000772D">
      <w:pPr>
        <w:numPr>
          <w:ilvl w:val="0"/>
          <w:numId w:val="32"/>
        </w:numPr>
        <w:tabs>
          <w:tab w:val="left" w:pos="993"/>
          <w:tab w:val="left" w:pos="1134"/>
        </w:tabs>
        <w:spacing w:after="200"/>
        <w:ind w:left="0" w:firstLine="709"/>
        <w:contextualSpacing/>
        <w:jc w:val="both"/>
        <w:rPr>
          <w:rFonts w:eastAsiaTheme="minorHAnsi"/>
          <w:lang w:eastAsia="en-US"/>
        </w:rPr>
      </w:pPr>
      <w:r w:rsidRPr="0000772D">
        <w:rPr>
          <w:rFonts w:eastAsiaTheme="minorHAnsi"/>
          <w:lang w:eastAsia="en-US"/>
        </w:rPr>
        <w:t>Григорьева Е.А. −  1 патент на 12 мес. 2021 года на торговый объект площадью 32,18 кв.м. (магазин в пос. Сосновка).</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2021 года рассчитана с применением коэффициента – дефлятора 1,637. </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w:t>
      </w:r>
      <w:r w:rsidRPr="0000772D">
        <w:rPr>
          <w:rFonts w:eastAsiaTheme="minorHAnsi"/>
          <w:b/>
          <w:lang w:eastAsia="en-US"/>
        </w:rPr>
        <w:t>на 2022-2024</w:t>
      </w:r>
      <w:r w:rsidRPr="0000772D">
        <w:rPr>
          <w:rFonts w:eastAsiaTheme="minorHAnsi"/>
          <w:lang w:eastAsia="en-US"/>
        </w:rPr>
        <w:t xml:space="preserve"> годы не рассчитана в связи с тем, что п.104 закона Тверской области от 25.02.2021 N 1-ЗО определён новый вид деятельности «Розничная торговля, осуществляемая через объекты стационарной торговой сети, имеющие торговые залы». Изменения, внесенные п. 104 закона Тверской области от 25.02.2021 N 1-ЗО, вступают в силу с 01.04.2021.</w:t>
      </w:r>
    </w:p>
    <w:p w:rsidR="0000772D" w:rsidRPr="0000772D" w:rsidRDefault="0000772D" w:rsidP="0000772D">
      <w:pPr>
        <w:tabs>
          <w:tab w:val="left" w:pos="993"/>
        </w:tabs>
        <w:ind w:firstLine="709"/>
        <w:jc w:val="both"/>
        <w:rPr>
          <w:rFonts w:eastAsiaTheme="minorHAnsi"/>
          <w:b/>
          <w:i/>
          <w:lang w:eastAsia="en-US"/>
        </w:rPr>
      </w:pPr>
    </w:p>
    <w:p w:rsidR="0000772D" w:rsidRPr="0000772D" w:rsidRDefault="0000772D" w:rsidP="0000772D">
      <w:pPr>
        <w:tabs>
          <w:tab w:val="left" w:pos="993"/>
        </w:tabs>
        <w:ind w:firstLine="709"/>
        <w:jc w:val="both"/>
        <w:rPr>
          <w:rFonts w:eastAsiaTheme="minorHAnsi"/>
          <w:b/>
          <w:lang w:eastAsia="en-US"/>
        </w:rPr>
      </w:pPr>
      <w:r w:rsidRPr="0000772D">
        <w:rPr>
          <w:rFonts w:eastAsiaTheme="minorHAnsi"/>
          <w:b/>
          <w:lang w:eastAsia="en-US"/>
        </w:rPr>
        <w:t>3. Розничная торговля, осуществляемая через объекты стационарной торговой сети, не имеющей торговых залов, а также через объекты нестационарной торговой сети.</w:t>
      </w:r>
    </w:p>
    <w:p w:rsidR="0000772D" w:rsidRPr="0000772D" w:rsidRDefault="0000772D" w:rsidP="0000772D">
      <w:pPr>
        <w:tabs>
          <w:tab w:val="left" w:pos="993"/>
        </w:tabs>
        <w:ind w:firstLine="709"/>
        <w:jc w:val="both"/>
        <w:rPr>
          <w:rFonts w:eastAsiaTheme="minorHAnsi"/>
          <w:lang w:eastAsia="en-US"/>
        </w:rPr>
      </w:pPr>
      <w:r w:rsidRPr="0000772D">
        <w:rPr>
          <w:rFonts w:eastAsiaTheme="minorHAnsi"/>
          <w:lang w:eastAsia="en-US"/>
        </w:rPr>
        <w:t xml:space="preserve">В 2021 году ИП </w:t>
      </w:r>
      <w:proofErr w:type="spellStart"/>
      <w:r w:rsidRPr="0000772D">
        <w:rPr>
          <w:rFonts w:eastAsiaTheme="minorHAnsi"/>
          <w:lang w:eastAsia="en-US"/>
        </w:rPr>
        <w:t>Кунцевич</w:t>
      </w:r>
      <w:proofErr w:type="spellEnd"/>
      <w:r w:rsidRPr="0000772D">
        <w:rPr>
          <w:rFonts w:eastAsiaTheme="minorHAnsi"/>
          <w:lang w:eastAsia="en-US"/>
        </w:rPr>
        <w:t xml:space="preserve"> Е.Г. приобрела патент по данному виду деятельности на период с 01.01.2021 по 31.12.2021. </w:t>
      </w:r>
    </w:p>
    <w:p w:rsidR="0000772D" w:rsidRPr="0000772D" w:rsidRDefault="0000772D" w:rsidP="0000772D">
      <w:pPr>
        <w:tabs>
          <w:tab w:val="left" w:pos="993"/>
        </w:tabs>
        <w:ind w:firstLine="709"/>
        <w:jc w:val="both"/>
        <w:rPr>
          <w:rFonts w:eastAsiaTheme="minorHAnsi"/>
          <w:lang w:eastAsia="en-US"/>
        </w:rPr>
      </w:pPr>
      <w:r w:rsidRPr="0000772D">
        <w:rPr>
          <w:rFonts w:eastAsiaTheme="minorHAnsi"/>
          <w:lang w:eastAsia="en-US"/>
        </w:rPr>
        <w:t xml:space="preserve">Налоговая база в 2021 году рассчитана с применением коэффициента-дефлятора 1,637. </w:t>
      </w:r>
    </w:p>
    <w:p w:rsidR="0000772D" w:rsidRPr="0000772D" w:rsidRDefault="0000772D" w:rsidP="00F47CE5">
      <w:pPr>
        <w:ind w:firstLine="709"/>
        <w:jc w:val="both"/>
        <w:rPr>
          <w:rFonts w:eastAsiaTheme="minorHAnsi"/>
          <w:lang w:eastAsia="en-US"/>
        </w:rPr>
      </w:pPr>
      <w:proofErr w:type="gramStart"/>
      <w:r w:rsidRPr="0000772D">
        <w:rPr>
          <w:rFonts w:eastAsiaTheme="minorHAnsi"/>
          <w:lang w:eastAsia="en-US"/>
        </w:rPr>
        <w:t xml:space="preserve">Налоговая база </w:t>
      </w:r>
      <w:r w:rsidRPr="0000772D">
        <w:rPr>
          <w:rFonts w:eastAsiaTheme="minorHAnsi"/>
          <w:b/>
          <w:lang w:eastAsia="en-US"/>
        </w:rPr>
        <w:t>на 2022-2024</w:t>
      </w:r>
      <w:r w:rsidRPr="0000772D">
        <w:rPr>
          <w:rFonts w:eastAsiaTheme="minorHAnsi"/>
          <w:lang w:eastAsia="en-US"/>
        </w:rPr>
        <w:t xml:space="preserve"> годы не рассчитана в связи с тем, что п.105.1 закона Тверской области от 25.02.2021 N 1-ЗО определён новый вид деятельности «Розничная торговля, осуществляемая через объекты стационарной торговой сети, не имеющие торговых залов, а также через объекты нестационарной торговой сети, за исключением торговли через торговые автоматы, развозной и разносной розничной торговли».</w:t>
      </w:r>
      <w:proofErr w:type="gramEnd"/>
      <w:r w:rsidRPr="0000772D">
        <w:rPr>
          <w:rFonts w:eastAsiaTheme="minorHAnsi"/>
          <w:lang w:eastAsia="en-US"/>
        </w:rPr>
        <w:t xml:space="preserve"> Изменения, внесенные п. 105.1 закона Тверской области от 25.02.2021 N 1-ЗО, вступают в силу с 01.04.2021.</w:t>
      </w:r>
    </w:p>
    <w:p w:rsidR="0000772D" w:rsidRPr="0000772D" w:rsidRDefault="0000772D" w:rsidP="0000772D">
      <w:pPr>
        <w:tabs>
          <w:tab w:val="left" w:pos="993"/>
        </w:tabs>
        <w:ind w:firstLine="709"/>
        <w:jc w:val="both"/>
        <w:rPr>
          <w:rFonts w:eastAsiaTheme="minorHAnsi"/>
          <w:b/>
          <w:i/>
          <w:lang w:eastAsia="en-US"/>
        </w:rPr>
      </w:pPr>
    </w:p>
    <w:p w:rsidR="0000772D" w:rsidRPr="0000772D" w:rsidRDefault="0000772D" w:rsidP="0000772D">
      <w:pPr>
        <w:numPr>
          <w:ilvl w:val="0"/>
          <w:numId w:val="38"/>
        </w:numPr>
        <w:tabs>
          <w:tab w:val="left" w:pos="0"/>
          <w:tab w:val="left" w:pos="993"/>
        </w:tabs>
        <w:spacing w:after="200"/>
        <w:ind w:left="0" w:firstLine="709"/>
        <w:contextualSpacing/>
        <w:jc w:val="both"/>
        <w:rPr>
          <w:rFonts w:eastAsiaTheme="minorHAnsi"/>
          <w:b/>
          <w:lang w:eastAsia="en-US"/>
        </w:rPr>
      </w:pPr>
      <w:r w:rsidRPr="0000772D">
        <w:rPr>
          <w:rFonts w:eastAsiaTheme="minorHAnsi"/>
          <w:b/>
          <w:lang w:eastAsia="en-US"/>
        </w:rPr>
        <w:t>«Услуги общественного питания, оказываемые через объекты организации общественного питания с площадью зала обслуживания посетителей не более 50 квадратных метров по каждому объекту организации общественного питания».</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По данному виду деятельности  в 2020 году приобретены два патента на 12 месяцев (ИП Ефимова С.Н., ИП Дроздова Т.Г.). </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Налоговая база на 2020 год рассчитана с применением коэффициента-дефлятора 1,592,</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 xml:space="preserve">так как патенты выданы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При расчете налоговой базы в 2020 году приняты во внимание изменения в способ расчета потенциально возможного к получению годового дохода по данному виду деятельности, утверждённые законом Тверской области от 29.11.2019 №74-ЗО «О внесении изменений в ст.2 закона Тверской области «О патентной системе налогообложения в Тверской области» (6750 руб. на 1 </w:t>
      </w:r>
      <w:proofErr w:type="spellStart"/>
      <w:r w:rsidRPr="0000772D">
        <w:rPr>
          <w:rFonts w:eastAsiaTheme="minorHAnsi"/>
          <w:lang w:eastAsia="en-US"/>
        </w:rPr>
        <w:t>кв</w:t>
      </w:r>
      <w:proofErr w:type="gramStart"/>
      <w:r w:rsidRPr="0000772D">
        <w:rPr>
          <w:rFonts w:eastAsiaTheme="minorHAnsi"/>
          <w:lang w:eastAsia="en-US"/>
        </w:rPr>
        <w:t>.м</w:t>
      </w:r>
      <w:proofErr w:type="gramEnd"/>
      <w:r w:rsidRPr="0000772D">
        <w:rPr>
          <w:rFonts w:eastAsiaTheme="minorHAnsi"/>
          <w:lang w:eastAsia="en-US"/>
        </w:rPr>
        <w:t>етр</w:t>
      </w:r>
      <w:proofErr w:type="spellEnd"/>
      <w:r w:rsidRPr="0000772D">
        <w:rPr>
          <w:rFonts w:eastAsiaTheme="minorHAnsi"/>
          <w:lang w:eastAsia="en-US"/>
        </w:rPr>
        <w:t xml:space="preserve"> площади объекта организации общественного питания).</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ИП Дроздовой Т.Г. осуществлён пересчёт суммы налога в связи с тем, что предприниматель осуществляет деятельность в отрасли экономики, включённой в Перечень (ОКВЭД 56). В соответствии с пунктом 4 статьи 2 Федерального закона РФ от 08.06.2020 №172-ФЗ «О внесении изменений в часть вторую налогового кодекса РФ» из количества срока, на который выдаётся патент, исключаются календарные дни, приходящиеся на апрель, май и июнь 2020 года (91 день). Расчётное количество дней в 2020 году равно 366.</w:t>
      </w:r>
    </w:p>
    <w:p w:rsidR="0000772D" w:rsidRPr="0000772D" w:rsidRDefault="0000772D" w:rsidP="0000772D">
      <w:pPr>
        <w:ind w:firstLine="709"/>
        <w:contextualSpacing/>
        <w:jc w:val="both"/>
        <w:rPr>
          <w:rFonts w:eastAsiaTheme="minorHAnsi"/>
          <w:lang w:eastAsia="en-US"/>
        </w:rPr>
      </w:pPr>
      <w:r w:rsidRPr="0000772D">
        <w:rPr>
          <w:rFonts w:eastAsiaTheme="minorHAnsi"/>
          <w:b/>
          <w:lang w:eastAsia="en-US"/>
        </w:rPr>
        <w:t>В 2021 году</w:t>
      </w:r>
      <w:r w:rsidRPr="0000772D">
        <w:rPr>
          <w:rFonts w:eastAsiaTheme="minorHAnsi"/>
          <w:lang w:eastAsia="en-US"/>
        </w:rPr>
        <w:t xml:space="preserve"> патент по рассматриваемому виду деятельности приобрела ИП Дроздова Т.Г. (12 мес. 2021 года, объект площадью 29,8 кв.м.).</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lastRenderedPageBreak/>
        <w:t>ИП Ефимова С.Н. с 01.01.2021 полностью перешла на упрощённую систему налогообложения (доходы-расходы).</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Налоговая база 2021 года рассчитана с применением коэффициента-дефлятора 1,637.</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Налоговая база на 2022-2024 годы не рассчитана в связи с тем, что п.106 закона Тверской области от 25.02.2021 N 1-ЗО определён новый вид деятельности «Услуги общественного питания, оказываемые через объекты организации общественного питания». Изменения, внесенные п. 106 закона Тверской области от 25.02.2021 N 1-ЗО, вступают в силу с 01.04.2021.</w:t>
      </w:r>
    </w:p>
    <w:p w:rsidR="0000772D" w:rsidRPr="0000772D" w:rsidRDefault="0000772D" w:rsidP="0000772D">
      <w:pPr>
        <w:tabs>
          <w:tab w:val="left" w:pos="993"/>
        </w:tabs>
        <w:ind w:firstLine="709"/>
        <w:jc w:val="both"/>
        <w:rPr>
          <w:rFonts w:eastAsiaTheme="minorHAnsi"/>
          <w:b/>
          <w:i/>
          <w:lang w:eastAsia="en-US"/>
        </w:rPr>
      </w:pPr>
    </w:p>
    <w:p w:rsidR="0000772D" w:rsidRPr="0000772D" w:rsidRDefault="0000772D" w:rsidP="0000772D">
      <w:pPr>
        <w:numPr>
          <w:ilvl w:val="0"/>
          <w:numId w:val="38"/>
        </w:numPr>
        <w:spacing w:after="200"/>
        <w:contextualSpacing/>
        <w:jc w:val="both"/>
        <w:rPr>
          <w:rFonts w:eastAsiaTheme="minorHAnsi"/>
          <w:b/>
          <w:lang w:eastAsia="en-US"/>
        </w:rPr>
      </w:pPr>
      <w:r w:rsidRPr="0000772D">
        <w:rPr>
          <w:rFonts w:eastAsiaTheme="minorHAnsi"/>
          <w:b/>
          <w:lang w:eastAsia="en-US"/>
        </w:rPr>
        <w:t xml:space="preserve">Лесоводство и прочая лесохозяйственная деятельность». </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По данному виду деятельности (без привлечения наёмных работников) в 2020 году приобретены 2 патента на 12 месяцев (ИП Матвеев В.А., ИП Крючков И.В.). </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Налоговая база </w:t>
      </w:r>
      <w:r w:rsidRPr="0000772D">
        <w:rPr>
          <w:rFonts w:eastAsiaTheme="minorHAnsi"/>
          <w:b/>
          <w:lang w:eastAsia="en-US"/>
        </w:rPr>
        <w:t>в 2020 году</w:t>
      </w:r>
      <w:r w:rsidRPr="0000772D">
        <w:rPr>
          <w:rFonts w:eastAsiaTheme="minorHAnsi"/>
          <w:lang w:eastAsia="en-US"/>
        </w:rPr>
        <w:t xml:space="preserve"> рассчитана с применением коэффициента-дефлятора в размере 1,592, так как патенты выдан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w:t>
      </w:r>
    </w:p>
    <w:p w:rsidR="0000772D" w:rsidRPr="0000772D" w:rsidRDefault="0000772D" w:rsidP="0000772D">
      <w:pPr>
        <w:tabs>
          <w:tab w:val="left" w:pos="993"/>
        </w:tabs>
        <w:ind w:firstLine="709"/>
        <w:jc w:val="both"/>
        <w:rPr>
          <w:rFonts w:eastAsiaTheme="minorHAnsi"/>
          <w:lang w:eastAsia="en-US"/>
        </w:rPr>
      </w:pPr>
      <w:r w:rsidRPr="0000772D">
        <w:rPr>
          <w:rFonts w:eastAsiaTheme="minorHAnsi"/>
          <w:b/>
          <w:lang w:eastAsia="en-US"/>
        </w:rPr>
        <w:t>На 2021</w:t>
      </w:r>
      <w:r w:rsidRPr="0000772D">
        <w:rPr>
          <w:rFonts w:eastAsiaTheme="minorHAnsi"/>
          <w:lang w:eastAsia="en-US"/>
        </w:rPr>
        <w:t xml:space="preserve"> год оба индивидуальных предпринимателя приобрели патенты по данному виду деятельности на 12 месяцев. Налоговая база сформирована с применением коэффициента-дефлятора 1,637 и потенциально возможного к получению годового дохода в размере 100 000 руб. (без привлечения наёмных работников). </w:t>
      </w:r>
    </w:p>
    <w:p w:rsidR="0000772D" w:rsidRPr="0000772D" w:rsidRDefault="0000772D" w:rsidP="0000772D">
      <w:pPr>
        <w:tabs>
          <w:tab w:val="left" w:pos="993"/>
        </w:tabs>
        <w:ind w:firstLine="709"/>
        <w:contextualSpacing/>
        <w:jc w:val="both"/>
        <w:rPr>
          <w:rFonts w:eastAsiaTheme="minorHAnsi"/>
          <w:lang w:eastAsia="en-US"/>
        </w:rPr>
      </w:pPr>
      <w:r w:rsidRPr="0000772D">
        <w:rPr>
          <w:rFonts w:eastAsiaTheme="minorHAnsi"/>
          <w:lang w:eastAsia="en-US"/>
        </w:rPr>
        <w:t>На прогнозируемый период 2022-2024 годов количество налогоплательщиков не изменится и составит 2 единицы.</w:t>
      </w:r>
    </w:p>
    <w:p w:rsidR="0000772D" w:rsidRPr="0000772D" w:rsidRDefault="0000772D" w:rsidP="0000772D">
      <w:pPr>
        <w:tabs>
          <w:tab w:val="left" w:pos="993"/>
        </w:tabs>
        <w:ind w:firstLine="709"/>
        <w:contextualSpacing/>
        <w:jc w:val="both"/>
        <w:rPr>
          <w:rFonts w:eastAsiaTheme="minorHAnsi"/>
          <w:lang w:eastAsia="en-US"/>
        </w:rPr>
      </w:pPr>
      <w:r w:rsidRPr="0000772D">
        <w:rPr>
          <w:rFonts w:eastAsiaTheme="minorHAnsi"/>
          <w:lang w:eastAsia="en-US"/>
        </w:rPr>
        <w:t>Налоговая база на 2022-2024 годы рассчитана с учётом изменений, внесённых законом Тверской области от 25.02.2021 N 1-ЗО, в соответствии с которыми размер потенциально возможного к получению годового дохода принят равным 163 700 руб. (без привлечения наёмных работников). При этом название вида деятельности останется прежним.</w:t>
      </w:r>
    </w:p>
    <w:p w:rsidR="0000772D" w:rsidRPr="0000772D" w:rsidRDefault="0000772D" w:rsidP="0000772D">
      <w:pPr>
        <w:tabs>
          <w:tab w:val="left" w:pos="993"/>
        </w:tabs>
        <w:ind w:firstLine="709"/>
        <w:contextualSpacing/>
        <w:jc w:val="both"/>
        <w:rPr>
          <w:rFonts w:eastAsiaTheme="minorHAnsi"/>
          <w:lang w:eastAsia="en-US"/>
        </w:rPr>
      </w:pPr>
      <w:r w:rsidRPr="0000772D">
        <w:rPr>
          <w:rFonts w:eastAsiaTheme="minorHAnsi"/>
          <w:lang w:eastAsia="en-US"/>
        </w:rPr>
        <w:t xml:space="preserve">На период 2022-2024 годов расчет налоговой базы произведён с использованием индекса потребительских цен в среднем за год (2022 год – 103,8%, 2023-2024 годы – 104,0%). </w:t>
      </w:r>
    </w:p>
    <w:p w:rsidR="0000772D" w:rsidRPr="0000772D" w:rsidRDefault="0000772D" w:rsidP="0000772D">
      <w:pPr>
        <w:tabs>
          <w:tab w:val="left" w:pos="993"/>
        </w:tabs>
        <w:jc w:val="both"/>
        <w:rPr>
          <w:rFonts w:eastAsiaTheme="minorHAnsi"/>
          <w:b/>
          <w:i/>
          <w:lang w:eastAsia="en-US"/>
        </w:rPr>
      </w:pPr>
    </w:p>
    <w:p w:rsidR="0000772D" w:rsidRPr="0000772D" w:rsidRDefault="0000772D" w:rsidP="0000772D">
      <w:pPr>
        <w:tabs>
          <w:tab w:val="left" w:pos="1134"/>
        </w:tabs>
        <w:ind w:firstLine="709"/>
        <w:jc w:val="both"/>
        <w:rPr>
          <w:rFonts w:eastAsiaTheme="minorHAnsi"/>
          <w:b/>
          <w:lang w:eastAsia="en-US"/>
        </w:rPr>
      </w:pPr>
      <w:r w:rsidRPr="0000772D">
        <w:rPr>
          <w:rFonts w:eastAsiaTheme="minorHAnsi"/>
          <w:b/>
          <w:lang w:eastAsia="en-US"/>
        </w:rPr>
        <w:t>6.</w:t>
      </w:r>
      <w:r w:rsidRPr="0000772D">
        <w:rPr>
          <w:rFonts w:eastAsiaTheme="minorHAnsi"/>
          <w:b/>
          <w:lang w:eastAsia="en-US"/>
        </w:rPr>
        <w:tab/>
        <w:t xml:space="preserve">Деятельность по устному и письменному переводу. </w:t>
      </w:r>
    </w:p>
    <w:p w:rsidR="0000772D" w:rsidRPr="0000772D" w:rsidRDefault="0000772D" w:rsidP="0000772D">
      <w:pPr>
        <w:ind w:firstLine="709"/>
        <w:jc w:val="both"/>
        <w:rPr>
          <w:rFonts w:eastAsiaTheme="minorHAnsi"/>
          <w:lang w:eastAsia="en-US"/>
        </w:rPr>
      </w:pPr>
      <w:r w:rsidRPr="0000772D">
        <w:rPr>
          <w:rFonts w:eastAsiaTheme="minorHAnsi"/>
          <w:b/>
          <w:lang w:eastAsia="en-US"/>
        </w:rPr>
        <w:t>В 2020 году</w:t>
      </w:r>
      <w:r w:rsidRPr="0000772D">
        <w:rPr>
          <w:rFonts w:eastAsiaTheme="minorHAnsi"/>
          <w:lang w:eastAsia="en-US"/>
        </w:rPr>
        <w:t xml:space="preserve"> по данному виду деятельности приобрела патент на 12 месяцев ИП Кузнецова А.В. (без привлечения наёмных работников). </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в 2020 году рассчитана с применением коэффициента-дефлятора 1,589, так как патент выдан в марте 2020 года, после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w:t>
      </w:r>
    </w:p>
    <w:p w:rsidR="0000772D" w:rsidRPr="0000772D" w:rsidRDefault="0000772D" w:rsidP="0000772D">
      <w:pPr>
        <w:ind w:firstLine="709"/>
        <w:jc w:val="both"/>
        <w:rPr>
          <w:rFonts w:eastAsiaTheme="minorHAnsi"/>
          <w:lang w:eastAsia="en-US"/>
        </w:rPr>
      </w:pPr>
      <w:r w:rsidRPr="0000772D">
        <w:rPr>
          <w:rFonts w:eastAsiaTheme="minorHAnsi"/>
          <w:b/>
          <w:lang w:eastAsia="en-US"/>
        </w:rPr>
        <w:t>В 2021 году</w:t>
      </w:r>
      <w:r w:rsidRPr="0000772D">
        <w:rPr>
          <w:rFonts w:eastAsiaTheme="minorHAnsi"/>
          <w:lang w:eastAsia="en-US"/>
        </w:rPr>
        <w:t xml:space="preserve"> ИП Кузнецова А.В. также приобрела патент на 12 месяцев (без привлечения наёмных работников). Налоговая база сформирована с применением коэффициента-дефлятора 1,637 и потенциально возможного к получению годового дохода в размере 100 000 руб. </w:t>
      </w:r>
    </w:p>
    <w:p w:rsidR="0000772D" w:rsidRPr="0000772D" w:rsidRDefault="0000772D" w:rsidP="0000772D">
      <w:pPr>
        <w:ind w:firstLine="709"/>
        <w:jc w:val="both"/>
        <w:rPr>
          <w:rFonts w:eastAsiaTheme="minorHAnsi"/>
          <w:lang w:eastAsia="en-US"/>
        </w:rPr>
      </w:pPr>
      <w:r w:rsidRPr="0000772D">
        <w:rPr>
          <w:rFonts w:eastAsiaTheme="minorHAnsi"/>
          <w:lang w:eastAsia="en-US"/>
        </w:rPr>
        <w:t>На прогнозируемый период 2022-2024 годов количество налогоплательщиков не изменится и составит 1 единицу.</w:t>
      </w:r>
    </w:p>
    <w:p w:rsidR="0000772D" w:rsidRPr="0000772D" w:rsidRDefault="0000772D" w:rsidP="0000772D">
      <w:pPr>
        <w:ind w:firstLine="709"/>
        <w:jc w:val="both"/>
        <w:rPr>
          <w:rFonts w:eastAsiaTheme="minorHAnsi"/>
          <w:lang w:eastAsia="en-US"/>
        </w:rPr>
      </w:pPr>
      <w:r w:rsidRPr="0000772D">
        <w:rPr>
          <w:rFonts w:eastAsiaTheme="minorHAnsi"/>
          <w:lang w:eastAsia="en-US"/>
        </w:rPr>
        <w:t>Налоговая база на 2022-2024 годы рассчитана с учётом изменений, внесённых законом Тверской области от 25.02.2021 N 1-ЗО, в соответствии с которыми размер потенциально возможного к получению годового дохода принят равным 163 700 руб. (без привлечения наёмных работников). При этом название вида деятельности останется прежним.</w:t>
      </w:r>
    </w:p>
    <w:p w:rsidR="0000772D" w:rsidRPr="0000772D" w:rsidRDefault="0000772D" w:rsidP="0000772D">
      <w:pPr>
        <w:ind w:firstLine="709"/>
        <w:jc w:val="both"/>
        <w:rPr>
          <w:rFonts w:eastAsiaTheme="minorHAnsi"/>
          <w:lang w:eastAsia="en-US"/>
        </w:rPr>
      </w:pPr>
      <w:r w:rsidRPr="0000772D">
        <w:rPr>
          <w:rFonts w:eastAsiaTheme="minorHAnsi"/>
          <w:lang w:eastAsia="en-US"/>
        </w:rPr>
        <w:lastRenderedPageBreak/>
        <w:t>На период 2022-2024 годов расчет налоговой базы произведён с использованием индекса потребительских цен в среднем за год (2022 год – 103,8%, 2023-2024 годы – 104,0%).</w:t>
      </w:r>
    </w:p>
    <w:p w:rsidR="0000772D" w:rsidRPr="0000772D" w:rsidRDefault="0000772D" w:rsidP="0000772D">
      <w:pPr>
        <w:tabs>
          <w:tab w:val="left" w:pos="993"/>
        </w:tabs>
        <w:ind w:firstLine="709"/>
        <w:jc w:val="both"/>
        <w:rPr>
          <w:rFonts w:eastAsiaTheme="minorHAnsi"/>
          <w:b/>
          <w:i/>
          <w:lang w:eastAsia="en-US"/>
        </w:rPr>
      </w:pPr>
    </w:p>
    <w:p w:rsidR="0000772D" w:rsidRPr="0000772D" w:rsidRDefault="0000772D" w:rsidP="0000772D">
      <w:pPr>
        <w:tabs>
          <w:tab w:val="left" w:pos="0"/>
          <w:tab w:val="left" w:pos="993"/>
        </w:tabs>
        <w:ind w:firstLine="568"/>
        <w:jc w:val="both"/>
        <w:rPr>
          <w:rFonts w:eastAsiaTheme="minorHAnsi"/>
          <w:b/>
          <w:lang w:eastAsia="en-US"/>
        </w:rPr>
      </w:pPr>
      <w:r w:rsidRPr="0000772D">
        <w:rPr>
          <w:rFonts w:eastAsiaTheme="minorHAnsi"/>
          <w:b/>
          <w:lang w:eastAsia="en-US"/>
        </w:rPr>
        <w:t xml:space="preserve">7. Техническое обслуживание и ремонт автотранспортных и мототранспортных средств, машин и оборудования. </w:t>
      </w:r>
    </w:p>
    <w:p w:rsidR="0000772D" w:rsidRPr="0000772D" w:rsidRDefault="0000772D" w:rsidP="0000772D">
      <w:pPr>
        <w:ind w:firstLine="709"/>
        <w:jc w:val="both"/>
        <w:rPr>
          <w:rFonts w:eastAsiaTheme="minorHAnsi"/>
          <w:lang w:eastAsia="en-US"/>
        </w:rPr>
      </w:pPr>
      <w:r w:rsidRPr="0000772D">
        <w:rPr>
          <w:rFonts w:eastAsiaTheme="minorHAnsi"/>
          <w:lang w:eastAsia="en-US"/>
        </w:rPr>
        <w:t>В 2020 году в Фировском районе получены 5 патентов по рассматриваемому виду деятельности:</w:t>
      </w:r>
    </w:p>
    <w:p w:rsidR="0000772D" w:rsidRPr="0000772D" w:rsidRDefault="0000772D" w:rsidP="0000772D">
      <w:pPr>
        <w:numPr>
          <w:ilvl w:val="0"/>
          <w:numId w:val="29"/>
        </w:numPr>
        <w:tabs>
          <w:tab w:val="left" w:pos="993"/>
        </w:tabs>
        <w:spacing w:after="200"/>
        <w:ind w:left="0" w:firstLine="709"/>
        <w:contextualSpacing/>
        <w:jc w:val="both"/>
        <w:rPr>
          <w:rFonts w:eastAsiaTheme="minorHAnsi"/>
          <w:lang w:eastAsia="en-US"/>
        </w:rPr>
      </w:pPr>
      <w:r w:rsidRPr="0000772D">
        <w:rPr>
          <w:rFonts w:eastAsiaTheme="minorHAnsi"/>
          <w:lang w:eastAsia="en-US"/>
        </w:rPr>
        <w:t>ИП Андреев С.Н. (4 наёмных работника), налоговая база – 780 080 руб.; патент на 12 месяцев.</w:t>
      </w:r>
    </w:p>
    <w:p w:rsidR="0000772D" w:rsidRPr="0000772D" w:rsidRDefault="0000772D" w:rsidP="0000772D">
      <w:pPr>
        <w:numPr>
          <w:ilvl w:val="0"/>
          <w:numId w:val="29"/>
        </w:numPr>
        <w:tabs>
          <w:tab w:val="left" w:pos="993"/>
        </w:tabs>
        <w:spacing w:after="200"/>
        <w:ind w:left="0" w:firstLine="709"/>
        <w:contextualSpacing/>
        <w:jc w:val="both"/>
        <w:rPr>
          <w:rFonts w:eastAsiaTheme="minorHAnsi"/>
          <w:lang w:eastAsia="en-US"/>
        </w:rPr>
      </w:pPr>
      <w:r w:rsidRPr="0000772D">
        <w:rPr>
          <w:rFonts w:eastAsiaTheme="minorHAnsi"/>
          <w:lang w:eastAsia="en-US"/>
        </w:rPr>
        <w:t>ИП Воробьев В.А. (без наёмных работников), налоговая база – 262 680 руб.; патент на 12 месяцев.</w:t>
      </w:r>
    </w:p>
    <w:p w:rsidR="0000772D" w:rsidRPr="0000772D" w:rsidRDefault="0000772D" w:rsidP="0000772D">
      <w:pPr>
        <w:numPr>
          <w:ilvl w:val="0"/>
          <w:numId w:val="29"/>
        </w:numPr>
        <w:tabs>
          <w:tab w:val="left" w:pos="993"/>
        </w:tabs>
        <w:spacing w:after="200"/>
        <w:ind w:left="0" w:firstLine="709"/>
        <w:contextualSpacing/>
        <w:jc w:val="both"/>
        <w:rPr>
          <w:rFonts w:eastAsiaTheme="minorHAnsi"/>
          <w:lang w:eastAsia="en-US"/>
        </w:rPr>
      </w:pPr>
      <w:r w:rsidRPr="0000772D">
        <w:rPr>
          <w:rFonts w:eastAsiaTheme="minorHAnsi"/>
          <w:lang w:eastAsia="en-US"/>
        </w:rPr>
        <w:t>ИП Тюлькин Н.В. (без наёмных работников), налоговая база – 262 680 руб.; патент на 12 месяцев.</w:t>
      </w:r>
    </w:p>
    <w:p w:rsidR="0000772D" w:rsidRPr="0000772D" w:rsidRDefault="0000772D" w:rsidP="0000772D">
      <w:pPr>
        <w:numPr>
          <w:ilvl w:val="0"/>
          <w:numId w:val="29"/>
        </w:numPr>
        <w:tabs>
          <w:tab w:val="left" w:pos="993"/>
        </w:tabs>
        <w:spacing w:after="200"/>
        <w:ind w:left="0" w:firstLine="709"/>
        <w:contextualSpacing/>
        <w:jc w:val="both"/>
        <w:rPr>
          <w:rFonts w:eastAsiaTheme="minorHAnsi"/>
          <w:lang w:eastAsia="en-US"/>
        </w:rPr>
      </w:pPr>
      <w:r w:rsidRPr="0000772D">
        <w:rPr>
          <w:rFonts w:eastAsiaTheme="minorHAnsi"/>
          <w:lang w:eastAsia="en-US"/>
        </w:rPr>
        <w:t>ИП Горошкина Л.В. (без наёмных работников), налоговая база – 131 809 руб.; патент на 184 дня.</w:t>
      </w:r>
    </w:p>
    <w:p w:rsidR="0000772D" w:rsidRPr="0000772D" w:rsidRDefault="0000772D" w:rsidP="0000772D">
      <w:pPr>
        <w:numPr>
          <w:ilvl w:val="0"/>
          <w:numId w:val="29"/>
        </w:numPr>
        <w:tabs>
          <w:tab w:val="left" w:pos="993"/>
        </w:tabs>
        <w:spacing w:after="200"/>
        <w:ind w:left="0" w:firstLine="709"/>
        <w:contextualSpacing/>
        <w:jc w:val="both"/>
        <w:rPr>
          <w:rFonts w:eastAsiaTheme="minorHAnsi"/>
          <w:lang w:eastAsia="en-US"/>
        </w:rPr>
      </w:pPr>
      <w:r w:rsidRPr="0000772D">
        <w:rPr>
          <w:rFonts w:eastAsiaTheme="minorHAnsi"/>
          <w:lang w:eastAsia="en-US"/>
        </w:rPr>
        <w:t xml:space="preserve">ИП </w:t>
      </w:r>
      <w:proofErr w:type="spellStart"/>
      <w:r w:rsidRPr="0000772D">
        <w:rPr>
          <w:rFonts w:eastAsiaTheme="minorHAnsi"/>
          <w:lang w:eastAsia="en-US"/>
        </w:rPr>
        <w:t>Письяуков</w:t>
      </w:r>
      <w:proofErr w:type="spellEnd"/>
      <w:r w:rsidRPr="0000772D">
        <w:rPr>
          <w:rFonts w:eastAsiaTheme="minorHAnsi"/>
          <w:lang w:eastAsia="en-US"/>
        </w:rPr>
        <w:t xml:space="preserve"> С.Д. (без наёмных работников), налоговая база – 43698 руб., патент на 2 месяца.</w:t>
      </w:r>
    </w:p>
    <w:p w:rsidR="0000772D" w:rsidRPr="0000772D" w:rsidRDefault="0000772D" w:rsidP="0000772D">
      <w:pPr>
        <w:ind w:firstLine="709"/>
        <w:jc w:val="both"/>
        <w:rPr>
          <w:rFonts w:eastAsiaTheme="minorHAnsi"/>
          <w:lang w:eastAsia="en-US"/>
        </w:rPr>
      </w:pPr>
      <w:proofErr w:type="gramStart"/>
      <w:r w:rsidRPr="0000772D">
        <w:rPr>
          <w:rFonts w:eastAsiaTheme="minorHAnsi"/>
          <w:lang w:eastAsia="en-US"/>
        </w:rPr>
        <w:t>Налоговая база по 3 предпринимателям рассчитана с применением коэффициента-дефлятора 1,592, так как патенты получены в декабре 2019 года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(ИП Андреев С.Н., ИП Воробьев В.А., ИП Тюлькин Н.В.).</w:t>
      </w:r>
      <w:proofErr w:type="gramEnd"/>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ИП Горошкиной Л.В., ИП </w:t>
      </w:r>
      <w:proofErr w:type="spellStart"/>
      <w:r w:rsidRPr="0000772D">
        <w:rPr>
          <w:rFonts w:eastAsiaTheme="minorHAnsi"/>
          <w:lang w:eastAsia="en-US"/>
        </w:rPr>
        <w:t>Письяукову</w:t>
      </w:r>
      <w:proofErr w:type="spellEnd"/>
      <w:r w:rsidRPr="0000772D">
        <w:rPr>
          <w:rFonts w:eastAsiaTheme="minorHAnsi"/>
          <w:lang w:eastAsia="en-US"/>
        </w:rPr>
        <w:t xml:space="preserve"> С.Д. рассчитана с использованием коэффициента-дефлятора 1,589, т.к. патенты приобретены в мае и октябре 2020 года соответственно.</w:t>
      </w:r>
    </w:p>
    <w:p w:rsidR="0000772D" w:rsidRPr="0000772D" w:rsidRDefault="0000772D" w:rsidP="0000772D">
      <w:pPr>
        <w:ind w:firstLine="709"/>
        <w:jc w:val="both"/>
        <w:rPr>
          <w:rFonts w:eastAsiaTheme="minorHAnsi"/>
          <w:shd w:val="clear" w:color="auto" w:fill="FFFF00"/>
          <w:lang w:eastAsia="en-US"/>
        </w:rPr>
      </w:pPr>
      <w:r w:rsidRPr="0000772D">
        <w:rPr>
          <w:rFonts w:eastAsiaTheme="minorHAnsi"/>
          <w:lang w:eastAsia="en-US"/>
        </w:rPr>
        <w:t xml:space="preserve">Один индивидуальный предприниматель из четырёх осуществляет деятельность </w:t>
      </w:r>
      <w:proofErr w:type="gramStart"/>
      <w:r w:rsidRPr="0000772D">
        <w:rPr>
          <w:rFonts w:eastAsiaTheme="minorHAnsi"/>
          <w:lang w:eastAsia="en-US"/>
        </w:rPr>
        <w:t>в отрасли экономики из списка в наибольшей степени пострадавших в условиях ухудшения ситуации в результате</w:t>
      </w:r>
      <w:proofErr w:type="gramEnd"/>
      <w:r w:rsidRPr="0000772D">
        <w:rPr>
          <w:rFonts w:eastAsiaTheme="minorHAnsi"/>
          <w:lang w:eastAsia="en-US"/>
        </w:rPr>
        <w:t xml:space="preserve"> распространения новой коронавирусной инфекции (ИП Андреев С.Н., ОКВЭД 45.32). По данному индивидуальному предпринимателю сделан перерасчёт налога, подлежащего уплате. В соответствии с пунктом 4 статьи 2 Федерального закона РФ от 08.06.2020 №172-ФЗ «О внесении изменений в часть вторую налогового кодекса РФ» из количества срока, на который выдаётся патент, исключаются календарные дни, приходящиеся на апрель, май и июнь 2020 года (91 день). Расчётное количество дней в 2020 году равно 366.</w:t>
      </w:r>
    </w:p>
    <w:p w:rsidR="0000772D" w:rsidRPr="0000772D" w:rsidRDefault="0000772D" w:rsidP="0000772D">
      <w:pPr>
        <w:ind w:firstLine="709"/>
        <w:jc w:val="both"/>
        <w:rPr>
          <w:rFonts w:eastAsiaTheme="minorHAnsi"/>
          <w:lang w:eastAsia="en-US"/>
        </w:rPr>
      </w:pPr>
    </w:p>
    <w:p w:rsidR="0000772D" w:rsidRPr="0000772D" w:rsidRDefault="0000772D" w:rsidP="0000772D">
      <w:pPr>
        <w:ind w:firstLine="709"/>
        <w:jc w:val="both"/>
        <w:rPr>
          <w:rFonts w:eastAsiaTheme="minorHAnsi"/>
          <w:lang w:eastAsia="en-US"/>
        </w:rPr>
      </w:pPr>
      <w:r w:rsidRPr="0000772D">
        <w:rPr>
          <w:rFonts w:eastAsiaTheme="minorHAnsi"/>
          <w:b/>
          <w:lang w:eastAsia="en-US"/>
        </w:rPr>
        <w:t>В 2021 году</w:t>
      </w:r>
      <w:r w:rsidRPr="0000772D">
        <w:rPr>
          <w:rFonts w:eastAsiaTheme="minorHAnsi"/>
          <w:lang w:eastAsia="en-US"/>
        </w:rPr>
        <w:t xml:space="preserve"> патенты по рассматриваемому виду деятельности приобрели следующие индивидуальные предприниматели:</w:t>
      </w:r>
    </w:p>
    <w:p w:rsidR="0000772D" w:rsidRPr="0000772D" w:rsidRDefault="0000772D" w:rsidP="0000772D">
      <w:pPr>
        <w:numPr>
          <w:ilvl w:val="0"/>
          <w:numId w:val="33"/>
        </w:numPr>
        <w:tabs>
          <w:tab w:val="left" w:pos="993"/>
        </w:tabs>
        <w:spacing w:after="200"/>
        <w:ind w:left="0" w:firstLine="709"/>
        <w:contextualSpacing/>
        <w:jc w:val="both"/>
        <w:rPr>
          <w:rFonts w:eastAsiaTheme="minorHAnsi"/>
          <w:lang w:eastAsia="en-US"/>
        </w:rPr>
      </w:pPr>
      <w:r w:rsidRPr="0000772D">
        <w:rPr>
          <w:rFonts w:eastAsiaTheme="minorHAnsi"/>
          <w:lang w:eastAsia="en-US"/>
        </w:rPr>
        <w:t>ИП Андреев С.Н.:</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 xml:space="preserve">1 патент на 12 месяцев, количество работников - 4 человека.      </w:t>
      </w:r>
    </w:p>
    <w:p w:rsidR="0000772D" w:rsidRPr="0000772D" w:rsidRDefault="0000772D" w:rsidP="0000772D">
      <w:pPr>
        <w:numPr>
          <w:ilvl w:val="0"/>
          <w:numId w:val="33"/>
        </w:numPr>
        <w:tabs>
          <w:tab w:val="left" w:pos="993"/>
        </w:tabs>
        <w:spacing w:after="200"/>
        <w:ind w:left="0" w:firstLine="709"/>
        <w:contextualSpacing/>
        <w:jc w:val="both"/>
        <w:rPr>
          <w:rFonts w:eastAsiaTheme="minorHAnsi"/>
          <w:lang w:eastAsia="en-US"/>
        </w:rPr>
      </w:pPr>
      <w:r w:rsidRPr="0000772D">
        <w:rPr>
          <w:rFonts w:eastAsiaTheme="minorHAnsi"/>
          <w:lang w:eastAsia="en-US"/>
        </w:rPr>
        <w:t>ИП Воробьев В.А.:</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 xml:space="preserve">1 патент на 12 месяцев, без привлечения наёмных работников.    </w:t>
      </w:r>
    </w:p>
    <w:p w:rsidR="0000772D" w:rsidRPr="0000772D" w:rsidRDefault="0000772D" w:rsidP="0000772D">
      <w:pPr>
        <w:numPr>
          <w:ilvl w:val="0"/>
          <w:numId w:val="33"/>
        </w:numPr>
        <w:tabs>
          <w:tab w:val="left" w:pos="993"/>
        </w:tabs>
        <w:spacing w:after="200"/>
        <w:ind w:left="0" w:firstLine="709"/>
        <w:contextualSpacing/>
        <w:jc w:val="both"/>
        <w:rPr>
          <w:rFonts w:eastAsiaTheme="minorHAnsi"/>
          <w:lang w:eastAsia="en-US"/>
        </w:rPr>
      </w:pPr>
      <w:r w:rsidRPr="0000772D">
        <w:rPr>
          <w:rFonts w:eastAsiaTheme="minorHAnsi"/>
          <w:lang w:eastAsia="en-US"/>
        </w:rPr>
        <w:t>ИП Тюлькин Н.В.: 1 патент на 90 дней (с 01.01.2020 по 31.03.2021), без привлечения наёмных работников.</w:t>
      </w:r>
    </w:p>
    <w:p w:rsidR="0000772D" w:rsidRPr="0000772D" w:rsidRDefault="0000772D" w:rsidP="0000772D">
      <w:pPr>
        <w:numPr>
          <w:ilvl w:val="0"/>
          <w:numId w:val="33"/>
        </w:numPr>
        <w:tabs>
          <w:tab w:val="left" w:pos="993"/>
        </w:tabs>
        <w:spacing w:after="200"/>
        <w:ind w:left="0" w:firstLine="709"/>
        <w:contextualSpacing/>
        <w:jc w:val="both"/>
        <w:rPr>
          <w:rFonts w:eastAsiaTheme="minorHAnsi"/>
          <w:lang w:eastAsia="en-US"/>
        </w:rPr>
      </w:pPr>
      <w:proofErr w:type="spellStart"/>
      <w:r w:rsidRPr="0000772D">
        <w:rPr>
          <w:rFonts w:eastAsiaTheme="minorHAnsi"/>
          <w:lang w:eastAsia="en-US"/>
        </w:rPr>
        <w:t>Письяуков</w:t>
      </w:r>
      <w:proofErr w:type="spellEnd"/>
      <w:r w:rsidRPr="0000772D">
        <w:rPr>
          <w:rFonts w:eastAsiaTheme="minorHAnsi"/>
          <w:lang w:eastAsia="en-US"/>
        </w:rPr>
        <w:t xml:space="preserve"> С.Д.: 1 патент на 90 дней (с 01.01 по 31.03.2021), без привлечения наёмных работников.   </w:t>
      </w:r>
    </w:p>
    <w:p w:rsidR="0000772D" w:rsidRPr="0000772D" w:rsidRDefault="0000772D" w:rsidP="0000772D">
      <w:pPr>
        <w:ind w:firstLine="709"/>
        <w:jc w:val="both"/>
        <w:rPr>
          <w:rFonts w:eastAsiaTheme="minorHAnsi"/>
          <w:lang w:eastAsia="en-US"/>
        </w:rPr>
      </w:pPr>
      <w:r w:rsidRPr="0000772D">
        <w:rPr>
          <w:rFonts w:eastAsiaTheme="minorHAnsi"/>
          <w:lang w:eastAsia="en-US"/>
        </w:rPr>
        <w:t>ИП Горошкина Л.В. прекратила деятельность на основании собственного решения 31.12.2020.</w:t>
      </w:r>
    </w:p>
    <w:p w:rsidR="0000772D" w:rsidRPr="0000772D" w:rsidRDefault="0000772D" w:rsidP="0000772D">
      <w:pPr>
        <w:ind w:firstLine="709"/>
        <w:jc w:val="both"/>
        <w:rPr>
          <w:rFonts w:eastAsiaTheme="minorHAnsi"/>
          <w:lang w:eastAsia="en-US"/>
        </w:rPr>
      </w:pPr>
      <w:r w:rsidRPr="0000772D">
        <w:rPr>
          <w:rFonts w:eastAsiaTheme="minorHAnsi"/>
          <w:lang w:eastAsia="en-US"/>
        </w:rPr>
        <w:t>Налоговая база на 2021 год рассчитана с применением коэффициента-дефлятора 1,637.</w:t>
      </w:r>
    </w:p>
    <w:p w:rsidR="0000772D" w:rsidRPr="0000772D" w:rsidRDefault="0000772D" w:rsidP="0000772D">
      <w:pPr>
        <w:ind w:firstLine="709"/>
        <w:contextualSpacing/>
        <w:jc w:val="both"/>
        <w:rPr>
          <w:rFonts w:eastAsiaTheme="minorHAnsi"/>
          <w:lang w:eastAsia="en-US"/>
        </w:rPr>
      </w:pPr>
      <w:r w:rsidRPr="0000772D">
        <w:rPr>
          <w:rFonts w:eastAsiaTheme="minorHAnsi"/>
          <w:lang w:eastAsia="en-US"/>
        </w:rPr>
        <w:t xml:space="preserve">Налоговая база на 2022-2024 годы не рассчитана в связи с тем, что п.95 закона Тверской области от 25.02.2021 N 1-ЗО определён новый вид деятельности «Ремонт, техническое обслуживание автотранспортных и мототранспортных средств, мотоциклов, машин и оборудования, мойка автотранспортных средств, полирование и предоставление </w:t>
      </w:r>
      <w:r w:rsidRPr="0000772D">
        <w:rPr>
          <w:rFonts w:eastAsiaTheme="minorHAnsi"/>
          <w:lang w:eastAsia="en-US"/>
        </w:rPr>
        <w:lastRenderedPageBreak/>
        <w:t>аналогичных услуг». Изменения, внесенные п. 95 закона Тверской области от 25.02.2021 N 1-ЗО, вступают в силу с 01.04.2021.</w:t>
      </w:r>
    </w:p>
    <w:p w:rsidR="0000772D" w:rsidRPr="0000772D" w:rsidRDefault="0000772D" w:rsidP="0000772D">
      <w:pPr>
        <w:tabs>
          <w:tab w:val="left" w:pos="993"/>
        </w:tabs>
        <w:jc w:val="both"/>
        <w:rPr>
          <w:rFonts w:eastAsiaTheme="minorHAnsi"/>
          <w:b/>
          <w:i/>
          <w:lang w:eastAsia="en-US"/>
        </w:rPr>
      </w:pPr>
    </w:p>
    <w:p w:rsidR="0000772D" w:rsidRPr="0000772D" w:rsidRDefault="0000772D" w:rsidP="0000772D">
      <w:pPr>
        <w:tabs>
          <w:tab w:val="left" w:pos="993"/>
        </w:tabs>
        <w:ind w:firstLine="709"/>
        <w:jc w:val="both"/>
        <w:rPr>
          <w:rFonts w:eastAsiaTheme="minorHAnsi"/>
          <w:b/>
          <w:i/>
          <w:lang w:eastAsia="en-US"/>
        </w:rPr>
      </w:pPr>
      <w:r w:rsidRPr="0000772D">
        <w:rPr>
          <w:rFonts w:eastAsiaTheme="minorHAnsi"/>
          <w:b/>
          <w:lang w:eastAsia="en-US"/>
        </w:rPr>
        <w:t>8.</w:t>
      </w:r>
      <w:r w:rsidRPr="0000772D">
        <w:rPr>
          <w:rFonts w:eastAsiaTheme="minorHAnsi"/>
          <w:b/>
          <w:i/>
          <w:lang w:eastAsia="en-US"/>
        </w:rPr>
        <w:tab/>
      </w:r>
      <w:r w:rsidRPr="0000772D">
        <w:rPr>
          <w:rFonts w:eastAsiaTheme="minorHAnsi"/>
          <w:b/>
          <w:lang w:eastAsia="en-US"/>
        </w:rPr>
        <w:t>Услуги по обучению населения на курсах и по репетиторству.</w:t>
      </w:r>
      <w:r w:rsidRPr="0000772D">
        <w:rPr>
          <w:rFonts w:eastAsiaTheme="minorHAnsi"/>
          <w:b/>
          <w:i/>
          <w:lang w:eastAsia="en-US"/>
        </w:rPr>
        <w:t xml:space="preserve"> </w:t>
      </w:r>
    </w:p>
    <w:p w:rsidR="0000772D" w:rsidRPr="0000772D" w:rsidRDefault="0000772D" w:rsidP="0000772D">
      <w:pPr>
        <w:ind w:firstLine="709"/>
        <w:jc w:val="both"/>
        <w:rPr>
          <w:rFonts w:eastAsiaTheme="minorHAnsi"/>
          <w:lang w:eastAsia="en-US"/>
        </w:rPr>
      </w:pPr>
      <w:r w:rsidRPr="0000772D">
        <w:rPr>
          <w:rFonts w:eastAsiaTheme="minorHAnsi"/>
          <w:b/>
          <w:lang w:eastAsia="en-US"/>
        </w:rPr>
        <w:t>В 2020 году</w:t>
      </w:r>
      <w:r w:rsidRPr="0000772D">
        <w:rPr>
          <w:rFonts w:eastAsiaTheme="minorHAnsi"/>
          <w:lang w:eastAsia="en-US"/>
        </w:rPr>
        <w:t xml:space="preserve"> патент сроком на 12 месяцев (без привлечения наёмных работников) по данному виду деятельности приобрёл один индивидуальный предприниматель (</w:t>
      </w:r>
      <w:proofErr w:type="spellStart"/>
      <w:r w:rsidRPr="0000772D">
        <w:rPr>
          <w:rFonts w:eastAsiaTheme="minorHAnsi"/>
          <w:lang w:eastAsia="en-US"/>
        </w:rPr>
        <w:t>Алмакаев</w:t>
      </w:r>
      <w:proofErr w:type="spellEnd"/>
      <w:r w:rsidRPr="0000772D">
        <w:rPr>
          <w:rFonts w:eastAsiaTheme="minorHAnsi"/>
          <w:lang w:eastAsia="en-US"/>
        </w:rPr>
        <w:t xml:space="preserve"> Е.А.). </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в 2020 году рассчитана с применением коэффициента-дефлятора 1,592, так как патент выдан в декабре 2019 г. до вступления в силу Приказа Минэкономразвития России от 10.12.2019 №793 «О внесении изменений в приказ Минэкономразвития России от 21.10.2019 №684 «Об установлении коэффициентов-дефляторов на 2020 год».  </w:t>
      </w:r>
    </w:p>
    <w:p w:rsidR="0000772D" w:rsidRPr="0000772D" w:rsidRDefault="0000772D" w:rsidP="0000772D">
      <w:pPr>
        <w:ind w:firstLine="709"/>
        <w:jc w:val="both"/>
        <w:rPr>
          <w:rFonts w:eastAsiaTheme="minorHAnsi"/>
          <w:lang w:eastAsia="en-US"/>
        </w:rPr>
      </w:pPr>
      <w:r w:rsidRPr="0000772D">
        <w:rPr>
          <w:rFonts w:eastAsiaTheme="minorHAnsi"/>
          <w:b/>
          <w:lang w:eastAsia="en-US"/>
        </w:rPr>
        <w:t>В 2021 году</w:t>
      </w:r>
      <w:r w:rsidRPr="0000772D">
        <w:rPr>
          <w:rFonts w:eastAsiaTheme="minorHAnsi"/>
          <w:lang w:eastAsia="en-US"/>
        </w:rPr>
        <w:t xml:space="preserve"> ИП </w:t>
      </w:r>
      <w:proofErr w:type="spellStart"/>
      <w:r w:rsidRPr="0000772D">
        <w:rPr>
          <w:rFonts w:eastAsiaTheme="minorHAnsi"/>
          <w:lang w:eastAsia="en-US"/>
        </w:rPr>
        <w:t>Алмакаев</w:t>
      </w:r>
      <w:proofErr w:type="spellEnd"/>
      <w:r w:rsidRPr="0000772D">
        <w:rPr>
          <w:rFonts w:eastAsiaTheme="minorHAnsi"/>
          <w:lang w:eastAsia="en-US"/>
        </w:rPr>
        <w:t xml:space="preserve"> Е.А. также приобрёл патент на 12 месяцев. Налоговая база 2021 года рассчитана с применением коэффициента-дефлятора 1,637.</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на 2022-2024 годы не рассчитана в связи с тем, что законом Тверской области от 25.02.2021 N 1-ЗО вид деятельности «Услуги по обучению населения на курсах и по репетиторству» не определён. </w:t>
      </w:r>
    </w:p>
    <w:p w:rsidR="0000772D" w:rsidRPr="0000772D" w:rsidRDefault="0000772D" w:rsidP="0000772D">
      <w:pPr>
        <w:jc w:val="both"/>
        <w:rPr>
          <w:rFonts w:eastAsiaTheme="minorHAnsi"/>
          <w:lang w:eastAsia="en-US"/>
        </w:rPr>
      </w:pPr>
    </w:p>
    <w:p w:rsidR="0000772D" w:rsidRPr="0000772D" w:rsidRDefault="0000772D" w:rsidP="0000772D">
      <w:pPr>
        <w:numPr>
          <w:ilvl w:val="0"/>
          <w:numId w:val="39"/>
        </w:numPr>
        <w:tabs>
          <w:tab w:val="left" w:pos="993"/>
        </w:tabs>
        <w:spacing w:after="200"/>
        <w:ind w:left="0" w:firstLine="709"/>
        <w:contextualSpacing/>
        <w:jc w:val="both"/>
        <w:rPr>
          <w:rFonts w:eastAsiaTheme="minorHAnsi"/>
          <w:b/>
          <w:lang w:eastAsia="en-US"/>
        </w:rPr>
      </w:pPr>
      <w:r w:rsidRPr="0000772D">
        <w:rPr>
          <w:rFonts w:eastAsiaTheme="minorHAnsi"/>
          <w:b/>
          <w:lang w:eastAsia="en-US"/>
        </w:rPr>
        <w:t>Ремонт и техническое обслуживание бытовой радиоэлектронной аппаратуры, бытовых машин и бытовых приборов, часов, ремонт и изготовление металлоизделий</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В 2021 году патент на 12 месяцев по рассматриваемому виду деятельности приобрёл ИП Терентьев Н.С., до 01.01.2021 применявший специальный налоговый режим – единый налог на вменённый доход. </w:t>
      </w:r>
      <w:proofErr w:type="gramStart"/>
      <w:r w:rsidRPr="0000772D">
        <w:rPr>
          <w:rFonts w:eastAsiaTheme="minorHAnsi"/>
          <w:lang w:eastAsia="en-US"/>
        </w:rPr>
        <w:t>Налоговая база 2021 года рассчитана с применением коэффициента-дефлятора 1,637 и потенциально возможного к получению годового дохода в размере  100 000 руб. (без привлечения наёмных работников.</w:t>
      </w:r>
      <w:proofErr w:type="gramEnd"/>
    </w:p>
    <w:p w:rsidR="0000772D" w:rsidRPr="0000772D" w:rsidRDefault="0000772D" w:rsidP="0000772D">
      <w:pPr>
        <w:jc w:val="both"/>
        <w:rPr>
          <w:rFonts w:eastAsiaTheme="minorHAnsi"/>
          <w:lang w:eastAsia="en-US"/>
        </w:rPr>
      </w:pPr>
    </w:p>
    <w:p w:rsidR="0000772D" w:rsidRPr="0000772D" w:rsidRDefault="0000772D" w:rsidP="0000772D">
      <w:pPr>
        <w:numPr>
          <w:ilvl w:val="0"/>
          <w:numId w:val="39"/>
        </w:numPr>
        <w:tabs>
          <w:tab w:val="left" w:pos="993"/>
        </w:tabs>
        <w:spacing w:after="200"/>
        <w:ind w:left="0" w:firstLine="709"/>
        <w:contextualSpacing/>
        <w:jc w:val="both"/>
        <w:rPr>
          <w:rFonts w:eastAsiaTheme="minorHAnsi"/>
          <w:b/>
          <w:lang w:eastAsia="en-US"/>
        </w:rPr>
      </w:pPr>
      <w:r w:rsidRPr="0000772D">
        <w:rPr>
          <w:rFonts w:eastAsiaTheme="minorHAnsi"/>
          <w:b/>
          <w:lang w:eastAsia="en-US"/>
        </w:rPr>
        <w:t xml:space="preserve">Розничная торговля, осуществляемая через объекты стационарной торговой сети с площадью торгового зала свыше 50 квадратных метров, но не более 150 квадратных метров  по каждому объекту организации торговли </w:t>
      </w:r>
      <w:r w:rsidRPr="0000772D">
        <w:rPr>
          <w:rFonts w:eastAsiaTheme="minorHAnsi"/>
          <w:i/>
          <w:lang w:eastAsia="en-US"/>
        </w:rPr>
        <w:t>(переходный период 3 месяца 2021 года для бывших плательщиков ЕНВД).</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В 2021 году ИП Маханенко Ж.С. приобрела патент на 275 дней (с 01.04.2021 по 31.12.2021) на осуществление предпринимательской деятельности с использованием торгового объекта площадью 85,22 кв.м. До 01.01.2021 Маханенко Ж.С. применяла специальный налоговый режим – единый налог на вменённый доход. </w:t>
      </w:r>
    </w:p>
    <w:p w:rsidR="0000772D" w:rsidRPr="0000772D" w:rsidRDefault="0000772D" w:rsidP="0000772D">
      <w:pPr>
        <w:ind w:firstLine="709"/>
        <w:jc w:val="both"/>
        <w:rPr>
          <w:rFonts w:eastAsiaTheme="minorHAnsi"/>
          <w:lang w:eastAsia="en-US"/>
        </w:rPr>
      </w:pPr>
      <w:proofErr w:type="gramStart"/>
      <w:r w:rsidRPr="0000772D">
        <w:rPr>
          <w:rFonts w:eastAsiaTheme="minorHAnsi"/>
          <w:lang w:eastAsia="en-US"/>
        </w:rPr>
        <w:t>В соответствии с подпунктом 2 пункта 2 статьи 3 Федерального закона от 23.11.2020 №373-ФЗ «О внесении изменений в главы 26.2 и 26.5 части второй Налогового кодекса РФ и статью 2 Федерального закона «О применении контрольно-кассовой техники при осуществлении расчётов в РФ», для рассматриваемого вида деятельности определена величина месячной базовой доходности в размере 1800 руб. на 1 квадратный метр площади торгового</w:t>
      </w:r>
      <w:proofErr w:type="gramEnd"/>
      <w:r w:rsidRPr="0000772D">
        <w:rPr>
          <w:rFonts w:eastAsiaTheme="minorHAnsi"/>
          <w:lang w:eastAsia="en-US"/>
        </w:rPr>
        <w:t xml:space="preserve"> зала.</w:t>
      </w:r>
    </w:p>
    <w:p w:rsidR="0000772D" w:rsidRPr="0000772D" w:rsidRDefault="0000772D" w:rsidP="0000772D">
      <w:pPr>
        <w:ind w:firstLine="709"/>
        <w:jc w:val="both"/>
        <w:rPr>
          <w:rFonts w:eastAsiaTheme="minorHAnsi"/>
          <w:lang w:eastAsia="en-US"/>
        </w:rPr>
      </w:pPr>
      <w:r w:rsidRPr="0000772D">
        <w:rPr>
          <w:rFonts w:eastAsiaTheme="minorHAnsi"/>
          <w:lang w:eastAsia="en-US"/>
        </w:rPr>
        <w:t>В соответствии с п.1 статьи 3 Федерального закона от 23.11.2020 №373-ФЗ определён «переходный период», в течение которого размер потенциально возможного к получению индивидуальным предпринимателем годового дохода по рассматриваемому виду деятельности определяется как произведение 12-кратной базовой доходности, величины физического показателя, характеризующего вид предпринимательской деятельности, коэффициент</w:t>
      </w:r>
      <w:proofErr w:type="gramStart"/>
      <w:r w:rsidRPr="0000772D">
        <w:rPr>
          <w:rFonts w:eastAsiaTheme="minorHAnsi"/>
          <w:lang w:eastAsia="en-US"/>
        </w:rPr>
        <w:t>а-</w:t>
      </w:r>
      <w:proofErr w:type="gramEnd"/>
      <w:r w:rsidRPr="0000772D">
        <w:rPr>
          <w:rFonts w:eastAsiaTheme="minorHAnsi"/>
          <w:lang w:eastAsia="en-US"/>
        </w:rPr>
        <w:t xml:space="preserve"> дефлятора, установленного в целях применения главы 26.3 Налогового кодекса РФ на 2020 год, коэффициента пересчёта налоговой ставки 15/6 и уменьшающего коэффициента 0,5. </w:t>
      </w:r>
    </w:p>
    <w:p w:rsidR="0000772D" w:rsidRPr="0000772D" w:rsidRDefault="0000772D" w:rsidP="0000772D">
      <w:pPr>
        <w:ind w:firstLine="709"/>
        <w:jc w:val="both"/>
        <w:rPr>
          <w:rFonts w:eastAsiaTheme="minorHAnsi"/>
          <w:lang w:eastAsia="en-US"/>
        </w:rPr>
      </w:pPr>
      <w:r w:rsidRPr="0000772D">
        <w:rPr>
          <w:rFonts w:eastAsiaTheme="minorHAnsi"/>
          <w:lang w:eastAsia="en-US"/>
        </w:rPr>
        <w:t>Налоговая база рассчитана с применением коэффициента-дефлятора 2,005.</w:t>
      </w:r>
    </w:p>
    <w:p w:rsidR="0000772D" w:rsidRPr="0000772D" w:rsidRDefault="0000772D" w:rsidP="0000772D">
      <w:pPr>
        <w:ind w:firstLine="709"/>
        <w:jc w:val="both"/>
        <w:rPr>
          <w:rFonts w:eastAsiaTheme="minorHAnsi"/>
          <w:lang w:eastAsia="en-US"/>
        </w:rPr>
      </w:pPr>
      <w:r w:rsidRPr="0000772D">
        <w:rPr>
          <w:rFonts w:eastAsiaTheme="minorHAnsi"/>
          <w:lang w:eastAsia="en-US"/>
        </w:rPr>
        <w:t>Срок действия патента – 90 дней, поэтому на прогнозируемый период 2022-2024 годов налоговая база не сформирована.</w:t>
      </w:r>
    </w:p>
    <w:p w:rsidR="0000772D" w:rsidRPr="0000772D" w:rsidRDefault="0000772D" w:rsidP="0000772D">
      <w:pPr>
        <w:jc w:val="both"/>
        <w:rPr>
          <w:rFonts w:eastAsiaTheme="minorHAnsi"/>
          <w:lang w:eastAsia="en-US"/>
        </w:rPr>
      </w:pPr>
    </w:p>
    <w:p w:rsidR="0000772D" w:rsidRPr="0000772D" w:rsidRDefault="0000772D" w:rsidP="0000772D">
      <w:pPr>
        <w:jc w:val="center"/>
        <w:rPr>
          <w:rFonts w:eastAsiaTheme="minorHAnsi"/>
          <w:b/>
          <w:lang w:eastAsia="en-US"/>
        </w:rPr>
      </w:pPr>
      <w:r w:rsidRPr="0000772D">
        <w:rPr>
          <w:rFonts w:eastAsiaTheme="minorHAnsi"/>
          <w:b/>
          <w:lang w:eastAsia="en-US"/>
        </w:rPr>
        <w:lastRenderedPageBreak/>
        <w:t>Виды деятельности, вводимые законом Тверской области от 25.02.2021 N 1-ЗО</w:t>
      </w:r>
      <w:r w:rsidRPr="0000772D">
        <w:rPr>
          <w:rFonts w:asciiTheme="minorHAnsi" w:eastAsiaTheme="minorHAnsi" w:hAnsiTheme="minorHAnsi" w:cstheme="minorBidi"/>
          <w:sz w:val="22"/>
          <w:szCs w:val="22"/>
          <w:lang w:eastAsia="en-US"/>
        </w:rPr>
        <w:t xml:space="preserve"> </w:t>
      </w:r>
      <w:r w:rsidRPr="0000772D">
        <w:rPr>
          <w:rFonts w:eastAsiaTheme="minorHAnsi"/>
          <w:b/>
          <w:lang w:eastAsia="en-US"/>
        </w:rPr>
        <w:t>О внесении изменения в статью 2 закона Тверской области</w:t>
      </w:r>
    </w:p>
    <w:p w:rsidR="0000772D" w:rsidRPr="0000772D" w:rsidRDefault="0000772D" w:rsidP="0000772D">
      <w:pPr>
        <w:jc w:val="center"/>
        <w:rPr>
          <w:rFonts w:eastAsiaTheme="minorHAnsi"/>
          <w:b/>
          <w:lang w:eastAsia="en-US"/>
        </w:rPr>
      </w:pPr>
      <w:r w:rsidRPr="0000772D">
        <w:rPr>
          <w:rFonts w:eastAsiaTheme="minorHAnsi"/>
          <w:b/>
          <w:lang w:eastAsia="en-US"/>
        </w:rPr>
        <w:t>«О патентной системе налогообложения в Тверской области»</w:t>
      </w:r>
    </w:p>
    <w:p w:rsidR="0000772D" w:rsidRPr="0000772D" w:rsidRDefault="0000772D" w:rsidP="0000772D">
      <w:pPr>
        <w:jc w:val="both"/>
        <w:rPr>
          <w:rFonts w:eastAsiaTheme="minorHAnsi"/>
          <w:lang w:eastAsia="en-US"/>
        </w:rPr>
      </w:pPr>
    </w:p>
    <w:p w:rsidR="0000772D" w:rsidRPr="0000772D" w:rsidRDefault="0000772D" w:rsidP="0000772D">
      <w:pPr>
        <w:numPr>
          <w:ilvl w:val="0"/>
          <w:numId w:val="39"/>
        </w:numPr>
        <w:tabs>
          <w:tab w:val="left" w:pos="1134"/>
        </w:tabs>
        <w:spacing w:after="200"/>
        <w:ind w:left="0" w:firstLine="698"/>
        <w:contextualSpacing/>
        <w:jc w:val="both"/>
        <w:rPr>
          <w:rFonts w:eastAsiaTheme="minorHAnsi"/>
          <w:b/>
          <w:lang w:eastAsia="en-US"/>
        </w:rPr>
      </w:pPr>
      <w:r w:rsidRPr="0000772D">
        <w:rPr>
          <w:rFonts w:eastAsiaTheme="minorHAnsi"/>
          <w:b/>
          <w:lang w:eastAsia="en-US"/>
        </w:rPr>
        <w:t>Розничная торговля, осуществляемая через объекты стационарной торговой сети, имеющие торговые залы</w:t>
      </w:r>
    </w:p>
    <w:p w:rsidR="0000772D" w:rsidRPr="0000772D" w:rsidRDefault="0000772D" w:rsidP="0000772D">
      <w:pPr>
        <w:tabs>
          <w:tab w:val="left" w:pos="1134"/>
        </w:tabs>
        <w:ind w:firstLine="698"/>
        <w:contextualSpacing/>
        <w:jc w:val="both"/>
        <w:rPr>
          <w:rFonts w:eastAsiaTheme="minorHAnsi"/>
          <w:lang w:eastAsia="en-US"/>
        </w:rPr>
      </w:pPr>
      <w:r w:rsidRPr="0000772D">
        <w:rPr>
          <w:rFonts w:eastAsiaTheme="minorHAnsi"/>
          <w:b/>
          <w:lang w:eastAsia="en-US"/>
        </w:rPr>
        <w:t>В 2021 году</w:t>
      </w:r>
      <w:r w:rsidRPr="0000772D">
        <w:rPr>
          <w:rFonts w:eastAsiaTheme="minorHAnsi"/>
          <w:lang w:eastAsia="en-US"/>
        </w:rPr>
        <w:t xml:space="preserve"> 2 </w:t>
      </w:r>
      <w:proofErr w:type="gramStart"/>
      <w:r w:rsidRPr="0000772D">
        <w:rPr>
          <w:rFonts w:eastAsiaTheme="minorHAnsi"/>
          <w:lang w:eastAsia="en-US"/>
        </w:rPr>
        <w:t>индивидуальных</w:t>
      </w:r>
      <w:proofErr w:type="gramEnd"/>
      <w:r w:rsidRPr="0000772D">
        <w:rPr>
          <w:rFonts w:eastAsiaTheme="minorHAnsi"/>
          <w:lang w:eastAsia="en-US"/>
        </w:rPr>
        <w:t xml:space="preserve"> предпринимателя приобрели патенты по рассматриваемому виду деятельности:</w:t>
      </w:r>
    </w:p>
    <w:p w:rsidR="0000772D" w:rsidRPr="0000772D" w:rsidRDefault="0000772D" w:rsidP="0000772D">
      <w:pPr>
        <w:numPr>
          <w:ilvl w:val="0"/>
          <w:numId w:val="34"/>
        </w:numPr>
        <w:tabs>
          <w:tab w:val="left" w:pos="0"/>
          <w:tab w:val="left" w:pos="993"/>
        </w:tabs>
        <w:spacing w:after="200"/>
        <w:ind w:left="0" w:firstLine="698"/>
        <w:contextualSpacing/>
        <w:jc w:val="both"/>
        <w:rPr>
          <w:rFonts w:eastAsiaTheme="minorHAnsi"/>
          <w:lang w:eastAsia="en-US"/>
        </w:rPr>
      </w:pPr>
      <w:r w:rsidRPr="0000772D">
        <w:rPr>
          <w:rFonts w:eastAsiaTheme="minorHAnsi"/>
          <w:lang w:eastAsia="en-US"/>
        </w:rPr>
        <w:t>ИП Маханенко Ж.С.</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приобрела 1 патент на торговый объект площадью 85,22 кв.м. на 275 дней (после окончания «переходного периода» с 01.04.2021 по 31.12.2021).</w:t>
      </w:r>
    </w:p>
    <w:p w:rsidR="0000772D" w:rsidRPr="0000772D" w:rsidRDefault="0000772D" w:rsidP="0000772D">
      <w:pPr>
        <w:numPr>
          <w:ilvl w:val="0"/>
          <w:numId w:val="34"/>
        </w:numPr>
        <w:tabs>
          <w:tab w:val="left" w:pos="0"/>
          <w:tab w:val="left" w:pos="993"/>
        </w:tabs>
        <w:spacing w:after="200"/>
        <w:ind w:left="0" w:firstLine="698"/>
        <w:contextualSpacing/>
        <w:jc w:val="both"/>
        <w:rPr>
          <w:rFonts w:eastAsiaTheme="minorHAnsi"/>
          <w:lang w:eastAsia="en-US"/>
        </w:rPr>
      </w:pPr>
      <w:r w:rsidRPr="0000772D">
        <w:rPr>
          <w:rFonts w:eastAsiaTheme="minorHAnsi"/>
          <w:lang w:eastAsia="en-US"/>
        </w:rPr>
        <w:t xml:space="preserve">ИП </w:t>
      </w:r>
      <w:proofErr w:type="spellStart"/>
      <w:r w:rsidRPr="0000772D">
        <w:rPr>
          <w:rFonts w:eastAsiaTheme="minorHAnsi"/>
          <w:lang w:eastAsia="en-US"/>
        </w:rPr>
        <w:t>Носовец</w:t>
      </w:r>
      <w:proofErr w:type="spellEnd"/>
      <w:r w:rsidRPr="0000772D">
        <w:rPr>
          <w:rFonts w:eastAsiaTheme="minorHAnsi"/>
          <w:lang w:eastAsia="en-US"/>
        </w:rPr>
        <w:t xml:space="preserve"> Ю.Ю. приобрела 1 патент на 3 </w:t>
      </w:r>
      <w:proofErr w:type="gramStart"/>
      <w:r w:rsidRPr="0000772D">
        <w:rPr>
          <w:rFonts w:eastAsiaTheme="minorHAnsi"/>
          <w:lang w:eastAsia="en-US"/>
        </w:rPr>
        <w:t>торговых</w:t>
      </w:r>
      <w:proofErr w:type="gramEnd"/>
      <w:r w:rsidRPr="0000772D">
        <w:rPr>
          <w:rFonts w:eastAsiaTheme="minorHAnsi"/>
          <w:lang w:eastAsia="en-US"/>
        </w:rPr>
        <w:t xml:space="preserve"> объекта площадью 25,3 кв.м., 44 кв.м.,  76,7 кв.м. на 262 дня (с 14.04.2021 по 31.12.2021).</w:t>
      </w:r>
    </w:p>
    <w:p w:rsidR="0000772D" w:rsidRPr="0000772D" w:rsidRDefault="0000772D" w:rsidP="0000772D">
      <w:pPr>
        <w:ind w:firstLine="709"/>
        <w:jc w:val="both"/>
        <w:rPr>
          <w:rFonts w:eastAsiaTheme="minorHAnsi"/>
          <w:lang w:eastAsia="en-US"/>
        </w:rPr>
      </w:pPr>
      <w:r w:rsidRPr="0000772D">
        <w:rPr>
          <w:rFonts w:eastAsiaTheme="minorHAnsi"/>
          <w:lang w:eastAsia="en-US"/>
        </w:rPr>
        <w:t>Налоговая база на 2021 год рассчитана исходя из размера потенциально возможного к получению годового дохода в размере 27829 руб. на 1 квадратный метр площади объекта стационарной торговой сети с площадью торгового зала не более 150 квадратных метров. Коэффициент-дефлятор при этом не применяется.</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w:t>
      </w:r>
      <w:r w:rsidRPr="0000772D">
        <w:rPr>
          <w:rFonts w:eastAsiaTheme="minorHAnsi"/>
          <w:b/>
          <w:lang w:eastAsia="en-US"/>
        </w:rPr>
        <w:t>на 2022 год</w:t>
      </w:r>
      <w:r w:rsidRPr="0000772D">
        <w:rPr>
          <w:rFonts w:eastAsiaTheme="minorHAnsi"/>
          <w:lang w:eastAsia="en-US"/>
        </w:rPr>
        <w:t xml:space="preserve"> рассчитана на основании налоговой базы 2021 года, увеличенной на индекс потребительских цен в среднем за год в размере 103,8%, рассчитанной по следующим налогоплательщикам:</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1.</w:t>
      </w:r>
      <w:r w:rsidRPr="0000772D">
        <w:rPr>
          <w:rFonts w:eastAsiaTheme="minorHAnsi"/>
          <w:lang w:eastAsia="en-US"/>
        </w:rPr>
        <w:tab/>
        <w:t>Афанасьева В.В.  – 1 патент на торговый объект площадью 32,2 кв.м.</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2.</w:t>
      </w:r>
      <w:r w:rsidRPr="0000772D">
        <w:rPr>
          <w:rFonts w:eastAsiaTheme="minorHAnsi"/>
          <w:lang w:eastAsia="en-US"/>
        </w:rPr>
        <w:tab/>
        <w:t xml:space="preserve">Маханенко Ж.С. −  1 патент на торговый объект площадью 40,7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3.</w:t>
      </w:r>
      <w:r w:rsidRPr="0000772D">
        <w:rPr>
          <w:rFonts w:eastAsiaTheme="minorHAnsi"/>
          <w:lang w:eastAsia="en-US"/>
        </w:rPr>
        <w:tab/>
        <w:t>Никитин И.Н. – 1 патент на торговый объект площадью 49,8 кв.м.</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4.</w:t>
      </w:r>
      <w:r w:rsidRPr="0000772D">
        <w:rPr>
          <w:rFonts w:eastAsiaTheme="minorHAnsi"/>
          <w:lang w:eastAsia="en-US"/>
        </w:rPr>
        <w:tab/>
        <w:t xml:space="preserve">Овсянников В.А. – 1 патент на торговый объект площадью 42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5.</w:t>
      </w:r>
      <w:r w:rsidRPr="0000772D">
        <w:rPr>
          <w:rFonts w:eastAsiaTheme="minorHAnsi"/>
          <w:lang w:eastAsia="en-US"/>
        </w:rPr>
        <w:tab/>
        <w:t>Смирнова Н.А. – 1 патент на торговый объект площадью 19 кв.м.</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6.</w:t>
      </w:r>
      <w:r w:rsidRPr="0000772D">
        <w:rPr>
          <w:rFonts w:eastAsiaTheme="minorHAnsi"/>
          <w:lang w:eastAsia="en-US"/>
        </w:rPr>
        <w:tab/>
        <w:t xml:space="preserve">Андреев С.Н.  – 1 патент на 2 торговых объекта площадью 20 и 46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7.</w:t>
      </w:r>
      <w:r w:rsidRPr="0000772D">
        <w:rPr>
          <w:rFonts w:eastAsiaTheme="minorHAnsi"/>
          <w:lang w:eastAsia="en-US"/>
        </w:rPr>
        <w:tab/>
        <w:t xml:space="preserve">Кушакова Е.В. − 3 патента на три торговых объекта: 37,4 кв.м., 31,3 кв.м., 48,8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8.</w:t>
      </w:r>
      <w:r w:rsidRPr="0000772D">
        <w:rPr>
          <w:rFonts w:eastAsiaTheme="minorHAnsi"/>
          <w:lang w:eastAsia="en-US"/>
        </w:rPr>
        <w:tab/>
        <w:t>Евдокимова М.В. − 1 патент на 5 торговых объектов площадью 15 кв.м. каждый.</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9.</w:t>
      </w:r>
      <w:r w:rsidRPr="0000772D">
        <w:rPr>
          <w:rFonts w:eastAsiaTheme="minorHAnsi"/>
          <w:lang w:eastAsia="en-US"/>
        </w:rPr>
        <w:tab/>
        <w:t xml:space="preserve">Орлова В.А. −1 патент на торговый объект площадью 49,6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10.</w:t>
      </w:r>
      <w:r w:rsidRPr="0000772D">
        <w:rPr>
          <w:rFonts w:eastAsiaTheme="minorHAnsi"/>
          <w:lang w:eastAsia="en-US"/>
        </w:rPr>
        <w:tab/>
        <w:t>Безуглова Е.Л. − 1 патент на торговый объект площадью 17,8 кв.м.</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11.</w:t>
      </w:r>
      <w:r w:rsidRPr="0000772D">
        <w:rPr>
          <w:rFonts w:eastAsiaTheme="minorHAnsi"/>
          <w:lang w:eastAsia="en-US"/>
        </w:rPr>
        <w:tab/>
        <w:t xml:space="preserve">Кузнецов С.В. − 1 патент на торговый объект площадью 19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12.</w:t>
      </w:r>
      <w:r w:rsidRPr="0000772D">
        <w:rPr>
          <w:rFonts w:eastAsiaTheme="minorHAnsi"/>
          <w:lang w:eastAsia="en-US"/>
        </w:rPr>
        <w:tab/>
        <w:t xml:space="preserve">Александров А.А. − 1 патент на торговый объект площадью 13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13.</w:t>
      </w:r>
      <w:r w:rsidRPr="0000772D">
        <w:rPr>
          <w:rFonts w:eastAsiaTheme="minorHAnsi"/>
          <w:lang w:eastAsia="en-US"/>
        </w:rPr>
        <w:tab/>
        <w:t xml:space="preserve">Иванова </w:t>
      </w:r>
      <w:proofErr w:type="spellStart"/>
      <w:r w:rsidRPr="0000772D">
        <w:rPr>
          <w:rFonts w:eastAsiaTheme="minorHAnsi"/>
          <w:lang w:eastAsia="en-US"/>
        </w:rPr>
        <w:t>Алия</w:t>
      </w:r>
      <w:proofErr w:type="spellEnd"/>
      <w:r w:rsidRPr="0000772D">
        <w:rPr>
          <w:rFonts w:eastAsiaTheme="minorHAnsi"/>
          <w:lang w:eastAsia="en-US"/>
        </w:rPr>
        <w:t xml:space="preserve"> Л. −  1 патент на торговый объект площадью 19 кв.м.</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14.</w:t>
      </w:r>
      <w:r w:rsidRPr="0000772D">
        <w:rPr>
          <w:rFonts w:eastAsiaTheme="minorHAnsi"/>
          <w:lang w:eastAsia="en-US"/>
        </w:rPr>
        <w:tab/>
        <w:t xml:space="preserve">Григорьева Е.А. −  1 патент на торговый объект площадью 32,18 кв.м.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 xml:space="preserve">Предполагается, что все патенты выданы на срок 12 месяцев. </w:t>
      </w:r>
    </w:p>
    <w:p w:rsidR="0000772D" w:rsidRPr="0000772D" w:rsidRDefault="0000772D" w:rsidP="0000772D">
      <w:pPr>
        <w:ind w:firstLine="708"/>
        <w:jc w:val="both"/>
        <w:rPr>
          <w:rFonts w:eastAsiaTheme="minorHAnsi"/>
          <w:lang w:eastAsia="en-US"/>
        </w:rPr>
      </w:pPr>
      <w:r w:rsidRPr="0000772D">
        <w:rPr>
          <w:rFonts w:eastAsiaTheme="minorHAnsi"/>
          <w:lang w:eastAsia="en-US"/>
        </w:rPr>
        <w:t>Налоговая база на 2023-2024 годы рассчитана с применением индекса потребительских цен в среднем за год (104,0%) без увеличения количества налогоплательщиков.</w:t>
      </w:r>
    </w:p>
    <w:p w:rsidR="0000772D" w:rsidRPr="0000772D" w:rsidRDefault="0000772D" w:rsidP="0000772D">
      <w:pPr>
        <w:ind w:firstLine="708"/>
        <w:jc w:val="both"/>
        <w:rPr>
          <w:rFonts w:eastAsiaTheme="minorHAnsi"/>
          <w:lang w:eastAsia="en-US"/>
        </w:rPr>
      </w:pPr>
    </w:p>
    <w:p w:rsidR="0000772D" w:rsidRPr="0000772D" w:rsidRDefault="0000772D" w:rsidP="0000772D">
      <w:pPr>
        <w:numPr>
          <w:ilvl w:val="0"/>
          <w:numId w:val="39"/>
        </w:numPr>
        <w:tabs>
          <w:tab w:val="left" w:pos="1134"/>
        </w:tabs>
        <w:spacing w:after="200"/>
        <w:ind w:left="0" w:firstLine="709"/>
        <w:contextualSpacing/>
        <w:jc w:val="both"/>
        <w:rPr>
          <w:rFonts w:eastAsiaTheme="minorHAnsi"/>
          <w:b/>
          <w:lang w:eastAsia="en-US"/>
        </w:rPr>
      </w:pPr>
      <w:r w:rsidRPr="0000772D">
        <w:rPr>
          <w:rFonts w:eastAsiaTheme="minorHAnsi"/>
          <w:b/>
          <w:lang w:eastAsia="en-US"/>
        </w:rPr>
        <w:t>Ремонт, техническое обслуживание автотранспортных и мототранспортных средств, мотоциклов, машин и оборудования, мойка автотранспортных средств, полирование и предоставление аналогичных услуг.</w:t>
      </w:r>
    </w:p>
    <w:p w:rsidR="0000772D" w:rsidRPr="0000772D" w:rsidRDefault="0000772D" w:rsidP="0000772D">
      <w:pPr>
        <w:tabs>
          <w:tab w:val="left" w:pos="1134"/>
        </w:tabs>
        <w:ind w:left="709"/>
        <w:contextualSpacing/>
        <w:jc w:val="both"/>
        <w:rPr>
          <w:rFonts w:eastAsiaTheme="minorHAnsi"/>
          <w:b/>
          <w:lang w:eastAsia="en-US"/>
        </w:rPr>
      </w:pPr>
    </w:p>
    <w:p w:rsidR="0000772D" w:rsidRPr="0000772D" w:rsidRDefault="0000772D" w:rsidP="0000772D">
      <w:pPr>
        <w:tabs>
          <w:tab w:val="left" w:pos="993"/>
          <w:tab w:val="left" w:pos="1418"/>
        </w:tabs>
        <w:ind w:firstLine="709"/>
        <w:contextualSpacing/>
        <w:jc w:val="both"/>
        <w:rPr>
          <w:rFonts w:eastAsiaTheme="minorHAnsi"/>
          <w:lang w:eastAsia="en-US"/>
        </w:rPr>
      </w:pPr>
      <w:r w:rsidRPr="0000772D">
        <w:rPr>
          <w:rFonts w:eastAsiaTheme="minorHAnsi"/>
          <w:b/>
          <w:lang w:eastAsia="en-US"/>
        </w:rPr>
        <w:t>В 2021 году</w:t>
      </w:r>
      <w:r w:rsidRPr="0000772D">
        <w:rPr>
          <w:rFonts w:eastAsiaTheme="minorHAnsi"/>
          <w:lang w:eastAsia="en-US"/>
        </w:rPr>
        <w:t xml:space="preserve"> по рассматриваемому виду деятельности приобрели </w:t>
      </w:r>
      <w:proofErr w:type="gramStart"/>
      <w:r w:rsidRPr="0000772D">
        <w:rPr>
          <w:rFonts w:eastAsiaTheme="minorHAnsi"/>
          <w:lang w:eastAsia="en-US"/>
        </w:rPr>
        <w:t>патенты</w:t>
      </w:r>
      <w:proofErr w:type="gramEnd"/>
      <w:r w:rsidRPr="0000772D">
        <w:rPr>
          <w:rFonts w:eastAsiaTheme="minorHAnsi"/>
          <w:lang w:eastAsia="en-US"/>
        </w:rPr>
        <w:t xml:space="preserve"> следующие индивидуальные предприниматели:</w:t>
      </w:r>
    </w:p>
    <w:p w:rsidR="0000772D" w:rsidRPr="0000772D" w:rsidRDefault="0000772D" w:rsidP="0000772D">
      <w:pPr>
        <w:numPr>
          <w:ilvl w:val="0"/>
          <w:numId w:val="35"/>
        </w:numPr>
        <w:tabs>
          <w:tab w:val="left" w:pos="993"/>
          <w:tab w:val="left" w:pos="1418"/>
        </w:tabs>
        <w:spacing w:after="200"/>
        <w:ind w:left="0" w:firstLine="709"/>
        <w:contextualSpacing/>
        <w:jc w:val="both"/>
        <w:rPr>
          <w:rFonts w:eastAsiaTheme="minorHAnsi"/>
          <w:lang w:eastAsia="en-US"/>
        </w:rPr>
      </w:pPr>
      <w:r w:rsidRPr="0000772D">
        <w:rPr>
          <w:rFonts w:eastAsiaTheme="minorHAnsi"/>
          <w:lang w:eastAsia="en-US"/>
        </w:rPr>
        <w:t>ИП Тюлькин Н.В.</w:t>
      </w:r>
      <w:r w:rsidRPr="0000772D">
        <w:rPr>
          <w:rFonts w:asciiTheme="minorHAnsi" w:eastAsiaTheme="minorHAnsi" w:hAnsiTheme="minorHAnsi" w:cstheme="minorBidi"/>
          <w:sz w:val="22"/>
          <w:szCs w:val="22"/>
          <w:lang w:eastAsia="en-US"/>
        </w:rPr>
        <w:t xml:space="preserve"> – </w:t>
      </w:r>
      <w:r w:rsidRPr="0000772D">
        <w:rPr>
          <w:rFonts w:eastAsiaTheme="minorHAnsi"/>
          <w:lang w:eastAsia="en-US"/>
        </w:rPr>
        <w:t>патент</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на 275 дней (с 01.04. по 31.12.2021).</w:t>
      </w:r>
    </w:p>
    <w:p w:rsidR="0000772D" w:rsidRPr="0000772D" w:rsidRDefault="0000772D" w:rsidP="0000772D">
      <w:pPr>
        <w:numPr>
          <w:ilvl w:val="0"/>
          <w:numId w:val="35"/>
        </w:numPr>
        <w:tabs>
          <w:tab w:val="left" w:pos="993"/>
          <w:tab w:val="left" w:pos="1418"/>
        </w:tabs>
        <w:spacing w:after="200"/>
        <w:ind w:left="0" w:firstLine="709"/>
        <w:contextualSpacing/>
        <w:jc w:val="both"/>
        <w:rPr>
          <w:rFonts w:eastAsiaTheme="minorHAnsi"/>
          <w:lang w:eastAsia="en-US"/>
        </w:rPr>
      </w:pPr>
      <w:r w:rsidRPr="0000772D">
        <w:rPr>
          <w:rFonts w:eastAsiaTheme="minorHAnsi"/>
          <w:lang w:eastAsia="en-US"/>
        </w:rPr>
        <w:t xml:space="preserve">ИП </w:t>
      </w:r>
      <w:proofErr w:type="spellStart"/>
      <w:r w:rsidRPr="0000772D">
        <w:rPr>
          <w:rFonts w:eastAsiaTheme="minorHAnsi"/>
          <w:lang w:eastAsia="en-US"/>
        </w:rPr>
        <w:t>Письяуков</w:t>
      </w:r>
      <w:proofErr w:type="spellEnd"/>
      <w:r w:rsidRPr="0000772D">
        <w:rPr>
          <w:rFonts w:eastAsiaTheme="minorHAnsi"/>
          <w:lang w:eastAsia="en-US"/>
        </w:rPr>
        <w:t xml:space="preserve"> С.Д. – патент на 183 дня (с 12.04. по 11.10.2021).</w:t>
      </w:r>
    </w:p>
    <w:p w:rsidR="0000772D" w:rsidRPr="0000772D" w:rsidRDefault="0000772D" w:rsidP="0000772D">
      <w:pPr>
        <w:tabs>
          <w:tab w:val="left" w:pos="993"/>
          <w:tab w:val="left" w:pos="1418"/>
        </w:tabs>
        <w:ind w:firstLine="709"/>
        <w:contextualSpacing/>
        <w:jc w:val="both"/>
        <w:rPr>
          <w:rFonts w:eastAsiaTheme="minorHAnsi"/>
          <w:lang w:eastAsia="en-US"/>
        </w:rPr>
      </w:pPr>
      <w:r w:rsidRPr="0000772D">
        <w:rPr>
          <w:rFonts w:eastAsiaTheme="minorHAnsi"/>
          <w:lang w:eastAsia="en-US"/>
        </w:rPr>
        <w:t>Налоговая база 2021 года рассчитана исходя из размера потенциально возможного к получению годового дохода, определенного п.95 закона Тверской области от 25.02.2021 N 1-ЗО. Коэффициент – дефлятор не применяется.</w:t>
      </w:r>
    </w:p>
    <w:p w:rsidR="0000772D" w:rsidRPr="0000772D" w:rsidRDefault="0000772D" w:rsidP="0000772D">
      <w:pPr>
        <w:tabs>
          <w:tab w:val="left" w:pos="993"/>
          <w:tab w:val="left" w:pos="1418"/>
        </w:tabs>
        <w:ind w:firstLine="709"/>
        <w:contextualSpacing/>
        <w:jc w:val="both"/>
        <w:rPr>
          <w:rFonts w:eastAsiaTheme="minorHAnsi"/>
          <w:lang w:eastAsia="en-US"/>
        </w:rPr>
      </w:pPr>
      <w:r w:rsidRPr="0000772D">
        <w:rPr>
          <w:rFonts w:eastAsiaTheme="minorHAnsi"/>
          <w:lang w:eastAsia="en-US"/>
        </w:rPr>
        <w:t xml:space="preserve">Налоговая база </w:t>
      </w:r>
      <w:r w:rsidRPr="0000772D">
        <w:rPr>
          <w:rFonts w:eastAsiaTheme="minorHAnsi"/>
          <w:b/>
          <w:lang w:eastAsia="en-US"/>
        </w:rPr>
        <w:t>на 2022 год</w:t>
      </w:r>
      <w:r w:rsidRPr="0000772D">
        <w:rPr>
          <w:rFonts w:eastAsiaTheme="minorHAnsi"/>
          <w:lang w:eastAsia="en-US"/>
        </w:rPr>
        <w:t xml:space="preserve"> рассчитана на основании налоговой базы 2021 года, увеличенной на индекс потребительских цен в среднем за год в размере 103,8%, рассчитанной по следующим налогоплательщикам:</w:t>
      </w:r>
    </w:p>
    <w:p w:rsidR="0000772D" w:rsidRPr="0000772D" w:rsidRDefault="0000772D" w:rsidP="0000772D">
      <w:pPr>
        <w:numPr>
          <w:ilvl w:val="0"/>
          <w:numId w:val="36"/>
        </w:numPr>
        <w:tabs>
          <w:tab w:val="left" w:pos="993"/>
          <w:tab w:val="left" w:pos="1418"/>
        </w:tabs>
        <w:spacing w:after="200"/>
        <w:ind w:left="0" w:firstLine="709"/>
        <w:contextualSpacing/>
        <w:jc w:val="both"/>
        <w:rPr>
          <w:rFonts w:eastAsiaTheme="minorHAnsi"/>
          <w:lang w:eastAsia="en-US"/>
        </w:rPr>
      </w:pPr>
      <w:r w:rsidRPr="0000772D">
        <w:rPr>
          <w:rFonts w:eastAsiaTheme="minorHAnsi"/>
          <w:lang w:eastAsia="en-US"/>
        </w:rPr>
        <w:lastRenderedPageBreak/>
        <w:t>ИП Тюлькин Н.В. (без привлечения наёмных работников).</w:t>
      </w:r>
    </w:p>
    <w:p w:rsidR="0000772D" w:rsidRPr="0000772D" w:rsidRDefault="0000772D" w:rsidP="0000772D">
      <w:pPr>
        <w:numPr>
          <w:ilvl w:val="0"/>
          <w:numId w:val="36"/>
        </w:numPr>
        <w:tabs>
          <w:tab w:val="left" w:pos="993"/>
          <w:tab w:val="left" w:pos="1418"/>
        </w:tabs>
        <w:spacing w:after="200"/>
        <w:ind w:left="0" w:firstLine="709"/>
        <w:contextualSpacing/>
        <w:jc w:val="both"/>
        <w:rPr>
          <w:rFonts w:eastAsiaTheme="minorHAnsi"/>
          <w:lang w:eastAsia="en-US"/>
        </w:rPr>
      </w:pPr>
      <w:r w:rsidRPr="0000772D">
        <w:rPr>
          <w:rFonts w:eastAsiaTheme="minorHAnsi"/>
          <w:lang w:eastAsia="en-US"/>
        </w:rPr>
        <w:t xml:space="preserve">ИП </w:t>
      </w:r>
      <w:proofErr w:type="spellStart"/>
      <w:r w:rsidRPr="0000772D">
        <w:rPr>
          <w:rFonts w:eastAsiaTheme="minorHAnsi"/>
          <w:lang w:eastAsia="en-US"/>
        </w:rPr>
        <w:t>Письяуков</w:t>
      </w:r>
      <w:proofErr w:type="spellEnd"/>
      <w:r w:rsidRPr="0000772D">
        <w:rPr>
          <w:rFonts w:eastAsiaTheme="minorHAnsi"/>
          <w:lang w:eastAsia="en-US"/>
        </w:rPr>
        <w:t xml:space="preserve"> С.Д. (без привлечения наёмных работников).</w:t>
      </w:r>
    </w:p>
    <w:p w:rsidR="0000772D" w:rsidRPr="0000772D" w:rsidRDefault="0000772D" w:rsidP="0000772D">
      <w:pPr>
        <w:numPr>
          <w:ilvl w:val="0"/>
          <w:numId w:val="36"/>
        </w:numPr>
        <w:tabs>
          <w:tab w:val="left" w:pos="993"/>
          <w:tab w:val="left" w:pos="1418"/>
        </w:tabs>
        <w:spacing w:after="200"/>
        <w:ind w:left="0" w:firstLine="709"/>
        <w:contextualSpacing/>
        <w:jc w:val="both"/>
        <w:rPr>
          <w:rFonts w:eastAsiaTheme="minorHAnsi"/>
          <w:lang w:eastAsia="en-US"/>
        </w:rPr>
      </w:pPr>
      <w:r w:rsidRPr="0000772D">
        <w:rPr>
          <w:rFonts w:eastAsiaTheme="minorHAnsi"/>
          <w:lang w:eastAsia="en-US"/>
        </w:rPr>
        <w:t>ИП Воробьев В.А.</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(без привлечения наёмных работников).</w:t>
      </w:r>
    </w:p>
    <w:p w:rsidR="0000772D" w:rsidRPr="0000772D" w:rsidRDefault="0000772D" w:rsidP="0000772D">
      <w:pPr>
        <w:numPr>
          <w:ilvl w:val="0"/>
          <w:numId w:val="36"/>
        </w:numPr>
        <w:tabs>
          <w:tab w:val="left" w:pos="993"/>
          <w:tab w:val="left" w:pos="1418"/>
        </w:tabs>
        <w:spacing w:after="200"/>
        <w:ind w:left="0" w:firstLine="709"/>
        <w:contextualSpacing/>
        <w:jc w:val="both"/>
        <w:rPr>
          <w:rFonts w:eastAsiaTheme="minorHAnsi"/>
          <w:lang w:eastAsia="en-US"/>
        </w:rPr>
      </w:pPr>
      <w:r w:rsidRPr="0000772D">
        <w:rPr>
          <w:rFonts w:eastAsiaTheme="minorHAnsi"/>
          <w:lang w:eastAsia="en-US"/>
        </w:rPr>
        <w:t>ИП Андреев С.Н. (4 работника).</w:t>
      </w:r>
    </w:p>
    <w:p w:rsidR="0000772D" w:rsidRPr="0000772D" w:rsidRDefault="0000772D" w:rsidP="0000772D">
      <w:pPr>
        <w:tabs>
          <w:tab w:val="left" w:pos="993"/>
          <w:tab w:val="left" w:pos="1418"/>
        </w:tabs>
        <w:ind w:firstLine="709"/>
        <w:jc w:val="both"/>
        <w:rPr>
          <w:rFonts w:eastAsiaTheme="minorHAnsi"/>
          <w:lang w:eastAsia="en-US"/>
        </w:rPr>
      </w:pPr>
      <w:r w:rsidRPr="0000772D">
        <w:rPr>
          <w:rFonts w:eastAsiaTheme="minorHAnsi"/>
          <w:lang w:eastAsia="en-US"/>
        </w:rPr>
        <w:t>Предполагается, что все патенты выданы на срок 12 месяцев.</w:t>
      </w:r>
    </w:p>
    <w:p w:rsidR="0000772D" w:rsidRPr="0000772D" w:rsidRDefault="0000772D" w:rsidP="0000772D">
      <w:pPr>
        <w:tabs>
          <w:tab w:val="left" w:pos="993"/>
          <w:tab w:val="left" w:pos="1418"/>
        </w:tabs>
        <w:ind w:firstLine="709"/>
        <w:jc w:val="both"/>
        <w:rPr>
          <w:rFonts w:eastAsiaTheme="minorHAnsi"/>
          <w:lang w:eastAsia="en-US"/>
        </w:rPr>
      </w:pPr>
      <w:r w:rsidRPr="0000772D">
        <w:rPr>
          <w:rFonts w:eastAsiaTheme="minorHAnsi"/>
          <w:lang w:eastAsia="en-US"/>
        </w:rPr>
        <w:t>Налоговая база на 2023-2024 годы рассчитана с применением индекса потребительских цен в среднем за год (104,0%) без увеличения количества налогоплательщиков.</w:t>
      </w:r>
    </w:p>
    <w:p w:rsidR="0000772D" w:rsidRPr="0000772D" w:rsidRDefault="0000772D" w:rsidP="0000772D">
      <w:pPr>
        <w:jc w:val="both"/>
        <w:rPr>
          <w:rFonts w:eastAsiaTheme="minorHAnsi"/>
          <w:lang w:eastAsia="en-US"/>
        </w:rPr>
      </w:pPr>
    </w:p>
    <w:p w:rsidR="0000772D" w:rsidRPr="0000772D" w:rsidRDefault="0000772D" w:rsidP="0000772D">
      <w:pPr>
        <w:numPr>
          <w:ilvl w:val="0"/>
          <w:numId w:val="39"/>
        </w:numPr>
        <w:tabs>
          <w:tab w:val="left" w:pos="1134"/>
        </w:tabs>
        <w:spacing w:after="200"/>
        <w:ind w:left="0" w:firstLine="709"/>
        <w:contextualSpacing/>
        <w:jc w:val="both"/>
        <w:rPr>
          <w:rFonts w:eastAsiaTheme="minorHAnsi"/>
          <w:b/>
          <w:lang w:eastAsia="en-US"/>
        </w:rPr>
      </w:pPr>
      <w:r w:rsidRPr="0000772D">
        <w:rPr>
          <w:rFonts w:eastAsiaTheme="minorHAnsi"/>
          <w:b/>
          <w:lang w:eastAsia="en-US"/>
        </w:rPr>
        <w:t>Услуги общественного питания, оказываемые через организации общественного питания.</w:t>
      </w:r>
    </w:p>
    <w:p w:rsidR="0000772D" w:rsidRPr="0000772D" w:rsidRDefault="0000772D" w:rsidP="0000772D">
      <w:pPr>
        <w:ind w:firstLine="709"/>
        <w:jc w:val="both"/>
        <w:rPr>
          <w:rFonts w:eastAsiaTheme="minorHAnsi"/>
          <w:lang w:eastAsia="en-US"/>
        </w:rPr>
      </w:pPr>
      <w:r w:rsidRPr="0000772D">
        <w:rPr>
          <w:rFonts w:eastAsiaTheme="minorHAnsi"/>
          <w:b/>
          <w:lang w:eastAsia="en-US"/>
        </w:rPr>
        <w:t>В 2021 году</w:t>
      </w:r>
      <w:r w:rsidRPr="0000772D">
        <w:rPr>
          <w:rFonts w:eastAsiaTheme="minorHAnsi"/>
          <w:lang w:eastAsia="en-US"/>
        </w:rPr>
        <w:t xml:space="preserve"> патенты по данному виду деятельности не планируются к приобретению. Для того</w:t>
      </w:r>
      <w:proofErr w:type="gramStart"/>
      <w:r w:rsidRPr="0000772D">
        <w:rPr>
          <w:rFonts w:eastAsiaTheme="minorHAnsi"/>
          <w:lang w:eastAsia="en-US"/>
        </w:rPr>
        <w:t>,</w:t>
      </w:r>
      <w:proofErr w:type="gramEnd"/>
      <w:r w:rsidRPr="0000772D">
        <w:rPr>
          <w:rFonts w:eastAsiaTheme="minorHAnsi"/>
          <w:lang w:eastAsia="en-US"/>
        </w:rPr>
        <w:t xml:space="preserve"> чтобы определить налоговую базу 2022 года, рассчитана налоговая база 2021 года по одному налогоплательщику – ИП Дроздова Т.Г. (площадь объекта общественного питания – 29,8 кв.м.). Расчёт произведён исходя из размера потенциально возможного к получению годового дохода, определенного п.106 закона Тверской области от 25.02.2021 N 1-ЗО. Коэффициент – дефлятор не применяется.</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Налоговая база </w:t>
      </w:r>
      <w:r w:rsidRPr="0000772D">
        <w:rPr>
          <w:rFonts w:eastAsiaTheme="minorHAnsi"/>
          <w:b/>
          <w:lang w:eastAsia="en-US"/>
        </w:rPr>
        <w:t>на 2022 год</w:t>
      </w:r>
      <w:r w:rsidRPr="0000772D">
        <w:rPr>
          <w:rFonts w:eastAsiaTheme="minorHAnsi"/>
          <w:lang w:eastAsia="en-US"/>
        </w:rPr>
        <w:t xml:space="preserve"> рассчитана на основании налоговой базы 2021 года, увеличенной на индекс потребительских цен в среднем за год в размере 103,8%, без изменения количества налогоплательщиков.</w:t>
      </w:r>
    </w:p>
    <w:p w:rsidR="0000772D" w:rsidRPr="0000772D" w:rsidRDefault="0000772D" w:rsidP="0000772D">
      <w:pPr>
        <w:ind w:firstLine="709"/>
        <w:jc w:val="both"/>
        <w:rPr>
          <w:rFonts w:eastAsiaTheme="minorHAnsi"/>
          <w:lang w:eastAsia="en-US"/>
        </w:rPr>
      </w:pPr>
      <w:r w:rsidRPr="0000772D">
        <w:rPr>
          <w:rFonts w:eastAsiaTheme="minorHAnsi"/>
          <w:lang w:eastAsia="en-US"/>
        </w:rPr>
        <w:t>Налоговая база на 2023-2024 годы рассчитана с применением индекса потребительских цен в среднем за год (104,0%) без увеличения количества налогоплательщиков.</w:t>
      </w:r>
    </w:p>
    <w:p w:rsidR="0000772D" w:rsidRPr="0000772D" w:rsidRDefault="0000772D" w:rsidP="0000772D">
      <w:pPr>
        <w:jc w:val="both"/>
        <w:rPr>
          <w:rFonts w:eastAsiaTheme="minorHAnsi"/>
          <w:lang w:eastAsia="en-US"/>
        </w:rPr>
      </w:pPr>
    </w:p>
    <w:p w:rsidR="0000772D" w:rsidRPr="0000772D" w:rsidRDefault="0000772D" w:rsidP="0000772D">
      <w:pPr>
        <w:numPr>
          <w:ilvl w:val="0"/>
          <w:numId w:val="39"/>
        </w:numPr>
        <w:tabs>
          <w:tab w:val="left" w:pos="993"/>
          <w:tab w:val="left" w:pos="1134"/>
        </w:tabs>
        <w:spacing w:after="200"/>
        <w:ind w:left="0" w:firstLine="709"/>
        <w:contextualSpacing/>
        <w:jc w:val="both"/>
        <w:rPr>
          <w:rFonts w:eastAsiaTheme="minorHAnsi"/>
          <w:b/>
          <w:lang w:eastAsia="en-US"/>
        </w:rPr>
      </w:pPr>
      <w:r w:rsidRPr="0000772D">
        <w:rPr>
          <w:rFonts w:eastAsiaTheme="minorHAnsi"/>
          <w:b/>
          <w:lang w:eastAsia="en-US"/>
        </w:rPr>
        <w:t>Ремонт электронной бытовой техники, бытовых приборов, часов, металлоизделий бытового и хозяйственного назначения, предметов и изделий из металла, изготовление готовых металлических изделий хозяйственного назначения по индивидуальному заказу населения.</w:t>
      </w:r>
    </w:p>
    <w:p w:rsidR="0000772D" w:rsidRPr="0000772D" w:rsidRDefault="0000772D" w:rsidP="0000772D">
      <w:pPr>
        <w:tabs>
          <w:tab w:val="left" w:pos="903"/>
        </w:tabs>
        <w:ind w:firstLine="709"/>
        <w:jc w:val="both"/>
        <w:rPr>
          <w:rFonts w:eastAsiaTheme="minorHAnsi"/>
          <w:lang w:eastAsia="en-US"/>
        </w:rPr>
      </w:pPr>
      <w:r w:rsidRPr="0000772D">
        <w:rPr>
          <w:rFonts w:eastAsiaTheme="minorHAnsi"/>
          <w:lang w:eastAsia="en-US"/>
        </w:rPr>
        <w:t>В 2021 году патенты по данному виду деятельности не планируются к приобретению. Для того</w:t>
      </w:r>
      <w:proofErr w:type="gramStart"/>
      <w:r w:rsidRPr="0000772D">
        <w:rPr>
          <w:rFonts w:eastAsiaTheme="minorHAnsi"/>
          <w:lang w:eastAsia="en-US"/>
        </w:rPr>
        <w:t>,</w:t>
      </w:r>
      <w:proofErr w:type="gramEnd"/>
      <w:r w:rsidRPr="0000772D">
        <w:rPr>
          <w:rFonts w:eastAsiaTheme="minorHAnsi"/>
          <w:lang w:eastAsia="en-US"/>
        </w:rPr>
        <w:t xml:space="preserve"> чтобы определить налоговую базу 2022 года, рассчитана налоговая база 2021 года по одному налогоплательщику – ИП Терентьев Н.С. (без привлечения наёмных работников). Расчёт произведён исходя из размера потенциально возможного к получению годового дохода, определенного п.6 закона Тверской области от 25.02.2021 N 1-ЗО. Коэффициент – дефлятор не применяется.</w:t>
      </w:r>
    </w:p>
    <w:p w:rsidR="0000772D" w:rsidRPr="0000772D" w:rsidRDefault="0000772D" w:rsidP="0000772D">
      <w:pPr>
        <w:tabs>
          <w:tab w:val="left" w:pos="903"/>
        </w:tabs>
        <w:ind w:firstLine="709"/>
        <w:jc w:val="both"/>
        <w:rPr>
          <w:rFonts w:eastAsiaTheme="minorHAnsi"/>
          <w:lang w:eastAsia="en-US"/>
        </w:rPr>
      </w:pPr>
      <w:r w:rsidRPr="0000772D">
        <w:rPr>
          <w:rFonts w:eastAsiaTheme="minorHAnsi"/>
          <w:lang w:eastAsia="en-US"/>
        </w:rPr>
        <w:t>Налоговая база на 2022 год рассчитана на основании налоговой базы 2021 года, увеличенной на индекс потребительских цен в среднем за год в размере 103,8%, без изменения количества налогоплательщиков.</w:t>
      </w:r>
    </w:p>
    <w:p w:rsidR="0000772D" w:rsidRPr="0000772D" w:rsidRDefault="0000772D" w:rsidP="0000772D">
      <w:pPr>
        <w:tabs>
          <w:tab w:val="left" w:pos="903"/>
        </w:tabs>
        <w:ind w:firstLine="709"/>
        <w:jc w:val="both"/>
        <w:rPr>
          <w:rFonts w:eastAsiaTheme="minorHAnsi"/>
          <w:lang w:eastAsia="en-US"/>
        </w:rPr>
      </w:pPr>
      <w:r w:rsidRPr="0000772D">
        <w:rPr>
          <w:rFonts w:eastAsiaTheme="minorHAnsi"/>
          <w:lang w:eastAsia="en-US"/>
        </w:rPr>
        <w:t>Налоговая база на 2023-2024 годы рассчитана с применением индекса потребительских цен в среднем за год (104,0%) без изменения количества налогоплательщиков.</w:t>
      </w:r>
    </w:p>
    <w:p w:rsidR="0000772D" w:rsidRPr="0000772D" w:rsidRDefault="0000772D" w:rsidP="0000772D">
      <w:pPr>
        <w:jc w:val="both"/>
        <w:rPr>
          <w:rFonts w:eastAsiaTheme="minorHAnsi"/>
          <w:lang w:eastAsia="en-US"/>
        </w:rPr>
      </w:pPr>
    </w:p>
    <w:p w:rsidR="0000772D" w:rsidRPr="0000772D" w:rsidRDefault="0000772D" w:rsidP="00F47CE5">
      <w:pPr>
        <w:numPr>
          <w:ilvl w:val="0"/>
          <w:numId w:val="39"/>
        </w:numPr>
        <w:tabs>
          <w:tab w:val="left" w:pos="1134"/>
        </w:tabs>
        <w:spacing w:after="200"/>
        <w:ind w:left="0" w:firstLine="709"/>
        <w:contextualSpacing/>
        <w:jc w:val="both"/>
        <w:rPr>
          <w:rFonts w:eastAsiaTheme="minorHAnsi"/>
          <w:b/>
          <w:lang w:eastAsia="en-US"/>
        </w:rPr>
      </w:pPr>
      <w:r w:rsidRPr="0000772D">
        <w:rPr>
          <w:rFonts w:eastAsiaTheme="minorHAnsi"/>
          <w:b/>
          <w:lang w:eastAsia="en-US"/>
        </w:rPr>
        <w:t>Оказание автотранспортных услуг по перевозке грузов автомобильным транспортом индивидуальными предпринимателями, имеющими на праве собственности или ином праве (пользования, владения и (или) распоряжения) транспортные средства, предназначенные для оказания таких услуг.</w:t>
      </w:r>
    </w:p>
    <w:p w:rsidR="0000772D" w:rsidRPr="0000772D" w:rsidRDefault="0000772D" w:rsidP="0000772D">
      <w:pPr>
        <w:tabs>
          <w:tab w:val="left" w:pos="1134"/>
        </w:tabs>
        <w:ind w:firstLine="709"/>
        <w:contextualSpacing/>
        <w:jc w:val="both"/>
        <w:rPr>
          <w:rFonts w:eastAsiaTheme="minorHAnsi"/>
          <w:lang w:eastAsia="en-US"/>
        </w:rPr>
      </w:pPr>
      <w:r w:rsidRPr="0000772D">
        <w:rPr>
          <w:rFonts w:eastAsiaTheme="minorHAnsi"/>
          <w:lang w:eastAsia="en-US"/>
        </w:rPr>
        <w:t>В 2021 году патенты по данному виду деятельности не планируются к приобретению.</w:t>
      </w:r>
    </w:p>
    <w:p w:rsidR="0000772D" w:rsidRPr="0000772D" w:rsidRDefault="0000772D" w:rsidP="0000772D">
      <w:pPr>
        <w:tabs>
          <w:tab w:val="left" w:pos="1134"/>
        </w:tabs>
        <w:ind w:firstLine="709"/>
        <w:contextualSpacing/>
        <w:jc w:val="both"/>
        <w:rPr>
          <w:rFonts w:eastAsiaTheme="minorHAnsi"/>
          <w:lang w:eastAsia="en-US"/>
        </w:rPr>
      </w:pPr>
      <w:r w:rsidRPr="0000772D">
        <w:rPr>
          <w:rFonts w:eastAsiaTheme="minorHAnsi"/>
          <w:lang w:eastAsia="en-US"/>
        </w:rPr>
        <w:t>Налоговая база на 2022 год рассчитана на основании налоговой базы 2021 года, увеличенной на индекс потребительских цен в среднем за год в размере 103,8%, рассчитанной по следующим налогоплательщикам:</w:t>
      </w:r>
    </w:p>
    <w:p w:rsidR="0000772D" w:rsidRPr="0000772D" w:rsidRDefault="0000772D" w:rsidP="0000772D">
      <w:pPr>
        <w:numPr>
          <w:ilvl w:val="0"/>
          <w:numId w:val="37"/>
        </w:numPr>
        <w:tabs>
          <w:tab w:val="left" w:pos="993"/>
        </w:tabs>
        <w:spacing w:after="200"/>
        <w:contextualSpacing/>
        <w:jc w:val="both"/>
        <w:rPr>
          <w:rFonts w:eastAsiaTheme="minorHAnsi"/>
          <w:lang w:eastAsia="en-US"/>
        </w:rPr>
      </w:pPr>
      <w:r w:rsidRPr="0000772D">
        <w:rPr>
          <w:rFonts w:eastAsiaTheme="minorHAnsi"/>
          <w:lang w:eastAsia="en-US"/>
        </w:rPr>
        <w:t xml:space="preserve">ИП </w:t>
      </w:r>
      <w:proofErr w:type="spellStart"/>
      <w:r w:rsidRPr="0000772D">
        <w:rPr>
          <w:rFonts w:eastAsiaTheme="minorHAnsi"/>
          <w:lang w:eastAsia="en-US"/>
        </w:rPr>
        <w:t>Мастина</w:t>
      </w:r>
      <w:proofErr w:type="spellEnd"/>
      <w:r w:rsidRPr="0000772D">
        <w:rPr>
          <w:rFonts w:eastAsiaTheme="minorHAnsi"/>
          <w:lang w:eastAsia="en-US"/>
        </w:rPr>
        <w:t xml:space="preserve"> С.А. (грузоподъёмность транспортного средства 6 т).</w:t>
      </w:r>
    </w:p>
    <w:p w:rsidR="0000772D" w:rsidRPr="0000772D" w:rsidRDefault="0000772D" w:rsidP="0000772D">
      <w:pPr>
        <w:numPr>
          <w:ilvl w:val="0"/>
          <w:numId w:val="37"/>
        </w:numPr>
        <w:tabs>
          <w:tab w:val="left" w:pos="993"/>
        </w:tabs>
        <w:spacing w:after="200"/>
        <w:contextualSpacing/>
        <w:rPr>
          <w:rFonts w:eastAsiaTheme="minorHAnsi"/>
          <w:lang w:eastAsia="en-US"/>
        </w:rPr>
      </w:pPr>
      <w:r w:rsidRPr="0000772D">
        <w:rPr>
          <w:rFonts w:eastAsiaTheme="minorHAnsi"/>
          <w:lang w:eastAsia="en-US"/>
        </w:rPr>
        <w:t>ИП Иванов А.Н.  (грузоподъёмность транспортного средства 1 т).</w:t>
      </w:r>
    </w:p>
    <w:p w:rsidR="0000772D" w:rsidRPr="0000772D" w:rsidRDefault="0000772D" w:rsidP="0000772D">
      <w:pPr>
        <w:numPr>
          <w:ilvl w:val="0"/>
          <w:numId w:val="37"/>
        </w:numPr>
        <w:tabs>
          <w:tab w:val="left" w:pos="993"/>
        </w:tabs>
        <w:spacing w:after="200"/>
        <w:contextualSpacing/>
        <w:rPr>
          <w:rFonts w:eastAsiaTheme="minorHAnsi"/>
          <w:lang w:eastAsia="en-US"/>
        </w:rPr>
      </w:pPr>
      <w:r w:rsidRPr="0000772D">
        <w:rPr>
          <w:rFonts w:eastAsiaTheme="minorHAnsi"/>
          <w:lang w:eastAsia="en-US"/>
        </w:rPr>
        <w:t xml:space="preserve">ИП Соколов Андрей Н. (грузоподъёмность транспортного средства 1 т). </w:t>
      </w:r>
    </w:p>
    <w:p w:rsidR="0000772D" w:rsidRPr="0000772D" w:rsidRDefault="0000772D" w:rsidP="0000772D">
      <w:pPr>
        <w:numPr>
          <w:ilvl w:val="0"/>
          <w:numId w:val="37"/>
        </w:numPr>
        <w:tabs>
          <w:tab w:val="left" w:pos="993"/>
        </w:tabs>
        <w:spacing w:after="200"/>
        <w:contextualSpacing/>
        <w:jc w:val="both"/>
        <w:rPr>
          <w:rFonts w:eastAsiaTheme="minorHAnsi"/>
          <w:lang w:eastAsia="en-US"/>
        </w:rPr>
      </w:pPr>
      <w:r w:rsidRPr="0000772D">
        <w:rPr>
          <w:rFonts w:eastAsiaTheme="minorHAnsi"/>
          <w:lang w:eastAsia="en-US"/>
        </w:rPr>
        <w:t>ИП Лебедев А.Ю. (грузоподъёмность транспортного средства 4 т).</w:t>
      </w:r>
    </w:p>
    <w:p w:rsidR="0000772D" w:rsidRPr="0000772D" w:rsidRDefault="0000772D" w:rsidP="0000772D">
      <w:pPr>
        <w:numPr>
          <w:ilvl w:val="0"/>
          <w:numId w:val="37"/>
        </w:numPr>
        <w:tabs>
          <w:tab w:val="left" w:pos="993"/>
        </w:tabs>
        <w:spacing w:after="200"/>
        <w:contextualSpacing/>
        <w:jc w:val="both"/>
        <w:rPr>
          <w:rFonts w:eastAsiaTheme="minorHAnsi"/>
          <w:lang w:eastAsia="en-US"/>
        </w:rPr>
      </w:pPr>
      <w:r w:rsidRPr="0000772D">
        <w:rPr>
          <w:rFonts w:eastAsiaTheme="minorHAnsi"/>
          <w:lang w:eastAsia="en-US"/>
        </w:rPr>
        <w:lastRenderedPageBreak/>
        <w:t xml:space="preserve">ИП </w:t>
      </w:r>
      <w:proofErr w:type="spellStart"/>
      <w:r w:rsidRPr="0000772D">
        <w:rPr>
          <w:rFonts w:eastAsiaTheme="minorHAnsi"/>
          <w:lang w:eastAsia="en-US"/>
        </w:rPr>
        <w:t>Дудров</w:t>
      </w:r>
      <w:proofErr w:type="spellEnd"/>
      <w:r w:rsidRPr="0000772D">
        <w:rPr>
          <w:rFonts w:eastAsiaTheme="minorHAnsi"/>
          <w:lang w:eastAsia="en-US"/>
        </w:rPr>
        <w:t xml:space="preserve"> М.В. (грузоподъёмность транспортного средства 4 т).</w:t>
      </w:r>
    </w:p>
    <w:p w:rsidR="0000772D" w:rsidRPr="0000772D" w:rsidRDefault="0000772D" w:rsidP="0000772D">
      <w:pPr>
        <w:numPr>
          <w:ilvl w:val="0"/>
          <w:numId w:val="37"/>
        </w:numPr>
        <w:tabs>
          <w:tab w:val="left" w:pos="993"/>
        </w:tabs>
        <w:spacing w:after="200"/>
        <w:contextualSpacing/>
        <w:jc w:val="both"/>
        <w:rPr>
          <w:rFonts w:eastAsiaTheme="minorHAnsi"/>
          <w:lang w:eastAsia="en-US"/>
        </w:rPr>
      </w:pPr>
      <w:r w:rsidRPr="0000772D">
        <w:rPr>
          <w:rFonts w:eastAsiaTheme="minorHAnsi"/>
          <w:lang w:eastAsia="en-US"/>
        </w:rPr>
        <w:t>ИП Петров С.А. (грузоподъёмность транспортного средства 6 т).</w:t>
      </w:r>
    </w:p>
    <w:p w:rsidR="0000772D" w:rsidRPr="0000772D" w:rsidRDefault="0000772D" w:rsidP="0000772D">
      <w:pPr>
        <w:numPr>
          <w:ilvl w:val="0"/>
          <w:numId w:val="37"/>
        </w:numPr>
        <w:tabs>
          <w:tab w:val="left" w:pos="993"/>
        </w:tabs>
        <w:spacing w:after="200"/>
        <w:contextualSpacing/>
        <w:jc w:val="both"/>
        <w:rPr>
          <w:rFonts w:eastAsiaTheme="minorHAnsi"/>
          <w:lang w:eastAsia="en-US"/>
        </w:rPr>
      </w:pPr>
      <w:r w:rsidRPr="0000772D">
        <w:rPr>
          <w:rFonts w:eastAsiaTheme="minorHAnsi"/>
          <w:lang w:eastAsia="en-US"/>
        </w:rPr>
        <w:t>ИП Лукин В.С. (грузоподъёмность транспортного средства 1 т).</w:t>
      </w:r>
    </w:p>
    <w:p w:rsidR="0000772D" w:rsidRPr="0000772D" w:rsidRDefault="0000772D" w:rsidP="0000772D">
      <w:pPr>
        <w:tabs>
          <w:tab w:val="left" w:pos="993"/>
        </w:tabs>
        <w:ind w:firstLine="709"/>
        <w:jc w:val="both"/>
        <w:rPr>
          <w:rFonts w:eastAsiaTheme="minorHAnsi"/>
          <w:lang w:eastAsia="en-US"/>
        </w:rPr>
      </w:pPr>
      <w:r w:rsidRPr="0000772D">
        <w:rPr>
          <w:rFonts w:eastAsiaTheme="minorHAnsi"/>
          <w:lang w:eastAsia="en-US"/>
        </w:rPr>
        <w:t>Расчёт налоговой базы 2021 года произведён исходя из размера потенциально возможного к получению годового дохода</w:t>
      </w:r>
      <w:r w:rsidRPr="0000772D">
        <w:rPr>
          <w:rFonts w:asciiTheme="minorHAnsi" w:eastAsiaTheme="minorHAnsi" w:hAnsiTheme="minorHAnsi" w:cstheme="minorBidi"/>
          <w:sz w:val="22"/>
          <w:szCs w:val="22"/>
          <w:lang w:eastAsia="en-US"/>
        </w:rPr>
        <w:t xml:space="preserve"> </w:t>
      </w:r>
      <w:r w:rsidRPr="0000772D">
        <w:rPr>
          <w:rFonts w:eastAsiaTheme="minorHAnsi"/>
          <w:lang w:eastAsia="en-US"/>
        </w:rPr>
        <w:t>на 1 тонну грузоподъемности транспортных сре</w:t>
      </w:r>
      <w:proofErr w:type="gramStart"/>
      <w:r w:rsidRPr="0000772D">
        <w:rPr>
          <w:rFonts w:eastAsiaTheme="minorHAnsi"/>
          <w:lang w:eastAsia="en-US"/>
        </w:rPr>
        <w:t>дств пр</w:t>
      </w:r>
      <w:proofErr w:type="gramEnd"/>
      <w:r w:rsidRPr="0000772D">
        <w:rPr>
          <w:rFonts w:eastAsiaTheme="minorHAnsi"/>
          <w:lang w:eastAsia="en-US"/>
        </w:rPr>
        <w:t xml:space="preserve">и общем количестве транспортных средств не более 20 единиц, определенного п.99 закона Тверской области от 25.02.2021 N 1-ЗО (45 000 руб.). Коэффициент – дефлятор при этом не применяется.       </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Предполагается, что все патенты выданы на срок 12 месяцев.</w:t>
      </w:r>
    </w:p>
    <w:p w:rsidR="0000772D" w:rsidRPr="0000772D" w:rsidRDefault="0000772D" w:rsidP="0000772D">
      <w:pPr>
        <w:tabs>
          <w:tab w:val="left" w:pos="1134"/>
        </w:tabs>
        <w:ind w:firstLine="709"/>
        <w:jc w:val="both"/>
        <w:rPr>
          <w:rFonts w:eastAsiaTheme="minorHAnsi"/>
          <w:lang w:eastAsia="en-US"/>
        </w:rPr>
      </w:pPr>
      <w:r w:rsidRPr="0000772D">
        <w:rPr>
          <w:rFonts w:eastAsiaTheme="minorHAnsi"/>
          <w:lang w:eastAsia="en-US"/>
        </w:rPr>
        <w:t>Налоговая база на 2023-2024 годы рассчитана с применением индекса потребительских цен в среднем за год (104,0%) без увеличения количества налогоплательщиков.</w:t>
      </w:r>
    </w:p>
    <w:p w:rsidR="0000772D" w:rsidRPr="0000772D" w:rsidRDefault="0000772D" w:rsidP="0000772D">
      <w:pPr>
        <w:jc w:val="both"/>
        <w:rPr>
          <w:rFonts w:eastAsiaTheme="minorHAnsi"/>
          <w:lang w:eastAsia="en-US"/>
        </w:rPr>
      </w:pPr>
    </w:p>
    <w:p w:rsidR="0000772D" w:rsidRPr="0000772D" w:rsidRDefault="0000772D" w:rsidP="0000772D">
      <w:pPr>
        <w:numPr>
          <w:ilvl w:val="0"/>
          <w:numId w:val="39"/>
        </w:numPr>
        <w:tabs>
          <w:tab w:val="left" w:pos="1134"/>
        </w:tabs>
        <w:spacing w:after="200"/>
        <w:ind w:left="0" w:firstLine="709"/>
        <w:contextualSpacing/>
        <w:jc w:val="both"/>
        <w:rPr>
          <w:rFonts w:eastAsiaTheme="minorHAnsi"/>
          <w:b/>
          <w:lang w:eastAsia="en-US"/>
        </w:rPr>
      </w:pPr>
      <w:r w:rsidRPr="0000772D">
        <w:rPr>
          <w:rFonts w:eastAsiaTheme="minorHAnsi"/>
          <w:b/>
          <w:lang w:eastAsia="en-US"/>
        </w:rPr>
        <w:t>Услуги в сфере дошкольного образования и дополнительного образования детей и взрослых.</w:t>
      </w:r>
    </w:p>
    <w:p w:rsidR="0000772D" w:rsidRPr="0000772D" w:rsidRDefault="0000772D" w:rsidP="0000772D">
      <w:pPr>
        <w:tabs>
          <w:tab w:val="left" w:pos="892"/>
        </w:tabs>
        <w:jc w:val="both"/>
        <w:rPr>
          <w:rFonts w:eastAsiaTheme="minorHAnsi"/>
          <w:lang w:eastAsia="en-US"/>
        </w:rPr>
      </w:pPr>
      <w:r w:rsidRPr="0000772D">
        <w:rPr>
          <w:rFonts w:eastAsiaTheme="minorHAnsi"/>
          <w:lang w:eastAsia="en-US"/>
        </w:rPr>
        <w:tab/>
        <w:t>В 2021 году патенты по данному виду деятельности не планируются к приобретению. Для того</w:t>
      </w:r>
      <w:proofErr w:type="gramStart"/>
      <w:r w:rsidRPr="0000772D">
        <w:rPr>
          <w:rFonts w:eastAsiaTheme="minorHAnsi"/>
          <w:lang w:eastAsia="en-US"/>
        </w:rPr>
        <w:t>,</w:t>
      </w:r>
      <w:proofErr w:type="gramEnd"/>
      <w:r w:rsidRPr="0000772D">
        <w:rPr>
          <w:rFonts w:eastAsiaTheme="minorHAnsi"/>
          <w:lang w:eastAsia="en-US"/>
        </w:rPr>
        <w:t xml:space="preserve"> чтобы определить налоговую базу 2022 года, рассчитана налоговая база 2021 года по одному налогоплательщику – ИП </w:t>
      </w:r>
      <w:proofErr w:type="spellStart"/>
      <w:r w:rsidRPr="0000772D">
        <w:rPr>
          <w:rFonts w:eastAsiaTheme="minorHAnsi"/>
          <w:lang w:eastAsia="en-US"/>
        </w:rPr>
        <w:t>Алмакаев</w:t>
      </w:r>
      <w:proofErr w:type="spellEnd"/>
      <w:r w:rsidRPr="0000772D">
        <w:rPr>
          <w:rFonts w:eastAsiaTheme="minorHAnsi"/>
          <w:lang w:eastAsia="en-US"/>
        </w:rPr>
        <w:t xml:space="preserve"> Е.А. (без привлечения наёмных работников). </w:t>
      </w:r>
    </w:p>
    <w:p w:rsidR="0000772D" w:rsidRPr="0000772D" w:rsidRDefault="0000772D" w:rsidP="0000772D">
      <w:pPr>
        <w:tabs>
          <w:tab w:val="left" w:pos="892"/>
        </w:tabs>
        <w:ind w:firstLine="709"/>
        <w:jc w:val="both"/>
        <w:rPr>
          <w:rFonts w:eastAsiaTheme="minorHAnsi"/>
          <w:lang w:eastAsia="en-US"/>
        </w:rPr>
      </w:pPr>
      <w:r w:rsidRPr="0000772D">
        <w:rPr>
          <w:rFonts w:eastAsiaTheme="minorHAnsi"/>
          <w:lang w:eastAsia="en-US"/>
        </w:rPr>
        <w:t xml:space="preserve">На 2021 год ИП </w:t>
      </w:r>
      <w:proofErr w:type="spellStart"/>
      <w:r w:rsidRPr="0000772D">
        <w:rPr>
          <w:rFonts w:eastAsiaTheme="minorHAnsi"/>
          <w:lang w:eastAsia="en-US"/>
        </w:rPr>
        <w:t>Алмакаев</w:t>
      </w:r>
      <w:proofErr w:type="spellEnd"/>
      <w:r w:rsidRPr="0000772D">
        <w:rPr>
          <w:rFonts w:eastAsiaTheme="minorHAnsi"/>
          <w:lang w:eastAsia="en-US"/>
        </w:rPr>
        <w:t xml:space="preserve"> Е.А. приобрёл патент по виду деятельности «Услуги по обучению населения на курсах и по репетиторству». Законом Тверской области от 25.02.2021 N 1-ЗО вид деятельности «Услуги по обучению населения на курсах и по репетиторству» с 01.04.2021 не определён, поэтому предполагается, что ИП </w:t>
      </w:r>
      <w:proofErr w:type="spellStart"/>
      <w:r w:rsidRPr="0000772D">
        <w:rPr>
          <w:rFonts w:eastAsiaTheme="minorHAnsi"/>
          <w:lang w:eastAsia="en-US"/>
        </w:rPr>
        <w:t>Алмакаев</w:t>
      </w:r>
      <w:proofErr w:type="spellEnd"/>
      <w:r w:rsidRPr="0000772D">
        <w:rPr>
          <w:rFonts w:eastAsiaTheme="minorHAnsi"/>
          <w:lang w:eastAsia="en-US"/>
        </w:rPr>
        <w:t xml:space="preserve"> в 2022 году приобретёт патент по виду деятельности «Услуги в сфере дошкольного образования и дополнительного образования детей и взрослых».</w:t>
      </w:r>
    </w:p>
    <w:p w:rsidR="0000772D" w:rsidRPr="0000772D" w:rsidRDefault="0000772D" w:rsidP="0000772D">
      <w:pPr>
        <w:tabs>
          <w:tab w:val="left" w:pos="892"/>
        </w:tabs>
        <w:ind w:firstLine="709"/>
        <w:jc w:val="both"/>
        <w:rPr>
          <w:rFonts w:eastAsiaTheme="minorHAnsi"/>
          <w:lang w:eastAsia="en-US"/>
        </w:rPr>
      </w:pPr>
      <w:r w:rsidRPr="0000772D">
        <w:rPr>
          <w:rFonts w:eastAsiaTheme="minorHAnsi"/>
          <w:lang w:eastAsia="en-US"/>
        </w:rPr>
        <w:t>Расчёт налоговой базы 2021 года произведён исходя из размера потенциально возможного к получению годового дохода, определенного п.12 закона Тверской области от 25.02.2021 N 1-ЗО. Коэффициент – дефлятор при этом не применяется.</w:t>
      </w:r>
    </w:p>
    <w:p w:rsidR="0000772D" w:rsidRPr="0000772D" w:rsidRDefault="0000772D" w:rsidP="0000772D">
      <w:pPr>
        <w:tabs>
          <w:tab w:val="left" w:pos="892"/>
        </w:tabs>
        <w:ind w:firstLine="709"/>
        <w:jc w:val="both"/>
        <w:rPr>
          <w:rFonts w:eastAsiaTheme="minorHAnsi"/>
          <w:lang w:eastAsia="en-US"/>
        </w:rPr>
      </w:pPr>
      <w:r w:rsidRPr="0000772D">
        <w:rPr>
          <w:rFonts w:eastAsiaTheme="minorHAnsi"/>
          <w:lang w:eastAsia="en-US"/>
        </w:rPr>
        <w:t>Налоговая база на 2022 год рассчитана на основании налоговой базы 2021 года, увеличенной на индекс потребительских цен в среднем за год в размере 103,8%, без изменения количества налогоплательщиков.</w:t>
      </w:r>
    </w:p>
    <w:p w:rsidR="0000772D" w:rsidRPr="0000772D" w:rsidRDefault="0000772D" w:rsidP="0000772D">
      <w:pPr>
        <w:tabs>
          <w:tab w:val="left" w:pos="892"/>
        </w:tabs>
        <w:ind w:firstLine="709"/>
        <w:jc w:val="both"/>
        <w:rPr>
          <w:rFonts w:eastAsiaTheme="minorHAnsi"/>
          <w:lang w:eastAsia="en-US"/>
        </w:rPr>
      </w:pPr>
      <w:r w:rsidRPr="0000772D">
        <w:rPr>
          <w:rFonts w:eastAsiaTheme="minorHAnsi"/>
          <w:lang w:eastAsia="en-US"/>
        </w:rPr>
        <w:t>Налоговая база на 2023-2024 годы рассчитана с применением индекса потребительских цен в среднем за год (104,0%) без изменения количества налогоплательщиков.</w:t>
      </w:r>
    </w:p>
    <w:p w:rsidR="0000772D" w:rsidRPr="0000772D" w:rsidRDefault="0000772D" w:rsidP="0000772D">
      <w:pPr>
        <w:tabs>
          <w:tab w:val="left" w:pos="892"/>
        </w:tabs>
        <w:jc w:val="both"/>
        <w:rPr>
          <w:rFonts w:eastAsiaTheme="minorHAnsi"/>
          <w:lang w:eastAsia="en-US"/>
        </w:rPr>
      </w:pPr>
    </w:p>
    <w:p w:rsidR="0000772D" w:rsidRPr="0000772D" w:rsidRDefault="0000772D" w:rsidP="0000772D">
      <w:pPr>
        <w:tabs>
          <w:tab w:val="left" w:pos="892"/>
          <w:tab w:val="left" w:pos="1134"/>
        </w:tabs>
        <w:ind w:firstLine="708"/>
        <w:jc w:val="both"/>
        <w:rPr>
          <w:rFonts w:eastAsiaTheme="minorHAnsi"/>
          <w:lang w:eastAsia="en-US"/>
        </w:rPr>
      </w:pPr>
      <w:r w:rsidRPr="0000772D">
        <w:rPr>
          <w:rFonts w:eastAsiaTheme="minorHAnsi"/>
          <w:b/>
          <w:lang w:eastAsia="en-US"/>
        </w:rPr>
        <w:t>17.</w:t>
      </w:r>
      <w:r w:rsidRPr="0000772D">
        <w:rPr>
          <w:rFonts w:eastAsiaTheme="minorHAnsi"/>
          <w:b/>
          <w:lang w:eastAsia="en-US"/>
        </w:rPr>
        <w:tab/>
        <w:t>Розничная торговля, осуществляемая через объекты стационарной торговой сети, не имеющие торговых залов, а также через объекты нестационарной торговой сети, за исключением торговли через торговые автоматы, развозной и разносной розничной торговли</w:t>
      </w:r>
    </w:p>
    <w:p w:rsidR="0000772D" w:rsidRPr="0000772D" w:rsidRDefault="0000772D" w:rsidP="0000772D">
      <w:pPr>
        <w:tabs>
          <w:tab w:val="left" w:pos="892"/>
        </w:tabs>
        <w:ind w:firstLine="708"/>
        <w:jc w:val="both"/>
        <w:rPr>
          <w:rFonts w:eastAsiaTheme="minorHAnsi"/>
          <w:lang w:eastAsia="en-US"/>
        </w:rPr>
      </w:pPr>
      <w:r w:rsidRPr="0000772D">
        <w:rPr>
          <w:rFonts w:eastAsiaTheme="minorHAnsi"/>
          <w:lang w:eastAsia="en-US"/>
        </w:rPr>
        <w:t>В 2021 году патенты по данному виду деятельности не планируются к приобретению. Для того чтобы определить налоговую базу 2022 года, рассчитана налоговая база 2021 года по двум возможным налогоплательщикам (</w:t>
      </w:r>
      <w:proofErr w:type="spellStart"/>
      <w:r w:rsidRPr="0000772D">
        <w:rPr>
          <w:rFonts w:eastAsiaTheme="minorHAnsi"/>
          <w:lang w:eastAsia="en-US"/>
        </w:rPr>
        <w:t>Кунцевич</w:t>
      </w:r>
      <w:proofErr w:type="spellEnd"/>
      <w:r w:rsidRPr="0000772D">
        <w:rPr>
          <w:rFonts w:eastAsiaTheme="minorHAnsi"/>
          <w:lang w:eastAsia="en-US"/>
        </w:rPr>
        <w:t xml:space="preserve"> Е.Г., Кузнецова А.В.).</w:t>
      </w:r>
    </w:p>
    <w:p w:rsidR="0000772D" w:rsidRPr="0000772D" w:rsidRDefault="0000772D" w:rsidP="0000772D">
      <w:pPr>
        <w:tabs>
          <w:tab w:val="left" w:pos="892"/>
        </w:tabs>
        <w:ind w:firstLine="708"/>
        <w:jc w:val="both"/>
        <w:rPr>
          <w:rFonts w:eastAsiaTheme="minorHAnsi"/>
          <w:lang w:eastAsia="en-US"/>
        </w:rPr>
      </w:pPr>
      <w:r w:rsidRPr="0000772D">
        <w:rPr>
          <w:rFonts w:eastAsiaTheme="minorHAnsi"/>
          <w:lang w:eastAsia="en-US"/>
        </w:rPr>
        <w:t>Расчёт налоговой базы 2021 года произведён исходя из размера потенциально возможного к получению годового дохода, определенного п.105.1 закона Тверской области от 25.02.2021 N 1-ЗО. Коэффициент – дефлятор при этом не применяется.</w:t>
      </w:r>
    </w:p>
    <w:p w:rsidR="0000772D" w:rsidRPr="0000772D" w:rsidRDefault="0000772D" w:rsidP="0000772D">
      <w:pPr>
        <w:tabs>
          <w:tab w:val="left" w:pos="892"/>
        </w:tabs>
        <w:ind w:firstLine="708"/>
        <w:jc w:val="both"/>
        <w:rPr>
          <w:rFonts w:eastAsiaTheme="minorHAnsi"/>
          <w:lang w:eastAsia="en-US"/>
        </w:rPr>
      </w:pPr>
      <w:r w:rsidRPr="0000772D">
        <w:rPr>
          <w:rFonts w:eastAsiaTheme="minorHAnsi"/>
          <w:lang w:eastAsia="en-US"/>
        </w:rPr>
        <w:t>Налоговая база на 2022 год рассчитана на основании налоговой базы 2021 года, увеличенной на индекс потребительских цен в среднем за год в размере 103,8%, без изменения количества налогоплательщиков.</w:t>
      </w:r>
    </w:p>
    <w:p w:rsidR="0000772D" w:rsidRPr="0000772D" w:rsidRDefault="0000772D" w:rsidP="0000772D">
      <w:pPr>
        <w:tabs>
          <w:tab w:val="left" w:pos="892"/>
        </w:tabs>
        <w:ind w:firstLine="708"/>
        <w:jc w:val="both"/>
        <w:rPr>
          <w:rFonts w:eastAsiaTheme="minorHAnsi"/>
          <w:lang w:eastAsia="en-US"/>
        </w:rPr>
      </w:pPr>
      <w:r w:rsidRPr="0000772D">
        <w:rPr>
          <w:rFonts w:eastAsiaTheme="minorHAnsi"/>
          <w:lang w:eastAsia="en-US"/>
        </w:rPr>
        <w:t>Налоговая база на 2023-2024 годы рассчитана с применением индекса потребительских цен в среднем за год (104,0%) без изменения количества налогоплательщиков.</w:t>
      </w:r>
    </w:p>
    <w:p w:rsidR="00DE47CF" w:rsidRDefault="00DE47CF" w:rsidP="00DE47CF">
      <w:pPr>
        <w:shd w:val="clear" w:color="auto" w:fill="FFFFFF"/>
        <w:tabs>
          <w:tab w:val="left" w:pos="1019"/>
        </w:tabs>
        <w:jc w:val="both"/>
        <w:rPr>
          <w:b/>
        </w:rPr>
      </w:pPr>
    </w:p>
    <w:p w:rsidR="0000772D" w:rsidRPr="0000772D" w:rsidRDefault="0000772D" w:rsidP="0000772D">
      <w:pPr>
        <w:jc w:val="center"/>
        <w:rPr>
          <w:rFonts w:eastAsiaTheme="minorHAnsi"/>
          <w:b/>
          <w:lang w:eastAsia="en-US"/>
        </w:rPr>
      </w:pPr>
      <w:r w:rsidRPr="0000772D">
        <w:rPr>
          <w:b/>
        </w:rPr>
        <w:t>Раздел «</w:t>
      </w:r>
      <w:r w:rsidRPr="0000772D">
        <w:rPr>
          <w:rFonts w:eastAsiaTheme="minorHAnsi"/>
          <w:b/>
          <w:lang w:eastAsia="en-US"/>
        </w:rPr>
        <w:t xml:space="preserve">«Оборот малых и средних предприятий, включая микропредприятия» </w:t>
      </w:r>
    </w:p>
    <w:p w:rsidR="0000772D" w:rsidRPr="0000772D" w:rsidRDefault="0000772D" w:rsidP="0000772D">
      <w:pPr>
        <w:tabs>
          <w:tab w:val="left" w:pos="473"/>
          <w:tab w:val="left" w:pos="527"/>
          <w:tab w:val="left" w:pos="709"/>
          <w:tab w:val="left" w:pos="1418"/>
        </w:tabs>
        <w:spacing w:line="276" w:lineRule="auto"/>
        <w:ind w:firstLine="709"/>
        <w:jc w:val="both"/>
        <w:rPr>
          <w:rFonts w:eastAsiaTheme="minorHAnsi"/>
          <w:lang w:eastAsia="en-US"/>
        </w:rPr>
      </w:pPr>
    </w:p>
    <w:p w:rsidR="0000772D" w:rsidRPr="0000772D" w:rsidRDefault="0000772D" w:rsidP="0000772D">
      <w:pPr>
        <w:tabs>
          <w:tab w:val="left" w:pos="473"/>
          <w:tab w:val="left" w:pos="527"/>
        </w:tabs>
        <w:ind w:firstLine="709"/>
        <w:jc w:val="both"/>
        <w:rPr>
          <w:rFonts w:eastAsiaTheme="minorHAnsi"/>
          <w:lang w:eastAsia="en-US"/>
        </w:rPr>
      </w:pPr>
      <w:r w:rsidRPr="0000772D">
        <w:rPr>
          <w:rFonts w:eastAsiaTheme="minorHAnsi"/>
          <w:lang w:eastAsia="en-US"/>
        </w:rPr>
        <w:t>В расчёте показателя использовано следующее количество малых предприятий (включая микропредприятия):</w:t>
      </w:r>
    </w:p>
    <w:p w:rsidR="0000772D" w:rsidRPr="0000772D" w:rsidRDefault="0000772D" w:rsidP="0000772D">
      <w:pPr>
        <w:tabs>
          <w:tab w:val="left" w:pos="473"/>
          <w:tab w:val="left" w:pos="527"/>
        </w:tabs>
        <w:ind w:firstLine="709"/>
        <w:jc w:val="both"/>
        <w:rPr>
          <w:rFonts w:eastAsiaTheme="minorHAnsi"/>
          <w:lang w:eastAsia="en-US"/>
        </w:rPr>
      </w:pPr>
      <w:r w:rsidRPr="0000772D">
        <w:rPr>
          <w:rFonts w:eastAsiaTheme="minorHAnsi"/>
          <w:lang w:eastAsia="en-US"/>
        </w:rPr>
        <w:t>2019-2020 годы: 35 единиц,</w:t>
      </w:r>
    </w:p>
    <w:p w:rsidR="0000772D" w:rsidRPr="0000772D" w:rsidRDefault="0000772D" w:rsidP="0000772D">
      <w:pPr>
        <w:tabs>
          <w:tab w:val="left" w:pos="473"/>
          <w:tab w:val="left" w:pos="527"/>
        </w:tabs>
        <w:ind w:firstLine="709"/>
        <w:jc w:val="both"/>
        <w:rPr>
          <w:rFonts w:eastAsiaTheme="minorHAnsi"/>
          <w:lang w:eastAsia="en-US"/>
        </w:rPr>
      </w:pPr>
      <w:r w:rsidRPr="0000772D">
        <w:rPr>
          <w:rFonts w:eastAsiaTheme="minorHAnsi"/>
          <w:lang w:eastAsia="en-US"/>
        </w:rPr>
        <w:t>2021-2024 годы: 36 единиц.</w:t>
      </w:r>
    </w:p>
    <w:p w:rsidR="0000772D" w:rsidRPr="0000772D" w:rsidRDefault="0000772D" w:rsidP="0000772D">
      <w:pPr>
        <w:tabs>
          <w:tab w:val="left" w:pos="473"/>
          <w:tab w:val="left" w:pos="527"/>
          <w:tab w:val="left" w:pos="709"/>
          <w:tab w:val="left" w:pos="1418"/>
        </w:tabs>
        <w:ind w:firstLine="709"/>
        <w:jc w:val="both"/>
        <w:rPr>
          <w:rFonts w:eastAsiaTheme="minorHAnsi"/>
          <w:lang w:eastAsia="en-US"/>
        </w:rPr>
      </w:pPr>
      <w:r w:rsidRPr="0000772D">
        <w:rPr>
          <w:rFonts w:eastAsiaTheme="minorHAnsi"/>
          <w:lang w:eastAsia="en-US"/>
        </w:rPr>
        <w:t>Отчетная форма за 2019 год подготовлена с использованием электронного сервиса Федеральной налоговой службы «Прозрачный бизнес» (</w:t>
      </w:r>
      <w:hyperlink r:id="rId10" w:history="1">
        <w:r w:rsidRPr="0000772D">
          <w:rPr>
            <w:rFonts w:eastAsiaTheme="minorHAnsi"/>
            <w:color w:val="0000FF" w:themeColor="hyperlink"/>
            <w:u w:val="single"/>
            <w:lang w:eastAsia="en-US"/>
          </w:rPr>
          <w:t>https://pb.nalog.ru/</w:t>
        </w:r>
      </w:hyperlink>
      <w:r w:rsidRPr="0000772D">
        <w:rPr>
          <w:rFonts w:eastAsiaTheme="minorHAnsi"/>
          <w:lang w:eastAsia="en-US"/>
        </w:rPr>
        <w:t>). Оборот малых предприятий (включая микропредприятия) в 2019 году составил 627,9 млн. руб.</w:t>
      </w:r>
    </w:p>
    <w:p w:rsidR="0000772D" w:rsidRPr="0000772D" w:rsidRDefault="0000772D" w:rsidP="0000772D">
      <w:pPr>
        <w:tabs>
          <w:tab w:val="left" w:pos="473"/>
          <w:tab w:val="left" w:pos="527"/>
          <w:tab w:val="left" w:pos="709"/>
          <w:tab w:val="left" w:pos="1418"/>
        </w:tabs>
        <w:ind w:firstLine="709"/>
        <w:jc w:val="both"/>
        <w:rPr>
          <w:rFonts w:eastAsiaTheme="minorHAnsi"/>
          <w:lang w:eastAsia="en-US"/>
        </w:rPr>
      </w:pPr>
      <w:r w:rsidRPr="0000772D">
        <w:rPr>
          <w:rFonts w:eastAsiaTheme="minorHAnsi"/>
          <w:lang w:eastAsia="en-US"/>
        </w:rPr>
        <w:t xml:space="preserve">Средних предприятий в Фировском районе не зарегистрировано. </w:t>
      </w:r>
    </w:p>
    <w:p w:rsidR="0000772D" w:rsidRPr="0000772D" w:rsidRDefault="0000772D" w:rsidP="0000772D">
      <w:pPr>
        <w:tabs>
          <w:tab w:val="left" w:pos="473"/>
          <w:tab w:val="left" w:pos="527"/>
          <w:tab w:val="left" w:pos="993"/>
        </w:tabs>
        <w:ind w:firstLine="709"/>
        <w:jc w:val="both"/>
        <w:rPr>
          <w:rFonts w:eastAsiaTheme="minorHAnsi"/>
          <w:lang w:eastAsia="en-US"/>
        </w:rPr>
      </w:pPr>
      <w:r w:rsidRPr="0000772D">
        <w:rPr>
          <w:rFonts w:eastAsiaTheme="minorHAnsi"/>
          <w:lang w:eastAsia="en-US"/>
        </w:rPr>
        <w:t>Удельный вес оборот</w:t>
      </w:r>
      <w:proofErr w:type="gramStart"/>
      <w:r w:rsidRPr="0000772D">
        <w:rPr>
          <w:rFonts w:eastAsiaTheme="minorHAnsi"/>
          <w:lang w:eastAsia="en-US"/>
        </w:rPr>
        <w:t>а ООО</w:t>
      </w:r>
      <w:proofErr w:type="gramEnd"/>
      <w:r w:rsidRPr="0000772D">
        <w:rPr>
          <w:rFonts w:eastAsiaTheme="minorHAnsi"/>
          <w:lang w:eastAsia="en-US"/>
        </w:rPr>
        <w:t xml:space="preserve"> «Мегастрой» в общей величине оборота малых предприятий в 2019 году составил 57% (или 358,6 млн. руб. из 627,9 млн. руб.). Поэтому оборот на 2020 год рассчитан на основании значения показателя 2019 года скорректированного с учётом того, чт</w:t>
      </w:r>
      <w:proofErr w:type="gramStart"/>
      <w:r w:rsidRPr="0000772D">
        <w:rPr>
          <w:rFonts w:eastAsiaTheme="minorHAnsi"/>
          <w:lang w:eastAsia="en-US"/>
        </w:rPr>
        <w:t>о ООО</w:t>
      </w:r>
      <w:proofErr w:type="gramEnd"/>
      <w:r w:rsidRPr="0000772D">
        <w:rPr>
          <w:rFonts w:eastAsiaTheme="minorHAnsi"/>
          <w:lang w:eastAsia="en-US"/>
        </w:rPr>
        <w:t xml:space="preserve"> «Мегастрой» в 2020 году снято с учёта в Межрайонной ИФНС России №3 по Тверской области в связи со сменой юридического адреса и фактическим переездом в г. Тверь. </w:t>
      </w:r>
    </w:p>
    <w:p w:rsidR="0000772D" w:rsidRPr="0000772D" w:rsidRDefault="0000772D" w:rsidP="0000772D">
      <w:pPr>
        <w:tabs>
          <w:tab w:val="left" w:pos="473"/>
          <w:tab w:val="left" w:pos="527"/>
          <w:tab w:val="left" w:pos="993"/>
        </w:tabs>
        <w:ind w:firstLine="709"/>
        <w:jc w:val="both"/>
        <w:rPr>
          <w:rFonts w:eastAsiaTheme="minorHAnsi"/>
          <w:lang w:eastAsia="en-US"/>
        </w:rPr>
      </w:pPr>
      <w:r w:rsidRPr="0000772D">
        <w:rPr>
          <w:rFonts w:eastAsiaTheme="minorHAnsi"/>
          <w:lang w:eastAsia="en-US"/>
        </w:rPr>
        <w:t>Общая величина оборота малых предприятий в 2020 году рассчитана следующим образом:</w:t>
      </w:r>
    </w:p>
    <w:p w:rsidR="0000772D" w:rsidRPr="0000772D" w:rsidRDefault="0000772D" w:rsidP="0000772D">
      <w:pPr>
        <w:tabs>
          <w:tab w:val="left" w:pos="473"/>
          <w:tab w:val="left" w:pos="527"/>
          <w:tab w:val="left" w:pos="993"/>
        </w:tabs>
        <w:ind w:firstLine="709"/>
        <w:jc w:val="both"/>
        <w:rPr>
          <w:rFonts w:eastAsiaTheme="minorHAnsi"/>
          <w:lang w:eastAsia="en-US"/>
        </w:rPr>
      </w:pPr>
      <w:r w:rsidRPr="0000772D">
        <w:rPr>
          <w:rFonts w:eastAsiaTheme="minorHAnsi"/>
          <w:lang w:eastAsia="en-US"/>
        </w:rPr>
        <w:t>Оборот</w:t>
      </w:r>
      <w:r w:rsidRPr="0000772D">
        <w:rPr>
          <w:rFonts w:eastAsiaTheme="minorHAnsi"/>
          <w:vertAlign w:val="subscript"/>
          <w:lang w:eastAsia="en-US"/>
        </w:rPr>
        <w:t>2020</w:t>
      </w:r>
      <w:r w:rsidRPr="0000772D">
        <w:rPr>
          <w:rFonts w:eastAsiaTheme="minorHAnsi"/>
          <w:lang w:eastAsia="en-US"/>
        </w:rPr>
        <w:t>=(Оборот</w:t>
      </w:r>
      <w:r w:rsidRPr="0000772D">
        <w:rPr>
          <w:rFonts w:eastAsiaTheme="minorHAnsi"/>
          <w:vertAlign w:val="subscript"/>
          <w:lang w:eastAsia="en-US"/>
        </w:rPr>
        <w:t>2019</w:t>
      </w:r>
      <w:r w:rsidRPr="0000772D">
        <w:rPr>
          <w:rFonts w:eastAsiaTheme="minorHAnsi"/>
          <w:lang w:eastAsia="en-US"/>
        </w:rPr>
        <w:t>−Оборот ООО «Мегастрой»</w:t>
      </w:r>
      <w:r w:rsidRPr="0000772D">
        <w:rPr>
          <w:rFonts w:eastAsiaTheme="minorHAnsi"/>
          <w:vertAlign w:val="subscript"/>
          <w:lang w:eastAsia="en-US"/>
        </w:rPr>
        <w:t>2019</w:t>
      </w:r>
      <w:r w:rsidRPr="0000772D">
        <w:rPr>
          <w:rFonts w:eastAsiaTheme="minorHAnsi"/>
          <w:lang w:eastAsia="en-US"/>
        </w:rPr>
        <w:t>)×ИПЦ</w:t>
      </w:r>
      <w:r w:rsidRPr="0000772D">
        <w:rPr>
          <w:rFonts w:eastAsiaTheme="minorHAnsi"/>
          <w:vertAlign w:val="subscript"/>
          <w:lang w:eastAsia="en-US"/>
        </w:rPr>
        <w:t xml:space="preserve">2020 в среднем за год </w:t>
      </w:r>
      <w:r w:rsidRPr="0000772D">
        <w:rPr>
          <w:rFonts w:eastAsiaTheme="minorHAnsi"/>
          <w:lang w:eastAsia="en-US"/>
        </w:rPr>
        <w:t>+Оборот на вновь зарегистрированных предприятиях</w:t>
      </w:r>
      <w:r w:rsidRPr="0000772D">
        <w:rPr>
          <w:rFonts w:eastAsiaTheme="minorHAnsi"/>
          <w:vertAlign w:val="subscript"/>
          <w:lang w:eastAsia="en-US"/>
        </w:rPr>
        <w:t>2020</w:t>
      </w:r>
      <w:r w:rsidRPr="0000772D">
        <w:rPr>
          <w:rFonts w:eastAsiaTheme="minorHAnsi"/>
          <w:lang w:eastAsia="en-US"/>
        </w:rPr>
        <w:t>=(627,9-358,6)×103,4% + 3,0 = 281,5 млн. руб.</w:t>
      </w:r>
    </w:p>
    <w:p w:rsidR="00DE47CF" w:rsidRDefault="0000772D" w:rsidP="0000772D">
      <w:pPr>
        <w:shd w:val="clear" w:color="auto" w:fill="FFFFFF"/>
        <w:tabs>
          <w:tab w:val="left" w:pos="1019"/>
        </w:tabs>
        <w:jc w:val="both"/>
      </w:pPr>
      <w:r w:rsidRPr="0000772D">
        <w:rPr>
          <w:rFonts w:eastAsiaTheme="minorHAnsi"/>
          <w:lang w:eastAsia="en-US"/>
        </w:rPr>
        <w:t>Значение показателя на прогнозируемый период 2022-2024 годов рассчитано с применением индекса потребительских цен в среднем за год (2021 год -  105,2%, 2022 год – 103,8%, 2023-2024 годы – 104,0%) с учётом изменения количества налогоплательщиков.</w:t>
      </w:r>
    </w:p>
    <w:p w:rsidR="0000772D" w:rsidRDefault="0000772D" w:rsidP="008C4D7D">
      <w:pPr>
        <w:shd w:val="clear" w:color="auto" w:fill="FFFFFF"/>
        <w:tabs>
          <w:tab w:val="left" w:pos="1019"/>
        </w:tabs>
        <w:jc w:val="both"/>
      </w:pPr>
    </w:p>
    <w:p w:rsidR="0000772D" w:rsidRDefault="0000772D" w:rsidP="008C4D7D">
      <w:pPr>
        <w:shd w:val="clear" w:color="auto" w:fill="FFFFFF"/>
        <w:tabs>
          <w:tab w:val="left" w:pos="1019"/>
        </w:tabs>
        <w:jc w:val="both"/>
      </w:pPr>
    </w:p>
    <w:p w:rsidR="0000772D" w:rsidRPr="0000772D" w:rsidRDefault="0000772D" w:rsidP="0000772D">
      <w:pPr>
        <w:jc w:val="center"/>
        <w:rPr>
          <w:rFonts w:eastAsiaTheme="minorHAnsi"/>
          <w:b/>
          <w:lang w:eastAsia="en-US"/>
        </w:rPr>
      </w:pPr>
      <w:r w:rsidRPr="0000772D">
        <w:rPr>
          <w:rFonts w:eastAsiaTheme="minorHAnsi"/>
          <w:b/>
          <w:lang w:eastAsia="en-US"/>
        </w:rPr>
        <w:t xml:space="preserve">Раздел «Количество малых и средних предприятий, включая микропредприятия» </w:t>
      </w:r>
    </w:p>
    <w:p w:rsidR="0000772D" w:rsidRPr="0000772D" w:rsidRDefault="0000772D" w:rsidP="0000772D">
      <w:pPr>
        <w:jc w:val="center"/>
        <w:rPr>
          <w:rFonts w:eastAsiaTheme="minorHAnsi"/>
          <w:b/>
          <w:lang w:eastAsia="en-US"/>
        </w:rPr>
      </w:pPr>
      <w:r w:rsidRPr="0000772D">
        <w:rPr>
          <w:rFonts w:eastAsiaTheme="minorHAnsi"/>
          <w:b/>
          <w:lang w:eastAsia="en-US"/>
        </w:rPr>
        <w:t>(на конец года)</w:t>
      </w:r>
    </w:p>
    <w:p w:rsidR="0000772D" w:rsidRPr="0000772D" w:rsidRDefault="0000772D" w:rsidP="0000772D">
      <w:pPr>
        <w:tabs>
          <w:tab w:val="left" w:pos="473"/>
          <w:tab w:val="left" w:pos="527"/>
          <w:tab w:val="left" w:pos="709"/>
          <w:tab w:val="left" w:pos="1418"/>
        </w:tabs>
        <w:ind w:firstLine="709"/>
        <w:jc w:val="both"/>
        <w:rPr>
          <w:rFonts w:eastAsiaTheme="minorHAnsi"/>
          <w:lang w:eastAsia="en-US"/>
        </w:rPr>
      </w:pPr>
    </w:p>
    <w:p w:rsidR="0000772D" w:rsidRPr="0000772D" w:rsidRDefault="0000772D" w:rsidP="0000772D">
      <w:pPr>
        <w:tabs>
          <w:tab w:val="left" w:pos="473"/>
          <w:tab w:val="left" w:pos="527"/>
          <w:tab w:val="left" w:pos="709"/>
          <w:tab w:val="left" w:pos="1418"/>
        </w:tabs>
        <w:ind w:firstLine="709"/>
        <w:jc w:val="both"/>
        <w:rPr>
          <w:rFonts w:eastAsiaTheme="minorHAnsi"/>
          <w:lang w:eastAsia="en-US"/>
        </w:rPr>
      </w:pPr>
      <w:r w:rsidRPr="0000772D">
        <w:rPr>
          <w:rFonts w:eastAsiaTheme="minorHAnsi"/>
          <w:lang w:eastAsia="en-US"/>
        </w:rPr>
        <w:t>Отчетная форма за 2019 и 2020 год подготовлена на основании Единого реестра субъектов малого и среднего предпринимательства (далее – Реестра), размещённого в открытом доступе на сайте Федеральной налоговой службы (</w:t>
      </w:r>
      <w:hyperlink r:id="rId11" w:history="1">
        <w:r w:rsidRPr="0000772D">
          <w:rPr>
            <w:rFonts w:eastAsiaTheme="minorHAnsi"/>
            <w:color w:val="0000FF" w:themeColor="hyperlink"/>
            <w:u w:val="single"/>
            <w:lang w:eastAsia="en-US"/>
          </w:rPr>
          <w:t>https://rmsp.nalog.ru</w:t>
        </w:r>
      </w:hyperlink>
      <w:r w:rsidRPr="0000772D">
        <w:rPr>
          <w:rFonts w:eastAsiaTheme="minorHAnsi"/>
          <w:lang w:eastAsia="en-US"/>
        </w:rPr>
        <w:t>) по состоянию на 10.01.2020 и 10.01.2021.</w:t>
      </w:r>
    </w:p>
    <w:p w:rsidR="0000772D" w:rsidRPr="0000772D" w:rsidRDefault="0000772D" w:rsidP="0000772D">
      <w:pPr>
        <w:tabs>
          <w:tab w:val="left" w:pos="473"/>
          <w:tab w:val="left" w:pos="527"/>
        </w:tabs>
        <w:ind w:firstLine="709"/>
        <w:jc w:val="both"/>
        <w:rPr>
          <w:rFonts w:eastAsiaTheme="minorHAnsi"/>
          <w:lang w:eastAsia="en-US"/>
        </w:rPr>
      </w:pPr>
      <w:r w:rsidRPr="0000772D">
        <w:rPr>
          <w:rFonts w:eastAsiaTheme="minorHAnsi"/>
          <w:lang w:eastAsia="en-US"/>
        </w:rPr>
        <w:t xml:space="preserve">Количество малых предприятий (включая микропредприятия) </w:t>
      </w:r>
      <w:proofErr w:type="gramStart"/>
      <w:r w:rsidRPr="0000772D">
        <w:rPr>
          <w:rFonts w:eastAsiaTheme="minorHAnsi"/>
          <w:lang w:eastAsia="en-US"/>
        </w:rPr>
        <w:t>на конец</w:t>
      </w:r>
      <w:proofErr w:type="gramEnd"/>
      <w:r w:rsidRPr="0000772D">
        <w:rPr>
          <w:rFonts w:eastAsiaTheme="minorHAnsi"/>
          <w:lang w:eastAsia="en-US"/>
        </w:rPr>
        <w:t xml:space="preserve"> 2019 года составило 35 единиц, на конец 2020 года – 35 единиц.</w:t>
      </w:r>
    </w:p>
    <w:p w:rsidR="0000772D" w:rsidRPr="0000772D" w:rsidRDefault="0000772D" w:rsidP="0000772D">
      <w:pPr>
        <w:tabs>
          <w:tab w:val="left" w:pos="0"/>
          <w:tab w:val="left" w:pos="473"/>
          <w:tab w:val="left" w:pos="527"/>
        </w:tabs>
        <w:ind w:firstLine="709"/>
        <w:contextualSpacing/>
        <w:jc w:val="both"/>
        <w:rPr>
          <w:rFonts w:eastAsiaTheme="minorHAnsi"/>
          <w:lang w:eastAsia="en-US"/>
        </w:rPr>
      </w:pPr>
      <w:r w:rsidRPr="0000772D">
        <w:rPr>
          <w:rFonts w:eastAsiaTheme="minorHAnsi"/>
          <w:lang w:eastAsia="en-US"/>
        </w:rPr>
        <w:t>В 2020 году закрыты следующие предприятия: ООО «Хозяюшка», ООО «Феникс», ООО «Цнинское стекло».</w:t>
      </w:r>
    </w:p>
    <w:p w:rsidR="0000772D" w:rsidRPr="0000772D" w:rsidRDefault="0000772D" w:rsidP="0000772D">
      <w:pPr>
        <w:tabs>
          <w:tab w:val="left" w:pos="0"/>
          <w:tab w:val="left" w:pos="473"/>
          <w:tab w:val="left" w:pos="527"/>
        </w:tabs>
        <w:ind w:firstLine="709"/>
        <w:jc w:val="both"/>
        <w:rPr>
          <w:rFonts w:eastAsiaTheme="minorHAnsi"/>
          <w:lang w:eastAsia="en-US"/>
        </w:rPr>
      </w:pPr>
      <w:r w:rsidRPr="0000772D">
        <w:rPr>
          <w:rFonts w:eastAsiaTheme="minorHAnsi"/>
          <w:lang w:eastAsia="en-US"/>
        </w:rPr>
        <w:t xml:space="preserve">Вновь зарегистрированы в 2020 году 2 предприятия: ООО «Маркетинговые игровые технологии» </w:t>
      </w:r>
      <w:proofErr w:type="gramStart"/>
      <w:r w:rsidRPr="0000772D">
        <w:rPr>
          <w:rFonts w:eastAsiaTheme="minorHAnsi"/>
          <w:lang w:eastAsia="en-US"/>
        </w:rPr>
        <w:t>и ООО</w:t>
      </w:r>
      <w:proofErr w:type="gramEnd"/>
      <w:r w:rsidRPr="0000772D">
        <w:rPr>
          <w:rFonts w:eastAsiaTheme="minorHAnsi"/>
          <w:lang w:eastAsia="en-US"/>
        </w:rPr>
        <w:t xml:space="preserve"> «Тверская вода».</w:t>
      </w:r>
    </w:p>
    <w:p w:rsidR="0000772D" w:rsidRPr="0000772D" w:rsidRDefault="0000772D" w:rsidP="0000772D">
      <w:pPr>
        <w:tabs>
          <w:tab w:val="left" w:pos="0"/>
          <w:tab w:val="left" w:pos="473"/>
          <w:tab w:val="left" w:pos="527"/>
        </w:tabs>
        <w:ind w:firstLine="709"/>
        <w:jc w:val="both"/>
        <w:rPr>
          <w:rFonts w:eastAsiaTheme="minorHAnsi"/>
          <w:lang w:eastAsia="en-US"/>
        </w:rPr>
      </w:pPr>
      <w:r w:rsidRPr="0000772D">
        <w:rPr>
          <w:rFonts w:eastAsiaTheme="minorHAnsi"/>
          <w:lang w:eastAsia="en-US"/>
        </w:rPr>
        <w:t>В Реестр, сформированный по Фировскому району по состоянию на 10.01.2021, включены следующие предприятия, которые не было в Реестре по состоянию на 10.01.2020: ООО «Акваприма», ООО «Гелиос», ООО «Пять звёзд». Данные предприятия не являются вновь зарегистрированными, ранее они отсутствовали в Реестре по причине того, что своевременно не представили налоговую отчётность.</w:t>
      </w:r>
    </w:p>
    <w:p w:rsidR="0000772D" w:rsidRPr="0000772D" w:rsidRDefault="0000772D" w:rsidP="0000772D">
      <w:pPr>
        <w:tabs>
          <w:tab w:val="left" w:pos="0"/>
          <w:tab w:val="left" w:pos="473"/>
          <w:tab w:val="left" w:pos="527"/>
        </w:tabs>
        <w:ind w:firstLine="709"/>
        <w:jc w:val="both"/>
        <w:rPr>
          <w:rFonts w:eastAsiaTheme="minorHAnsi"/>
          <w:lang w:eastAsia="en-US"/>
        </w:rPr>
      </w:pPr>
      <w:r w:rsidRPr="0000772D">
        <w:rPr>
          <w:rFonts w:eastAsiaTheme="minorHAnsi"/>
          <w:lang w:eastAsia="en-US"/>
        </w:rPr>
        <w:t xml:space="preserve">В Реестр, сформированный по Фировскому району по состоянию на 10.01.2021, не включены следующие предприятия, которые присутствовали в Реестре по состоянию на 10.01.2020: ООО «Садко», СПК </w:t>
      </w:r>
      <w:proofErr w:type="spellStart"/>
      <w:r w:rsidRPr="0000772D">
        <w:rPr>
          <w:rFonts w:eastAsiaTheme="minorHAnsi"/>
          <w:lang w:eastAsia="en-US"/>
        </w:rPr>
        <w:t>Шлинское</w:t>
      </w:r>
      <w:proofErr w:type="spellEnd"/>
      <w:r w:rsidRPr="0000772D">
        <w:rPr>
          <w:rFonts w:eastAsiaTheme="minorHAnsi"/>
          <w:lang w:eastAsia="en-US"/>
        </w:rPr>
        <w:t>. Данные предприятия не закрыты и не ликвидированы, исключены из Реестра по причине того, что своевременно не представили налоговую отчётность.</w:t>
      </w:r>
    </w:p>
    <w:p w:rsidR="0000772D" w:rsidRPr="0000772D" w:rsidRDefault="0000772D" w:rsidP="0000772D">
      <w:pPr>
        <w:tabs>
          <w:tab w:val="left" w:pos="0"/>
          <w:tab w:val="left" w:pos="473"/>
          <w:tab w:val="left" w:pos="527"/>
        </w:tabs>
        <w:ind w:firstLine="709"/>
        <w:jc w:val="both"/>
        <w:rPr>
          <w:rFonts w:eastAsiaTheme="minorHAnsi"/>
          <w:lang w:eastAsia="en-US"/>
        </w:rPr>
      </w:pPr>
      <w:r w:rsidRPr="0000772D">
        <w:rPr>
          <w:rFonts w:eastAsiaTheme="minorHAnsi"/>
          <w:lang w:eastAsia="en-US"/>
        </w:rPr>
        <w:t>ООО «Ника» зарегистрировано 19.12.2019, но включено в Реестр 10.01.2020, поэтому в Реестре за 2019 год отсутствует.</w:t>
      </w:r>
    </w:p>
    <w:p w:rsidR="0000772D" w:rsidRPr="0000772D" w:rsidRDefault="0000772D" w:rsidP="0000772D">
      <w:pPr>
        <w:tabs>
          <w:tab w:val="left" w:pos="0"/>
          <w:tab w:val="left" w:pos="473"/>
          <w:tab w:val="left" w:pos="527"/>
        </w:tabs>
        <w:ind w:firstLine="709"/>
        <w:jc w:val="both"/>
        <w:rPr>
          <w:rFonts w:eastAsiaTheme="minorHAnsi"/>
          <w:lang w:eastAsia="en-US"/>
        </w:rPr>
      </w:pPr>
      <w:r w:rsidRPr="0000772D">
        <w:rPr>
          <w:rFonts w:eastAsiaTheme="minorHAnsi"/>
          <w:lang w:eastAsia="en-US"/>
        </w:rPr>
        <w:t>ООО «Мегастрой» снято с учёта в Межрайонной ИФНС России №3 по Тверской области в связи со сменой юридического адреса и фактическим переездом в г. Тверь.</w:t>
      </w:r>
    </w:p>
    <w:p w:rsidR="0000772D" w:rsidRPr="0000772D" w:rsidRDefault="0000772D" w:rsidP="0000772D">
      <w:pPr>
        <w:tabs>
          <w:tab w:val="left" w:pos="0"/>
          <w:tab w:val="left" w:pos="473"/>
          <w:tab w:val="left" w:pos="527"/>
        </w:tabs>
        <w:ind w:firstLine="709"/>
        <w:jc w:val="both"/>
        <w:rPr>
          <w:rFonts w:eastAsiaTheme="minorHAnsi"/>
          <w:lang w:eastAsia="en-US"/>
        </w:rPr>
      </w:pPr>
      <w:r w:rsidRPr="0000772D">
        <w:rPr>
          <w:rFonts w:eastAsiaTheme="minorHAnsi"/>
          <w:lang w:eastAsia="en-US"/>
        </w:rPr>
        <w:t>ООО «Маркетинговые игровые технологии», ООО «Ника», ООО «Тверская вода» не осуществляют деятельность на территории Фировского района.</w:t>
      </w:r>
    </w:p>
    <w:p w:rsidR="0000772D" w:rsidRPr="0000772D" w:rsidRDefault="0000772D" w:rsidP="0000772D">
      <w:pPr>
        <w:tabs>
          <w:tab w:val="left" w:pos="0"/>
          <w:tab w:val="left" w:pos="473"/>
          <w:tab w:val="left" w:pos="527"/>
        </w:tabs>
        <w:ind w:firstLine="709"/>
        <w:contextualSpacing/>
        <w:jc w:val="both"/>
        <w:rPr>
          <w:rFonts w:eastAsiaTheme="minorHAnsi"/>
          <w:lang w:eastAsia="en-US"/>
        </w:rPr>
      </w:pPr>
      <w:r w:rsidRPr="0000772D">
        <w:rPr>
          <w:rFonts w:eastAsiaTheme="minorHAnsi"/>
          <w:lang w:eastAsia="en-US"/>
        </w:rPr>
        <w:lastRenderedPageBreak/>
        <w:t>Планируемое значение показателя на 2021 год – 36 единиц.</w:t>
      </w:r>
    </w:p>
    <w:p w:rsidR="0000772D" w:rsidRPr="0000772D" w:rsidRDefault="0000772D" w:rsidP="0000772D">
      <w:pPr>
        <w:tabs>
          <w:tab w:val="left" w:pos="0"/>
          <w:tab w:val="left" w:pos="473"/>
          <w:tab w:val="left" w:pos="527"/>
        </w:tabs>
        <w:ind w:firstLine="709"/>
        <w:contextualSpacing/>
        <w:jc w:val="both"/>
        <w:rPr>
          <w:rFonts w:eastAsiaTheme="minorHAnsi"/>
          <w:lang w:eastAsia="en-US"/>
        </w:rPr>
      </w:pPr>
      <w:r w:rsidRPr="0000772D">
        <w:rPr>
          <w:rFonts w:eastAsiaTheme="minorHAnsi"/>
          <w:lang w:eastAsia="en-US"/>
        </w:rPr>
        <w:t>На прогнозируемый период 2022-2024 годов значение показателя останется на уровне 2022 года.</w:t>
      </w:r>
    </w:p>
    <w:p w:rsidR="0000772D" w:rsidRPr="0000772D" w:rsidRDefault="0000772D" w:rsidP="0000772D">
      <w:pPr>
        <w:tabs>
          <w:tab w:val="left" w:pos="527"/>
        </w:tabs>
        <w:jc w:val="both"/>
        <w:rPr>
          <w:rFonts w:eastAsiaTheme="minorHAnsi"/>
          <w:sz w:val="26"/>
          <w:szCs w:val="26"/>
          <w:lang w:eastAsia="en-US"/>
        </w:rPr>
      </w:pPr>
    </w:p>
    <w:p w:rsidR="0000772D" w:rsidRPr="0000772D" w:rsidRDefault="0000772D" w:rsidP="0000772D">
      <w:pPr>
        <w:jc w:val="center"/>
        <w:rPr>
          <w:rFonts w:eastAsiaTheme="minorHAnsi"/>
          <w:b/>
          <w:lang w:eastAsia="en-US"/>
        </w:rPr>
      </w:pPr>
      <w:r w:rsidRPr="0000772D">
        <w:rPr>
          <w:rFonts w:eastAsiaTheme="minorHAnsi"/>
          <w:b/>
          <w:lang w:eastAsia="en-US"/>
        </w:rPr>
        <w:t xml:space="preserve">Раздел «Среднесписочная численность работников на предприятиях малого и среднего предпринимательства (включая микропредприятия) </w:t>
      </w:r>
    </w:p>
    <w:p w:rsidR="0000772D" w:rsidRDefault="0000772D" w:rsidP="0000772D">
      <w:pPr>
        <w:jc w:val="center"/>
        <w:rPr>
          <w:rFonts w:eastAsiaTheme="minorHAnsi"/>
          <w:b/>
          <w:lang w:eastAsia="en-US"/>
        </w:rPr>
      </w:pPr>
      <w:r w:rsidRPr="0000772D">
        <w:rPr>
          <w:rFonts w:eastAsiaTheme="minorHAnsi"/>
          <w:b/>
          <w:lang w:eastAsia="en-US"/>
        </w:rPr>
        <w:t>(без внешних совместителей)</w:t>
      </w:r>
    </w:p>
    <w:p w:rsidR="0000772D" w:rsidRPr="0000772D" w:rsidRDefault="0000772D" w:rsidP="0000772D">
      <w:pPr>
        <w:jc w:val="center"/>
        <w:rPr>
          <w:rFonts w:eastAsiaTheme="minorHAnsi"/>
          <w:b/>
          <w:lang w:eastAsia="en-US"/>
        </w:rPr>
      </w:pPr>
    </w:p>
    <w:p w:rsidR="0000772D" w:rsidRPr="0000772D" w:rsidRDefault="0000772D" w:rsidP="0000772D">
      <w:pPr>
        <w:ind w:firstLine="709"/>
        <w:jc w:val="both"/>
        <w:rPr>
          <w:rFonts w:eastAsiaTheme="minorHAnsi"/>
          <w:lang w:eastAsia="en-US"/>
        </w:rPr>
      </w:pPr>
      <w:r w:rsidRPr="0000772D">
        <w:rPr>
          <w:rFonts w:eastAsiaTheme="minorHAnsi"/>
          <w:lang w:eastAsia="en-US"/>
        </w:rPr>
        <w:t>Отчетная форма за 2019 и 2020 год подготовлена на основании сведений электронного сервиса «Прозрачный бизнес» Федеральной налоговой службы России (</w:t>
      </w:r>
      <w:hyperlink r:id="rId12" w:history="1">
        <w:r w:rsidRPr="0000772D">
          <w:rPr>
            <w:rFonts w:eastAsiaTheme="minorHAnsi"/>
            <w:color w:val="0000FF" w:themeColor="hyperlink"/>
            <w:u w:val="single"/>
            <w:lang w:eastAsia="en-US"/>
          </w:rPr>
          <w:t>https://pb.nalog.ru/</w:t>
        </w:r>
      </w:hyperlink>
      <w:r w:rsidRPr="0000772D">
        <w:rPr>
          <w:rFonts w:eastAsiaTheme="minorHAnsi"/>
          <w:lang w:eastAsia="en-US"/>
        </w:rPr>
        <w:t>).</w:t>
      </w:r>
    </w:p>
    <w:p w:rsidR="0000772D" w:rsidRPr="0000772D" w:rsidRDefault="0000772D" w:rsidP="0000772D">
      <w:pPr>
        <w:ind w:firstLine="709"/>
        <w:jc w:val="both"/>
        <w:rPr>
          <w:rFonts w:eastAsiaTheme="minorHAnsi"/>
          <w:lang w:eastAsia="en-US"/>
        </w:rPr>
      </w:pPr>
      <w:r w:rsidRPr="0000772D">
        <w:rPr>
          <w:rFonts w:eastAsiaTheme="minorHAnsi"/>
          <w:lang w:eastAsia="en-US"/>
        </w:rPr>
        <w:t>При расчете показателей не учитывается численность индивидуальных предпринимателей.</w:t>
      </w:r>
    </w:p>
    <w:p w:rsidR="0000772D" w:rsidRPr="0000772D" w:rsidRDefault="0000772D" w:rsidP="0000772D">
      <w:pPr>
        <w:ind w:firstLine="709"/>
        <w:jc w:val="both"/>
        <w:rPr>
          <w:rFonts w:eastAsiaTheme="minorHAnsi"/>
          <w:lang w:eastAsia="en-US"/>
        </w:rPr>
      </w:pPr>
      <w:r w:rsidRPr="0000772D">
        <w:rPr>
          <w:rFonts w:eastAsiaTheme="minorHAnsi"/>
          <w:lang w:eastAsia="en-US"/>
        </w:rPr>
        <w:t>В 2019 году среднесписочная численность работников на малых предприятиях (включая микропредприятия) составила 256 человек. В 2020 году значение данного показателя снизилось до 228 человек, что обусловлено уменьшением численности работников ООО «Баталинский ЛПК», ООО «Баталинский ДОК», ООО «Мегастрой».</w:t>
      </w:r>
    </w:p>
    <w:p w:rsidR="0000772D" w:rsidRPr="0000772D" w:rsidRDefault="0000772D" w:rsidP="0000772D">
      <w:pPr>
        <w:ind w:firstLine="709"/>
        <w:jc w:val="both"/>
        <w:rPr>
          <w:rFonts w:eastAsiaTheme="minorHAnsi"/>
          <w:lang w:eastAsia="en-US"/>
        </w:rPr>
      </w:pPr>
      <w:r w:rsidRPr="0000772D">
        <w:rPr>
          <w:rFonts w:eastAsiaTheme="minorHAnsi"/>
          <w:lang w:eastAsia="en-US"/>
        </w:rPr>
        <w:t>В 2020 год</w:t>
      </w:r>
      <w:proofErr w:type="gramStart"/>
      <w:r w:rsidRPr="0000772D">
        <w:rPr>
          <w:rFonts w:eastAsiaTheme="minorHAnsi"/>
          <w:lang w:eastAsia="en-US"/>
        </w:rPr>
        <w:t>у ООО</w:t>
      </w:r>
      <w:proofErr w:type="gramEnd"/>
      <w:r w:rsidRPr="0000772D">
        <w:rPr>
          <w:rFonts w:eastAsiaTheme="minorHAnsi"/>
          <w:lang w:eastAsia="en-US"/>
        </w:rPr>
        <w:t xml:space="preserve"> «Мегастрой» снято с учёта в Межрайонной ИФНС России №3 по Тверской области в связи со сменой юридического адреса и фактического переезда в г. Тверь. До 2020 года предприятие было зарегистрировано в пос. Великооктябрьский Фировского района.</w:t>
      </w:r>
    </w:p>
    <w:p w:rsidR="0000772D" w:rsidRPr="0000772D" w:rsidRDefault="0000772D" w:rsidP="0000772D">
      <w:pPr>
        <w:ind w:firstLine="709"/>
        <w:jc w:val="both"/>
        <w:rPr>
          <w:rFonts w:eastAsiaTheme="minorHAnsi"/>
          <w:lang w:eastAsia="en-US"/>
        </w:rPr>
      </w:pPr>
      <w:r w:rsidRPr="0000772D">
        <w:rPr>
          <w:rFonts w:eastAsiaTheme="minorHAnsi"/>
          <w:lang w:eastAsia="en-US"/>
        </w:rPr>
        <w:t xml:space="preserve">Планируемое значение показателя на 2021 год увеличится до 229 человек за счёт открытия одного субъекта малого предпринимательства. </w:t>
      </w:r>
    </w:p>
    <w:p w:rsidR="0000772D" w:rsidRPr="0000772D" w:rsidRDefault="0000772D" w:rsidP="0000772D">
      <w:pPr>
        <w:ind w:firstLine="709"/>
        <w:jc w:val="both"/>
        <w:rPr>
          <w:rFonts w:eastAsiaTheme="minorHAnsi"/>
          <w:lang w:eastAsia="en-US"/>
        </w:rPr>
      </w:pPr>
      <w:r w:rsidRPr="0000772D">
        <w:rPr>
          <w:rFonts w:eastAsiaTheme="minorHAnsi"/>
          <w:lang w:eastAsia="en-US"/>
        </w:rPr>
        <w:t>На прогнозируемый период 2022-2024 годов значение показателя останется на уровне 2021 года.</w:t>
      </w:r>
    </w:p>
    <w:p w:rsidR="0000772D" w:rsidRPr="0000772D" w:rsidRDefault="0000772D" w:rsidP="0000772D">
      <w:pPr>
        <w:spacing w:line="276" w:lineRule="auto"/>
        <w:ind w:firstLine="709"/>
        <w:jc w:val="both"/>
        <w:rPr>
          <w:rFonts w:eastAsiaTheme="minorHAnsi"/>
          <w:sz w:val="26"/>
          <w:szCs w:val="26"/>
          <w:lang w:eastAsia="en-US"/>
        </w:rPr>
      </w:pPr>
    </w:p>
    <w:p w:rsidR="0000772D" w:rsidRDefault="0000772D" w:rsidP="008C4D7D">
      <w:pPr>
        <w:shd w:val="clear" w:color="auto" w:fill="FFFFFF"/>
        <w:tabs>
          <w:tab w:val="left" w:pos="1019"/>
        </w:tabs>
        <w:jc w:val="both"/>
      </w:pPr>
    </w:p>
    <w:p w:rsidR="0000772D" w:rsidRDefault="0000772D" w:rsidP="008C4D7D">
      <w:pPr>
        <w:shd w:val="clear" w:color="auto" w:fill="FFFFFF"/>
        <w:tabs>
          <w:tab w:val="left" w:pos="1019"/>
        </w:tabs>
        <w:jc w:val="both"/>
      </w:pPr>
    </w:p>
    <w:p w:rsidR="006C479A" w:rsidRPr="00614491" w:rsidRDefault="00755E78" w:rsidP="008C4D7D">
      <w:pPr>
        <w:shd w:val="clear" w:color="auto" w:fill="FFFFFF"/>
        <w:tabs>
          <w:tab w:val="left" w:pos="1019"/>
        </w:tabs>
        <w:jc w:val="both"/>
      </w:pPr>
      <w:r>
        <w:t xml:space="preserve">И. </w:t>
      </w:r>
      <w:r w:rsidR="0027128B">
        <w:t>о</w:t>
      </w:r>
      <w:r>
        <w:t>. з</w:t>
      </w:r>
      <w:r w:rsidR="00826645" w:rsidRPr="00614491">
        <w:t>аместител</w:t>
      </w:r>
      <w:r>
        <w:t>я</w:t>
      </w:r>
      <w:r w:rsidR="00826645" w:rsidRPr="00614491">
        <w:t xml:space="preserve"> </w:t>
      </w:r>
      <w:r>
        <w:t>г</w:t>
      </w:r>
      <w:r w:rsidR="006C479A" w:rsidRPr="00614491">
        <w:t>лав</w:t>
      </w:r>
      <w:r w:rsidR="00826645" w:rsidRPr="00614491">
        <w:t>ы</w:t>
      </w:r>
      <w:r w:rsidR="006C479A" w:rsidRPr="00614491">
        <w:t xml:space="preserve"> Администрации </w:t>
      </w:r>
    </w:p>
    <w:p w:rsidR="00826645" w:rsidRPr="00614491" w:rsidRDefault="006C479A" w:rsidP="008C4D7D">
      <w:pPr>
        <w:shd w:val="clear" w:color="auto" w:fill="FFFFFF"/>
        <w:tabs>
          <w:tab w:val="left" w:pos="1019"/>
        </w:tabs>
        <w:jc w:val="both"/>
      </w:pPr>
      <w:r w:rsidRPr="00614491">
        <w:t>Фировского района</w:t>
      </w:r>
      <w:r w:rsidR="00826645" w:rsidRPr="00614491">
        <w:t>, руководител</w:t>
      </w:r>
      <w:r w:rsidR="00350E19">
        <w:t>я</w:t>
      </w:r>
    </w:p>
    <w:p w:rsidR="00DB139A" w:rsidRPr="00614491" w:rsidRDefault="00755E78" w:rsidP="008C4D7D">
      <w:pPr>
        <w:shd w:val="clear" w:color="auto" w:fill="FFFFFF"/>
        <w:tabs>
          <w:tab w:val="left" w:pos="1019"/>
        </w:tabs>
        <w:jc w:val="both"/>
      </w:pPr>
      <w:r>
        <w:t xml:space="preserve">отдела экономики                                                                         </w:t>
      </w:r>
      <w:r w:rsidR="00EB6AD0">
        <w:rPr>
          <w:lang w:val="en-US"/>
        </w:rPr>
        <w:t xml:space="preserve">                          </w:t>
      </w:r>
      <w:r>
        <w:t xml:space="preserve"> И. В. Васильева</w:t>
      </w:r>
    </w:p>
    <w:sectPr w:rsidR="00DB139A" w:rsidRPr="00614491" w:rsidSect="00CE3B1E">
      <w:headerReference w:type="default" r:id="rId13"/>
      <w:pgSz w:w="11906" w:h="16838"/>
      <w:pgMar w:top="567" w:right="926"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FF7" w:rsidRDefault="00246FF7" w:rsidP="00AD1B61">
      <w:r>
        <w:separator/>
      </w:r>
    </w:p>
  </w:endnote>
  <w:endnote w:type="continuationSeparator" w:id="0">
    <w:p w:rsidR="00246FF7" w:rsidRDefault="00246FF7" w:rsidP="00AD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FF7" w:rsidRDefault="00246FF7" w:rsidP="00AD1B61">
      <w:r>
        <w:separator/>
      </w:r>
    </w:p>
  </w:footnote>
  <w:footnote w:type="continuationSeparator" w:id="0">
    <w:p w:rsidR="00246FF7" w:rsidRDefault="00246FF7" w:rsidP="00AD1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485508"/>
      <w:docPartObj>
        <w:docPartGallery w:val="Page Numbers (Top of Page)"/>
        <w:docPartUnique/>
      </w:docPartObj>
    </w:sdtPr>
    <w:sdtContent>
      <w:p w:rsidR="00AD1B61" w:rsidRDefault="00AD1B61">
        <w:pPr>
          <w:pStyle w:val="a4"/>
          <w:jc w:val="center"/>
        </w:pPr>
        <w:r>
          <w:fldChar w:fldCharType="begin"/>
        </w:r>
        <w:r>
          <w:instrText>PAGE   \* MERGEFORMAT</w:instrText>
        </w:r>
        <w:r>
          <w:fldChar w:fldCharType="separate"/>
        </w:r>
        <w:r>
          <w:rPr>
            <w:noProof/>
          </w:rPr>
          <w:t>21</w:t>
        </w:r>
        <w:r>
          <w:fldChar w:fldCharType="end"/>
        </w:r>
      </w:p>
    </w:sdtContent>
  </w:sdt>
  <w:p w:rsidR="00AD1B61" w:rsidRDefault="00AD1B6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1520"/>
    <w:multiLevelType w:val="hybridMultilevel"/>
    <w:tmpl w:val="D70204F8"/>
    <w:lvl w:ilvl="0" w:tplc="6E40FE84">
      <w:start w:val="5"/>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43F267D"/>
    <w:multiLevelType w:val="hybridMultilevel"/>
    <w:tmpl w:val="7D82586E"/>
    <w:lvl w:ilvl="0" w:tplc="2A08CF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175866"/>
    <w:multiLevelType w:val="hybridMultilevel"/>
    <w:tmpl w:val="56069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1C2D3C"/>
    <w:multiLevelType w:val="hybridMultilevel"/>
    <w:tmpl w:val="264A5F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C6D59DE"/>
    <w:multiLevelType w:val="hybridMultilevel"/>
    <w:tmpl w:val="0638DBE6"/>
    <w:lvl w:ilvl="0" w:tplc="3DFE92E0">
      <w:start w:val="7"/>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0FB954D9"/>
    <w:multiLevelType w:val="hybridMultilevel"/>
    <w:tmpl w:val="805CCCD0"/>
    <w:lvl w:ilvl="0" w:tplc="21C85A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706B52"/>
    <w:multiLevelType w:val="hybridMultilevel"/>
    <w:tmpl w:val="6B38CA96"/>
    <w:lvl w:ilvl="0" w:tplc="958A76C0">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3F55865"/>
    <w:multiLevelType w:val="hybridMultilevel"/>
    <w:tmpl w:val="5E9267B2"/>
    <w:lvl w:ilvl="0" w:tplc="AAAAE868">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15371F46"/>
    <w:multiLevelType w:val="hybridMultilevel"/>
    <w:tmpl w:val="E5E2D15E"/>
    <w:lvl w:ilvl="0" w:tplc="C08666E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8175F47"/>
    <w:multiLevelType w:val="hybridMultilevel"/>
    <w:tmpl w:val="FB62791A"/>
    <w:lvl w:ilvl="0" w:tplc="12A4641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D3D6DC8"/>
    <w:multiLevelType w:val="hybridMultilevel"/>
    <w:tmpl w:val="EE2807DC"/>
    <w:lvl w:ilvl="0" w:tplc="CCE05150">
      <w:start w:val="1"/>
      <w:numFmt w:val="decimal"/>
      <w:lvlText w:val="%1."/>
      <w:lvlJc w:val="left"/>
      <w:pPr>
        <w:ind w:left="1140" w:hanging="360"/>
      </w:pPr>
    </w:lvl>
    <w:lvl w:ilvl="1" w:tplc="04190019">
      <w:start w:val="1"/>
      <w:numFmt w:val="lowerLetter"/>
      <w:lvlText w:val="%2."/>
      <w:lvlJc w:val="left"/>
      <w:pPr>
        <w:ind w:left="1860" w:hanging="360"/>
      </w:pPr>
    </w:lvl>
    <w:lvl w:ilvl="2" w:tplc="0419001B">
      <w:start w:val="1"/>
      <w:numFmt w:val="lowerRoman"/>
      <w:lvlText w:val="%3."/>
      <w:lvlJc w:val="right"/>
      <w:pPr>
        <w:ind w:left="2580" w:hanging="180"/>
      </w:pPr>
    </w:lvl>
    <w:lvl w:ilvl="3" w:tplc="0419000F">
      <w:start w:val="1"/>
      <w:numFmt w:val="decimal"/>
      <w:lvlText w:val="%4."/>
      <w:lvlJc w:val="left"/>
      <w:pPr>
        <w:ind w:left="3300" w:hanging="360"/>
      </w:pPr>
    </w:lvl>
    <w:lvl w:ilvl="4" w:tplc="04190019">
      <w:start w:val="1"/>
      <w:numFmt w:val="lowerLetter"/>
      <w:lvlText w:val="%5."/>
      <w:lvlJc w:val="left"/>
      <w:pPr>
        <w:ind w:left="4020" w:hanging="360"/>
      </w:pPr>
    </w:lvl>
    <w:lvl w:ilvl="5" w:tplc="0419001B">
      <w:start w:val="1"/>
      <w:numFmt w:val="lowerRoman"/>
      <w:lvlText w:val="%6."/>
      <w:lvlJc w:val="right"/>
      <w:pPr>
        <w:ind w:left="4740" w:hanging="180"/>
      </w:pPr>
    </w:lvl>
    <w:lvl w:ilvl="6" w:tplc="0419000F">
      <w:start w:val="1"/>
      <w:numFmt w:val="decimal"/>
      <w:lvlText w:val="%7."/>
      <w:lvlJc w:val="left"/>
      <w:pPr>
        <w:ind w:left="5460" w:hanging="360"/>
      </w:pPr>
    </w:lvl>
    <w:lvl w:ilvl="7" w:tplc="04190019">
      <w:start w:val="1"/>
      <w:numFmt w:val="lowerLetter"/>
      <w:lvlText w:val="%8."/>
      <w:lvlJc w:val="left"/>
      <w:pPr>
        <w:ind w:left="6180" w:hanging="360"/>
      </w:pPr>
    </w:lvl>
    <w:lvl w:ilvl="8" w:tplc="0419001B">
      <w:start w:val="1"/>
      <w:numFmt w:val="lowerRoman"/>
      <w:lvlText w:val="%9."/>
      <w:lvlJc w:val="right"/>
      <w:pPr>
        <w:ind w:left="6900" w:hanging="180"/>
      </w:pPr>
    </w:lvl>
  </w:abstractNum>
  <w:abstractNum w:abstractNumId="11">
    <w:nsid w:val="22D50D32"/>
    <w:multiLevelType w:val="hybridMultilevel"/>
    <w:tmpl w:val="1434708C"/>
    <w:lvl w:ilvl="0" w:tplc="24CAC6D2">
      <w:start w:val="5"/>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2">
    <w:nsid w:val="23FF25D7"/>
    <w:multiLevelType w:val="hybridMultilevel"/>
    <w:tmpl w:val="418ADCFE"/>
    <w:lvl w:ilvl="0" w:tplc="693CA74A">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13">
    <w:nsid w:val="27215959"/>
    <w:multiLevelType w:val="hybridMultilevel"/>
    <w:tmpl w:val="58B6C5A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2372C"/>
    <w:multiLevelType w:val="hybridMultilevel"/>
    <w:tmpl w:val="3CC6C1D2"/>
    <w:lvl w:ilvl="0" w:tplc="498041C4">
      <w:start w:val="1"/>
      <w:numFmt w:val="bullet"/>
      <w:lvlText w:val="–"/>
      <w:lvlJc w:val="left"/>
      <w:pPr>
        <w:tabs>
          <w:tab w:val="num" w:pos="1287"/>
        </w:tabs>
        <w:ind w:left="720" w:firstLine="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E27442A"/>
    <w:multiLevelType w:val="hybridMultilevel"/>
    <w:tmpl w:val="0BBC99BE"/>
    <w:lvl w:ilvl="0" w:tplc="9AD8C3F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32FE688A"/>
    <w:multiLevelType w:val="hybridMultilevel"/>
    <w:tmpl w:val="13A4C298"/>
    <w:lvl w:ilvl="0" w:tplc="DA022C8A">
      <w:start w:val="1"/>
      <w:numFmt w:val="decimal"/>
      <w:lvlText w:val="%1."/>
      <w:lvlJc w:val="left"/>
      <w:pPr>
        <w:ind w:left="1068" w:hanging="360"/>
      </w:pPr>
      <w:rPr>
        <w:rFonts w:ascii="Times New Roman" w:hAnsi="Times New Roman" w:cs="Times New Roman" w:hint="default"/>
        <w:sz w:val="24"/>
        <w:szCs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7475693"/>
    <w:multiLevelType w:val="hybridMultilevel"/>
    <w:tmpl w:val="20D29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D11992"/>
    <w:multiLevelType w:val="hybridMultilevel"/>
    <w:tmpl w:val="0DDE7246"/>
    <w:lvl w:ilvl="0" w:tplc="4FB64B3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DBC1325"/>
    <w:multiLevelType w:val="hybridMultilevel"/>
    <w:tmpl w:val="9062AC52"/>
    <w:lvl w:ilvl="0" w:tplc="04A6CB2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A676C6"/>
    <w:multiLevelType w:val="hybridMultilevel"/>
    <w:tmpl w:val="F31658F4"/>
    <w:lvl w:ilvl="0" w:tplc="1EF2755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8B933FF"/>
    <w:multiLevelType w:val="hybridMultilevel"/>
    <w:tmpl w:val="1B1E974C"/>
    <w:lvl w:ilvl="0" w:tplc="50E4A5B8">
      <w:start w:val="1"/>
      <w:numFmt w:val="decimal"/>
      <w:lvlText w:val="%1."/>
      <w:lvlJc w:val="left"/>
      <w:pPr>
        <w:ind w:left="1140" w:hanging="360"/>
      </w:pPr>
    </w:lvl>
    <w:lvl w:ilvl="1" w:tplc="04190019">
      <w:start w:val="1"/>
      <w:numFmt w:val="lowerLetter"/>
      <w:lvlText w:val="%2."/>
      <w:lvlJc w:val="left"/>
      <w:pPr>
        <w:ind w:left="1860" w:hanging="360"/>
      </w:pPr>
    </w:lvl>
    <w:lvl w:ilvl="2" w:tplc="0419001B">
      <w:start w:val="1"/>
      <w:numFmt w:val="lowerRoman"/>
      <w:lvlText w:val="%3."/>
      <w:lvlJc w:val="right"/>
      <w:pPr>
        <w:ind w:left="2580" w:hanging="180"/>
      </w:pPr>
    </w:lvl>
    <w:lvl w:ilvl="3" w:tplc="0419000F">
      <w:start w:val="1"/>
      <w:numFmt w:val="decimal"/>
      <w:lvlText w:val="%4."/>
      <w:lvlJc w:val="left"/>
      <w:pPr>
        <w:ind w:left="3300" w:hanging="360"/>
      </w:pPr>
    </w:lvl>
    <w:lvl w:ilvl="4" w:tplc="04190019">
      <w:start w:val="1"/>
      <w:numFmt w:val="lowerLetter"/>
      <w:lvlText w:val="%5."/>
      <w:lvlJc w:val="left"/>
      <w:pPr>
        <w:ind w:left="4020" w:hanging="360"/>
      </w:pPr>
    </w:lvl>
    <w:lvl w:ilvl="5" w:tplc="0419001B">
      <w:start w:val="1"/>
      <w:numFmt w:val="lowerRoman"/>
      <w:lvlText w:val="%6."/>
      <w:lvlJc w:val="right"/>
      <w:pPr>
        <w:ind w:left="4740" w:hanging="180"/>
      </w:pPr>
    </w:lvl>
    <w:lvl w:ilvl="6" w:tplc="0419000F">
      <w:start w:val="1"/>
      <w:numFmt w:val="decimal"/>
      <w:lvlText w:val="%7."/>
      <w:lvlJc w:val="left"/>
      <w:pPr>
        <w:ind w:left="5460" w:hanging="360"/>
      </w:pPr>
    </w:lvl>
    <w:lvl w:ilvl="7" w:tplc="04190019">
      <w:start w:val="1"/>
      <w:numFmt w:val="lowerLetter"/>
      <w:lvlText w:val="%8."/>
      <w:lvlJc w:val="left"/>
      <w:pPr>
        <w:ind w:left="6180" w:hanging="360"/>
      </w:pPr>
    </w:lvl>
    <w:lvl w:ilvl="8" w:tplc="0419001B">
      <w:start w:val="1"/>
      <w:numFmt w:val="lowerRoman"/>
      <w:lvlText w:val="%9."/>
      <w:lvlJc w:val="right"/>
      <w:pPr>
        <w:ind w:left="6900" w:hanging="180"/>
      </w:pPr>
    </w:lvl>
  </w:abstractNum>
  <w:abstractNum w:abstractNumId="22">
    <w:nsid w:val="48E35DBD"/>
    <w:multiLevelType w:val="hybridMultilevel"/>
    <w:tmpl w:val="7F9AB5BA"/>
    <w:lvl w:ilvl="0" w:tplc="87428DAC">
      <w:start w:val="2"/>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49230E39"/>
    <w:multiLevelType w:val="hybridMultilevel"/>
    <w:tmpl w:val="96DE5CD8"/>
    <w:lvl w:ilvl="0" w:tplc="215884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9E06951"/>
    <w:multiLevelType w:val="multilevel"/>
    <w:tmpl w:val="905C8562"/>
    <w:lvl w:ilvl="0">
      <w:start w:val="1"/>
      <w:numFmt w:val="decimal"/>
      <w:lvlText w:val="%1."/>
      <w:lvlJc w:val="left"/>
      <w:pPr>
        <w:ind w:left="1069" w:hanging="360"/>
      </w:pPr>
      <w:rPr>
        <w:rFonts w:hint="default"/>
        <w:b w:val="0"/>
        <w:i w:val="0"/>
      </w:rPr>
    </w:lvl>
    <w:lvl w:ilvl="1">
      <w:start w:val="1"/>
      <w:numFmt w:val="decimal"/>
      <w:isLgl/>
      <w:lvlText w:val="%1.%2."/>
      <w:lvlJc w:val="left"/>
      <w:pPr>
        <w:ind w:left="1429" w:hanging="360"/>
      </w:pPr>
      <w:rPr>
        <w:rFonts w:hint="default"/>
        <w:b w:val="0"/>
        <w:i w:val="0"/>
      </w:rPr>
    </w:lvl>
    <w:lvl w:ilvl="2">
      <w:start w:val="1"/>
      <w:numFmt w:val="decimal"/>
      <w:isLgl/>
      <w:lvlText w:val="%1.%2.%3."/>
      <w:lvlJc w:val="left"/>
      <w:pPr>
        <w:ind w:left="2149" w:hanging="720"/>
      </w:pPr>
      <w:rPr>
        <w:rFonts w:hint="default"/>
        <w:b/>
        <w:i/>
      </w:rPr>
    </w:lvl>
    <w:lvl w:ilvl="3">
      <w:start w:val="1"/>
      <w:numFmt w:val="decimal"/>
      <w:isLgl/>
      <w:lvlText w:val="%1.%2.%3.%4."/>
      <w:lvlJc w:val="left"/>
      <w:pPr>
        <w:ind w:left="2509" w:hanging="720"/>
      </w:pPr>
      <w:rPr>
        <w:rFonts w:hint="default"/>
        <w:b/>
        <w:i/>
      </w:rPr>
    </w:lvl>
    <w:lvl w:ilvl="4">
      <w:start w:val="1"/>
      <w:numFmt w:val="decimal"/>
      <w:isLgl/>
      <w:lvlText w:val="%1.%2.%3.%4.%5."/>
      <w:lvlJc w:val="left"/>
      <w:pPr>
        <w:ind w:left="3229" w:hanging="1080"/>
      </w:pPr>
      <w:rPr>
        <w:rFonts w:hint="default"/>
        <w:b/>
        <w:i/>
      </w:rPr>
    </w:lvl>
    <w:lvl w:ilvl="5">
      <w:start w:val="1"/>
      <w:numFmt w:val="decimal"/>
      <w:isLgl/>
      <w:lvlText w:val="%1.%2.%3.%4.%5.%6."/>
      <w:lvlJc w:val="left"/>
      <w:pPr>
        <w:ind w:left="3589" w:hanging="1080"/>
      </w:pPr>
      <w:rPr>
        <w:rFonts w:hint="default"/>
        <w:b/>
        <w:i/>
      </w:rPr>
    </w:lvl>
    <w:lvl w:ilvl="6">
      <w:start w:val="1"/>
      <w:numFmt w:val="decimal"/>
      <w:isLgl/>
      <w:lvlText w:val="%1.%2.%3.%4.%5.%6.%7."/>
      <w:lvlJc w:val="left"/>
      <w:pPr>
        <w:ind w:left="4309" w:hanging="1440"/>
      </w:pPr>
      <w:rPr>
        <w:rFonts w:hint="default"/>
        <w:b/>
        <w:i/>
      </w:rPr>
    </w:lvl>
    <w:lvl w:ilvl="7">
      <w:start w:val="1"/>
      <w:numFmt w:val="decimal"/>
      <w:isLgl/>
      <w:lvlText w:val="%1.%2.%3.%4.%5.%6.%7.%8."/>
      <w:lvlJc w:val="left"/>
      <w:pPr>
        <w:ind w:left="4669" w:hanging="1440"/>
      </w:pPr>
      <w:rPr>
        <w:rFonts w:hint="default"/>
        <w:b/>
        <w:i/>
      </w:rPr>
    </w:lvl>
    <w:lvl w:ilvl="8">
      <w:start w:val="1"/>
      <w:numFmt w:val="decimal"/>
      <w:isLgl/>
      <w:lvlText w:val="%1.%2.%3.%4.%5.%6.%7.%8.%9."/>
      <w:lvlJc w:val="left"/>
      <w:pPr>
        <w:ind w:left="5389" w:hanging="1800"/>
      </w:pPr>
      <w:rPr>
        <w:rFonts w:hint="default"/>
        <w:b/>
        <w:i/>
      </w:rPr>
    </w:lvl>
  </w:abstractNum>
  <w:abstractNum w:abstractNumId="25">
    <w:nsid w:val="597D5276"/>
    <w:multiLevelType w:val="hybridMultilevel"/>
    <w:tmpl w:val="9F8AED74"/>
    <w:lvl w:ilvl="0" w:tplc="30F4508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nsid w:val="5A0F292F"/>
    <w:multiLevelType w:val="hybridMultilevel"/>
    <w:tmpl w:val="71F40EDE"/>
    <w:lvl w:ilvl="0" w:tplc="1C6E2BA2">
      <w:start w:val="1"/>
      <w:numFmt w:val="decimal"/>
      <w:lvlText w:val="%1."/>
      <w:lvlJc w:val="left"/>
      <w:pPr>
        <w:ind w:left="1140" w:hanging="360"/>
      </w:pPr>
    </w:lvl>
    <w:lvl w:ilvl="1" w:tplc="04190019">
      <w:start w:val="1"/>
      <w:numFmt w:val="lowerLetter"/>
      <w:lvlText w:val="%2."/>
      <w:lvlJc w:val="left"/>
      <w:pPr>
        <w:ind w:left="1860" w:hanging="360"/>
      </w:pPr>
    </w:lvl>
    <w:lvl w:ilvl="2" w:tplc="0419001B">
      <w:start w:val="1"/>
      <w:numFmt w:val="lowerRoman"/>
      <w:lvlText w:val="%3."/>
      <w:lvlJc w:val="right"/>
      <w:pPr>
        <w:ind w:left="2580" w:hanging="180"/>
      </w:pPr>
    </w:lvl>
    <w:lvl w:ilvl="3" w:tplc="0419000F">
      <w:start w:val="1"/>
      <w:numFmt w:val="decimal"/>
      <w:lvlText w:val="%4."/>
      <w:lvlJc w:val="left"/>
      <w:pPr>
        <w:ind w:left="3300" w:hanging="360"/>
      </w:pPr>
    </w:lvl>
    <w:lvl w:ilvl="4" w:tplc="04190019">
      <w:start w:val="1"/>
      <w:numFmt w:val="lowerLetter"/>
      <w:lvlText w:val="%5."/>
      <w:lvlJc w:val="left"/>
      <w:pPr>
        <w:ind w:left="4020" w:hanging="360"/>
      </w:pPr>
    </w:lvl>
    <w:lvl w:ilvl="5" w:tplc="0419001B">
      <w:start w:val="1"/>
      <w:numFmt w:val="lowerRoman"/>
      <w:lvlText w:val="%6."/>
      <w:lvlJc w:val="right"/>
      <w:pPr>
        <w:ind w:left="4740" w:hanging="180"/>
      </w:pPr>
    </w:lvl>
    <w:lvl w:ilvl="6" w:tplc="0419000F">
      <w:start w:val="1"/>
      <w:numFmt w:val="decimal"/>
      <w:lvlText w:val="%7."/>
      <w:lvlJc w:val="left"/>
      <w:pPr>
        <w:ind w:left="5460" w:hanging="360"/>
      </w:pPr>
    </w:lvl>
    <w:lvl w:ilvl="7" w:tplc="04190019">
      <w:start w:val="1"/>
      <w:numFmt w:val="lowerLetter"/>
      <w:lvlText w:val="%8."/>
      <w:lvlJc w:val="left"/>
      <w:pPr>
        <w:ind w:left="6180" w:hanging="360"/>
      </w:pPr>
    </w:lvl>
    <w:lvl w:ilvl="8" w:tplc="0419001B">
      <w:start w:val="1"/>
      <w:numFmt w:val="lowerRoman"/>
      <w:lvlText w:val="%9."/>
      <w:lvlJc w:val="right"/>
      <w:pPr>
        <w:ind w:left="6900" w:hanging="180"/>
      </w:pPr>
    </w:lvl>
  </w:abstractNum>
  <w:abstractNum w:abstractNumId="27">
    <w:nsid w:val="5EA94A69"/>
    <w:multiLevelType w:val="hybridMultilevel"/>
    <w:tmpl w:val="1B12D54E"/>
    <w:lvl w:ilvl="0" w:tplc="A78C2F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09E50F2"/>
    <w:multiLevelType w:val="hybridMultilevel"/>
    <w:tmpl w:val="7B68B3AC"/>
    <w:lvl w:ilvl="0" w:tplc="AE0C6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186178F"/>
    <w:multiLevelType w:val="hybridMultilevel"/>
    <w:tmpl w:val="7D08FF60"/>
    <w:lvl w:ilvl="0" w:tplc="EF38EC5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653C074C"/>
    <w:multiLevelType w:val="hybridMultilevel"/>
    <w:tmpl w:val="115668FC"/>
    <w:lvl w:ilvl="0" w:tplc="199A8ADA">
      <w:start w:val="1"/>
      <w:numFmt w:val="decimal"/>
      <w:lvlText w:val="%1."/>
      <w:lvlJc w:val="left"/>
      <w:pPr>
        <w:ind w:left="900" w:hanging="360"/>
      </w:pPr>
      <w:rPr>
        <w:b/>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1">
    <w:nsid w:val="67586DCD"/>
    <w:multiLevelType w:val="hybridMultilevel"/>
    <w:tmpl w:val="B13846EE"/>
    <w:lvl w:ilvl="0" w:tplc="DF068A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C251BB5"/>
    <w:multiLevelType w:val="hybridMultilevel"/>
    <w:tmpl w:val="24F672C0"/>
    <w:lvl w:ilvl="0" w:tplc="E3F6F6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D2B63AF"/>
    <w:multiLevelType w:val="hybridMultilevel"/>
    <w:tmpl w:val="E83871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D8B2DA8"/>
    <w:multiLevelType w:val="hybridMultilevel"/>
    <w:tmpl w:val="E2BAA6E4"/>
    <w:lvl w:ilvl="0" w:tplc="38100BA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6F961ADB"/>
    <w:multiLevelType w:val="hybridMultilevel"/>
    <w:tmpl w:val="8A8A44A0"/>
    <w:lvl w:ilvl="0" w:tplc="9398D9F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nsid w:val="75F50E22"/>
    <w:multiLevelType w:val="hybridMultilevel"/>
    <w:tmpl w:val="D3866784"/>
    <w:lvl w:ilvl="0" w:tplc="3DC8A1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9685185"/>
    <w:multiLevelType w:val="hybridMultilevel"/>
    <w:tmpl w:val="A3CC4692"/>
    <w:lvl w:ilvl="0" w:tplc="59383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33"/>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7"/>
  </w:num>
  <w:num w:numId="26">
    <w:abstractNumId w:val="24"/>
  </w:num>
  <w:num w:numId="27">
    <w:abstractNumId w:val="6"/>
  </w:num>
  <w:num w:numId="28">
    <w:abstractNumId w:val="35"/>
  </w:num>
  <w:num w:numId="29">
    <w:abstractNumId w:val="23"/>
  </w:num>
  <w:num w:numId="30">
    <w:abstractNumId w:val="36"/>
  </w:num>
  <w:num w:numId="31">
    <w:abstractNumId w:val="2"/>
  </w:num>
  <w:num w:numId="32">
    <w:abstractNumId w:val="5"/>
  </w:num>
  <w:num w:numId="33">
    <w:abstractNumId w:val="27"/>
  </w:num>
  <w:num w:numId="34">
    <w:abstractNumId w:val="12"/>
  </w:num>
  <w:num w:numId="35">
    <w:abstractNumId w:val="28"/>
  </w:num>
  <w:num w:numId="36">
    <w:abstractNumId w:val="1"/>
  </w:num>
  <w:num w:numId="37">
    <w:abstractNumId w:val="18"/>
  </w:num>
  <w:num w:numId="38">
    <w:abstractNumId w:val="19"/>
  </w:num>
  <w:num w:numId="39">
    <w:abstractNumId w:val="13"/>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496"/>
    <w:rsid w:val="0000772D"/>
    <w:rsid w:val="00051978"/>
    <w:rsid w:val="0006189C"/>
    <w:rsid w:val="00085DF8"/>
    <w:rsid w:val="000906EA"/>
    <w:rsid w:val="00091E9C"/>
    <w:rsid w:val="0009430A"/>
    <w:rsid w:val="000B2246"/>
    <w:rsid w:val="000C2810"/>
    <w:rsid w:val="000D5735"/>
    <w:rsid w:val="000D7C7F"/>
    <w:rsid w:val="000E0756"/>
    <w:rsid w:val="000E67B9"/>
    <w:rsid w:val="0010496F"/>
    <w:rsid w:val="00126B5D"/>
    <w:rsid w:val="00134471"/>
    <w:rsid w:val="00144B70"/>
    <w:rsid w:val="00150EDC"/>
    <w:rsid w:val="001635F7"/>
    <w:rsid w:val="00166CC3"/>
    <w:rsid w:val="0018144D"/>
    <w:rsid w:val="00191D5B"/>
    <w:rsid w:val="00193D35"/>
    <w:rsid w:val="00194280"/>
    <w:rsid w:val="001A6585"/>
    <w:rsid w:val="001D09E7"/>
    <w:rsid w:val="00201610"/>
    <w:rsid w:val="00220F53"/>
    <w:rsid w:val="00246FF7"/>
    <w:rsid w:val="00255602"/>
    <w:rsid w:val="0027128B"/>
    <w:rsid w:val="00285993"/>
    <w:rsid w:val="0029355E"/>
    <w:rsid w:val="002A6AE6"/>
    <w:rsid w:val="002E442C"/>
    <w:rsid w:val="002F162F"/>
    <w:rsid w:val="002F61BB"/>
    <w:rsid w:val="003217A4"/>
    <w:rsid w:val="00337D07"/>
    <w:rsid w:val="00343180"/>
    <w:rsid w:val="00350E19"/>
    <w:rsid w:val="003671FC"/>
    <w:rsid w:val="00371D17"/>
    <w:rsid w:val="00374AA0"/>
    <w:rsid w:val="003C35D3"/>
    <w:rsid w:val="003C6D78"/>
    <w:rsid w:val="003D0EF2"/>
    <w:rsid w:val="003D1765"/>
    <w:rsid w:val="003D5CBE"/>
    <w:rsid w:val="003F2E02"/>
    <w:rsid w:val="004134BE"/>
    <w:rsid w:val="00415295"/>
    <w:rsid w:val="00435A58"/>
    <w:rsid w:val="00493868"/>
    <w:rsid w:val="00495C41"/>
    <w:rsid w:val="004B708D"/>
    <w:rsid w:val="004C0550"/>
    <w:rsid w:val="004C6276"/>
    <w:rsid w:val="00507484"/>
    <w:rsid w:val="0051267A"/>
    <w:rsid w:val="005149D8"/>
    <w:rsid w:val="00521CBF"/>
    <w:rsid w:val="00541FBF"/>
    <w:rsid w:val="00583787"/>
    <w:rsid w:val="00595D7D"/>
    <w:rsid w:val="005A2688"/>
    <w:rsid w:val="005C5916"/>
    <w:rsid w:val="005C6F61"/>
    <w:rsid w:val="005C740E"/>
    <w:rsid w:val="005D1E08"/>
    <w:rsid w:val="005E076C"/>
    <w:rsid w:val="005E4DAD"/>
    <w:rsid w:val="00602C3A"/>
    <w:rsid w:val="0060419F"/>
    <w:rsid w:val="00606761"/>
    <w:rsid w:val="00614491"/>
    <w:rsid w:val="00625135"/>
    <w:rsid w:val="00645BB4"/>
    <w:rsid w:val="006647BA"/>
    <w:rsid w:val="00677157"/>
    <w:rsid w:val="00686E8C"/>
    <w:rsid w:val="0069675A"/>
    <w:rsid w:val="006A6483"/>
    <w:rsid w:val="006C479A"/>
    <w:rsid w:val="006C5FE7"/>
    <w:rsid w:val="006D324D"/>
    <w:rsid w:val="006D65D8"/>
    <w:rsid w:val="006F2345"/>
    <w:rsid w:val="006F3215"/>
    <w:rsid w:val="006F5964"/>
    <w:rsid w:val="007231E3"/>
    <w:rsid w:val="00734B68"/>
    <w:rsid w:val="00742394"/>
    <w:rsid w:val="00745FE8"/>
    <w:rsid w:val="00747188"/>
    <w:rsid w:val="00755E78"/>
    <w:rsid w:val="00772F32"/>
    <w:rsid w:val="00775874"/>
    <w:rsid w:val="00795B27"/>
    <w:rsid w:val="007C5004"/>
    <w:rsid w:val="00814185"/>
    <w:rsid w:val="00826645"/>
    <w:rsid w:val="00841A19"/>
    <w:rsid w:val="00864DC4"/>
    <w:rsid w:val="0086644E"/>
    <w:rsid w:val="00877197"/>
    <w:rsid w:val="00897390"/>
    <w:rsid w:val="008A6B91"/>
    <w:rsid w:val="008C4D7D"/>
    <w:rsid w:val="008D0DDB"/>
    <w:rsid w:val="008F3D63"/>
    <w:rsid w:val="00921729"/>
    <w:rsid w:val="00926247"/>
    <w:rsid w:val="00932140"/>
    <w:rsid w:val="00941C2F"/>
    <w:rsid w:val="009664CB"/>
    <w:rsid w:val="00974CEE"/>
    <w:rsid w:val="00987FBD"/>
    <w:rsid w:val="009936C0"/>
    <w:rsid w:val="009B02E6"/>
    <w:rsid w:val="009C3199"/>
    <w:rsid w:val="009D523D"/>
    <w:rsid w:val="009D6B16"/>
    <w:rsid w:val="009E795C"/>
    <w:rsid w:val="009F1B7E"/>
    <w:rsid w:val="00A03D9F"/>
    <w:rsid w:val="00A04049"/>
    <w:rsid w:val="00A06E12"/>
    <w:rsid w:val="00A16AAC"/>
    <w:rsid w:val="00A17F7B"/>
    <w:rsid w:val="00A34805"/>
    <w:rsid w:val="00A36651"/>
    <w:rsid w:val="00A44305"/>
    <w:rsid w:val="00A663BE"/>
    <w:rsid w:val="00A83496"/>
    <w:rsid w:val="00A90781"/>
    <w:rsid w:val="00A91CA8"/>
    <w:rsid w:val="00A95633"/>
    <w:rsid w:val="00AC6D87"/>
    <w:rsid w:val="00AD1B61"/>
    <w:rsid w:val="00AD251E"/>
    <w:rsid w:val="00AD68E9"/>
    <w:rsid w:val="00AE5139"/>
    <w:rsid w:val="00AF3B55"/>
    <w:rsid w:val="00B02E9E"/>
    <w:rsid w:val="00B139E3"/>
    <w:rsid w:val="00B24A0A"/>
    <w:rsid w:val="00B36001"/>
    <w:rsid w:val="00B50C81"/>
    <w:rsid w:val="00B537B4"/>
    <w:rsid w:val="00B705A9"/>
    <w:rsid w:val="00B82151"/>
    <w:rsid w:val="00BD2D76"/>
    <w:rsid w:val="00BF2D83"/>
    <w:rsid w:val="00C017BB"/>
    <w:rsid w:val="00C072C6"/>
    <w:rsid w:val="00C21BB5"/>
    <w:rsid w:val="00C37288"/>
    <w:rsid w:val="00C3790E"/>
    <w:rsid w:val="00C55CCA"/>
    <w:rsid w:val="00C63D03"/>
    <w:rsid w:val="00C80732"/>
    <w:rsid w:val="00CA6808"/>
    <w:rsid w:val="00CC6E29"/>
    <w:rsid w:val="00CD138A"/>
    <w:rsid w:val="00CD5EC9"/>
    <w:rsid w:val="00CE3B1E"/>
    <w:rsid w:val="00CF7944"/>
    <w:rsid w:val="00D001C1"/>
    <w:rsid w:val="00D02430"/>
    <w:rsid w:val="00D21871"/>
    <w:rsid w:val="00D24864"/>
    <w:rsid w:val="00D35E69"/>
    <w:rsid w:val="00D40BCA"/>
    <w:rsid w:val="00D51A03"/>
    <w:rsid w:val="00D549D5"/>
    <w:rsid w:val="00D61042"/>
    <w:rsid w:val="00D87A49"/>
    <w:rsid w:val="00D90B4C"/>
    <w:rsid w:val="00D965E1"/>
    <w:rsid w:val="00DB0DFD"/>
    <w:rsid w:val="00DB139A"/>
    <w:rsid w:val="00DC7647"/>
    <w:rsid w:val="00DE31D7"/>
    <w:rsid w:val="00DE4252"/>
    <w:rsid w:val="00DE47CF"/>
    <w:rsid w:val="00E53D8B"/>
    <w:rsid w:val="00E90173"/>
    <w:rsid w:val="00EB6AD0"/>
    <w:rsid w:val="00EC171D"/>
    <w:rsid w:val="00EE312F"/>
    <w:rsid w:val="00F311D9"/>
    <w:rsid w:val="00F47CE5"/>
    <w:rsid w:val="00F773AD"/>
    <w:rsid w:val="00F94203"/>
    <w:rsid w:val="00FD3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link w:val="30"/>
    <w:unhideWhenUsed/>
    <w:qFormat/>
    <w:rsid w:val="006D324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26645"/>
    <w:rPr>
      <w:rFonts w:ascii="Tahoma" w:hAnsi="Tahoma" w:cs="Tahoma"/>
      <w:sz w:val="16"/>
      <w:szCs w:val="16"/>
    </w:rPr>
  </w:style>
  <w:style w:type="character" w:customStyle="1" w:styleId="30">
    <w:name w:val="Заголовок 3 Знак"/>
    <w:link w:val="3"/>
    <w:rsid w:val="006D324D"/>
    <w:rPr>
      <w:rFonts w:ascii="Cambria" w:hAnsi="Cambria"/>
      <w:b/>
      <w:bCs/>
      <w:sz w:val="26"/>
      <w:szCs w:val="26"/>
    </w:rPr>
  </w:style>
  <w:style w:type="paragraph" w:styleId="a4">
    <w:name w:val="header"/>
    <w:basedOn w:val="a"/>
    <w:link w:val="a5"/>
    <w:uiPriority w:val="99"/>
    <w:rsid w:val="00AD1B61"/>
    <w:pPr>
      <w:tabs>
        <w:tab w:val="center" w:pos="4677"/>
        <w:tab w:val="right" w:pos="9355"/>
      </w:tabs>
    </w:pPr>
  </w:style>
  <w:style w:type="character" w:customStyle="1" w:styleId="a5">
    <w:name w:val="Верхний колонтитул Знак"/>
    <w:basedOn w:val="a0"/>
    <w:link w:val="a4"/>
    <w:uiPriority w:val="99"/>
    <w:rsid w:val="00AD1B61"/>
    <w:rPr>
      <w:sz w:val="24"/>
      <w:szCs w:val="24"/>
    </w:rPr>
  </w:style>
  <w:style w:type="paragraph" w:styleId="a6">
    <w:name w:val="footer"/>
    <w:basedOn w:val="a"/>
    <w:link w:val="a7"/>
    <w:rsid w:val="00AD1B61"/>
    <w:pPr>
      <w:tabs>
        <w:tab w:val="center" w:pos="4677"/>
        <w:tab w:val="right" w:pos="9355"/>
      </w:tabs>
    </w:pPr>
  </w:style>
  <w:style w:type="character" w:customStyle="1" w:styleId="a7">
    <w:name w:val="Нижний колонтитул Знак"/>
    <w:basedOn w:val="a0"/>
    <w:link w:val="a6"/>
    <w:rsid w:val="00AD1B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link w:val="30"/>
    <w:unhideWhenUsed/>
    <w:qFormat/>
    <w:rsid w:val="006D324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26645"/>
    <w:rPr>
      <w:rFonts w:ascii="Tahoma" w:hAnsi="Tahoma" w:cs="Tahoma"/>
      <w:sz w:val="16"/>
      <w:szCs w:val="16"/>
    </w:rPr>
  </w:style>
  <w:style w:type="character" w:customStyle="1" w:styleId="30">
    <w:name w:val="Заголовок 3 Знак"/>
    <w:link w:val="3"/>
    <w:rsid w:val="006D324D"/>
    <w:rPr>
      <w:rFonts w:ascii="Cambria" w:hAnsi="Cambria"/>
      <w:b/>
      <w:bCs/>
      <w:sz w:val="26"/>
      <w:szCs w:val="26"/>
    </w:rPr>
  </w:style>
  <w:style w:type="paragraph" w:styleId="a4">
    <w:name w:val="header"/>
    <w:basedOn w:val="a"/>
    <w:link w:val="a5"/>
    <w:uiPriority w:val="99"/>
    <w:rsid w:val="00AD1B61"/>
    <w:pPr>
      <w:tabs>
        <w:tab w:val="center" w:pos="4677"/>
        <w:tab w:val="right" w:pos="9355"/>
      </w:tabs>
    </w:pPr>
  </w:style>
  <w:style w:type="character" w:customStyle="1" w:styleId="a5">
    <w:name w:val="Верхний колонтитул Знак"/>
    <w:basedOn w:val="a0"/>
    <w:link w:val="a4"/>
    <w:uiPriority w:val="99"/>
    <w:rsid w:val="00AD1B61"/>
    <w:rPr>
      <w:sz w:val="24"/>
      <w:szCs w:val="24"/>
    </w:rPr>
  </w:style>
  <w:style w:type="paragraph" w:styleId="a6">
    <w:name w:val="footer"/>
    <w:basedOn w:val="a"/>
    <w:link w:val="a7"/>
    <w:rsid w:val="00AD1B61"/>
    <w:pPr>
      <w:tabs>
        <w:tab w:val="center" w:pos="4677"/>
        <w:tab w:val="right" w:pos="9355"/>
      </w:tabs>
    </w:pPr>
  </w:style>
  <w:style w:type="character" w:customStyle="1" w:styleId="a7">
    <w:name w:val="Нижний колонтитул Знак"/>
    <w:basedOn w:val="a0"/>
    <w:link w:val="a6"/>
    <w:rsid w:val="00AD1B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9418">
      <w:bodyDiv w:val="1"/>
      <w:marLeft w:val="0"/>
      <w:marRight w:val="0"/>
      <w:marTop w:val="0"/>
      <w:marBottom w:val="0"/>
      <w:divBdr>
        <w:top w:val="none" w:sz="0" w:space="0" w:color="auto"/>
        <w:left w:val="none" w:sz="0" w:space="0" w:color="auto"/>
        <w:bottom w:val="none" w:sz="0" w:space="0" w:color="auto"/>
        <w:right w:val="none" w:sz="0" w:space="0" w:color="auto"/>
      </w:divBdr>
    </w:div>
    <w:div w:id="378481458">
      <w:bodyDiv w:val="1"/>
      <w:marLeft w:val="0"/>
      <w:marRight w:val="0"/>
      <w:marTop w:val="0"/>
      <w:marBottom w:val="0"/>
      <w:divBdr>
        <w:top w:val="none" w:sz="0" w:space="0" w:color="auto"/>
        <w:left w:val="none" w:sz="0" w:space="0" w:color="auto"/>
        <w:bottom w:val="none" w:sz="0" w:space="0" w:color="auto"/>
        <w:right w:val="none" w:sz="0" w:space="0" w:color="auto"/>
      </w:divBdr>
    </w:div>
    <w:div w:id="446656725">
      <w:bodyDiv w:val="1"/>
      <w:marLeft w:val="0"/>
      <w:marRight w:val="0"/>
      <w:marTop w:val="0"/>
      <w:marBottom w:val="0"/>
      <w:divBdr>
        <w:top w:val="none" w:sz="0" w:space="0" w:color="auto"/>
        <w:left w:val="none" w:sz="0" w:space="0" w:color="auto"/>
        <w:bottom w:val="none" w:sz="0" w:space="0" w:color="auto"/>
        <w:right w:val="none" w:sz="0" w:space="0" w:color="auto"/>
      </w:divBdr>
    </w:div>
    <w:div w:id="656812231">
      <w:bodyDiv w:val="1"/>
      <w:marLeft w:val="0"/>
      <w:marRight w:val="0"/>
      <w:marTop w:val="0"/>
      <w:marBottom w:val="0"/>
      <w:divBdr>
        <w:top w:val="none" w:sz="0" w:space="0" w:color="auto"/>
        <w:left w:val="none" w:sz="0" w:space="0" w:color="auto"/>
        <w:bottom w:val="none" w:sz="0" w:space="0" w:color="auto"/>
        <w:right w:val="none" w:sz="0" w:space="0" w:color="auto"/>
      </w:divBdr>
    </w:div>
    <w:div w:id="1228225565">
      <w:bodyDiv w:val="1"/>
      <w:marLeft w:val="0"/>
      <w:marRight w:val="0"/>
      <w:marTop w:val="0"/>
      <w:marBottom w:val="0"/>
      <w:divBdr>
        <w:top w:val="none" w:sz="0" w:space="0" w:color="auto"/>
        <w:left w:val="none" w:sz="0" w:space="0" w:color="auto"/>
        <w:bottom w:val="none" w:sz="0" w:space="0" w:color="auto"/>
        <w:right w:val="none" w:sz="0" w:space="0" w:color="auto"/>
      </w:divBdr>
    </w:div>
    <w:div w:id="141697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b.nalo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pb.nalog.ru/" TargetMode="External"/><Relationship Id="rId4" Type="http://schemas.microsoft.com/office/2007/relationships/stylesWithEffects" Target="stylesWithEffects.xml"/><Relationship Id="rId9" Type="http://schemas.openxmlformats.org/officeDocument/2006/relationships/hyperlink" Target="https://www.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474B9-20A0-414B-ACDD-72DB14C1D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9742</Words>
  <Characters>55536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EKONOMIKA</Company>
  <LinksUpToDate>false</LinksUpToDate>
  <CharactersWithSpaces>65148</CharactersWithSpaces>
  <SharedDoc>false</SharedDoc>
  <HLinks>
    <vt:vector size="12" baseType="variant">
      <vt:variant>
        <vt:i4>4915275</vt:i4>
      </vt:variant>
      <vt:variant>
        <vt:i4>3</vt:i4>
      </vt:variant>
      <vt:variant>
        <vt:i4>0</vt:i4>
      </vt:variant>
      <vt:variant>
        <vt:i4>5</vt:i4>
      </vt:variant>
      <vt:variant>
        <vt:lpwstr>https://pb.nalog.ru/</vt:lpwstr>
      </vt:variant>
      <vt:variant>
        <vt:lpwstr/>
      </vt:variant>
      <vt:variant>
        <vt:i4>1900631</vt:i4>
      </vt:variant>
      <vt:variant>
        <vt:i4>0</vt:i4>
      </vt:variant>
      <vt:variant>
        <vt:i4>0</vt:i4>
      </vt:variant>
      <vt:variant>
        <vt:i4>5</vt:i4>
      </vt:variant>
      <vt:variant>
        <vt:lpwstr>https://www.nalog.ru/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KULAGINA</dc:creator>
  <cp:lastModifiedBy>EKONOM02</cp:lastModifiedBy>
  <cp:revision>5</cp:revision>
  <cp:lastPrinted>2021-11-17T14:07:00Z</cp:lastPrinted>
  <dcterms:created xsi:type="dcterms:W3CDTF">2021-11-16T07:46:00Z</dcterms:created>
  <dcterms:modified xsi:type="dcterms:W3CDTF">2021-11-17T14:08:00Z</dcterms:modified>
</cp:coreProperties>
</file>