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7C0" w:rsidRPr="00C95608" w:rsidRDefault="00D857C0" w:rsidP="00083D97">
      <w:pPr>
        <w:tabs>
          <w:tab w:val="left" w:pos="2835"/>
        </w:tabs>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Итоги</w:t>
      </w:r>
    </w:p>
    <w:p w:rsidR="00D857C0"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социально – экономического</w:t>
      </w:r>
    </w:p>
    <w:p w:rsidR="00083D97"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 xml:space="preserve">развития Фировского района </w:t>
      </w:r>
    </w:p>
    <w:p w:rsidR="00D857C0" w:rsidRPr="00C95608" w:rsidRDefault="00D857C0" w:rsidP="00083D97">
      <w:pPr>
        <w:suppressAutoHyphens/>
        <w:spacing w:after="0" w:line="240" w:lineRule="auto"/>
        <w:jc w:val="center"/>
        <w:rPr>
          <w:rFonts w:ascii="Times New Roman" w:eastAsia="Times New Roman" w:hAnsi="Times New Roman"/>
          <w:b/>
          <w:sz w:val="36"/>
          <w:szCs w:val="36"/>
          <w:lang w:eastAsia="ru-RU"/>
        </w:rPr>
      </w:pPr>
      <w:r w:rsidRPr="00C95608">
        <w:rPr>
          <w:rFonts w:ascii="Times New Roman" w:eastAsia="Times New Roman" w:hAnsi="Times New Roman"/>
          <w:b/>
          <w:sz w:val="36"/>
          <w:szCs w:val="36"/>
          <w:lang w:eastAsia="ru-RU"/>
        </w:rPr>
        <w:t xml:space="preserve"> за 9 месяцев 20</w:t>
      </w:r>
      <w:r w:rsidR="00A65024">
        <w:rPr>
          <w:rFonts w:ascii="Times New Roman" w:eastAsia="Times New Roman" w:hAnsi="Times New Roman"/>
          <w:b/>
          <w:sz w:val="36"/>
          <w:szCs w:val="36"/>
          <w:lang w:eastAsia="ru-RU"/>
        </w:rPr>
        <w:t>2</w:t>
      </w:r>
      <w:r w:rsidR="006105E9">
        <w:rPr>
          <w:rFonts w:ascii="Times New Roman" w:eastAsia="Times New Roman" w:hAnsi="Times New Roman"/>
          <w:b/>
          <w:sz w:val="36"/>
          <w:szCs w:val="36"/>
          <w:lang w:eastAsia="ru-RU"/>
        </w:rPr>
        <w:t>1</w:t>
      </w:r>
      <w:r w:rsidRPr="00C95608">
        <w:rPr>
          <w:rFonts w:ascii="Times New Roman" w:eastAsia="Times New Roman" w:hAnsi="Times New Roman"/>
          <w:b/>
          <w:sz w:val="36"/>
          <w:szCs w:val="36"/>
          <w:lang w:eastAsia="ru-RU"/>
        </w:rPr>
        <w:t xml:space="preserve"> года</w:t>
      </w:r>
    </w:p>
    <w:p w:rsidR="00D857C0" w:rsidRPr="00D857C0" w:rsidRDefault="00D857C0" w:rsidP="00083D97">
      <w:pPr>
        <w:suppressAutoHyphens/>
        <w:spacing w:after="0" w:line="240" w:lineRule="auto"/>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D857C0" w:rsidP="00D857C0">
      <w:pPr>
        <w:suppressAutoHyphens/>
        <w:spacing w:after="0" w:line="240" w:lineRule="auto"/>
        <w:ind w:firstLine="720"/>
        <w:jc w:val="center"/>
        <w:rPr>
          <w:rFonts w:ascii="Times New Roman" w:eastAsia="Times New Roman" w:hAnsi="Times New Roman"/>
          <w:b/>
          <w:i/>
          <w:sz w:val="36"/>
          <w:szCs w:val="36"/>
          <w:lang w:eastAsia="ru-RU"/>
        </w:rPr>
      </w:pPr>
    </w:p>
    <w:p w:rsidR="00D857C0" w:rsidRPr="00D857C0" w:rsidRDefault="006D5C60" w:rsidP="00D857C0">
      <w:pPr>
        <w:suppressAutoHyphens/>
        <w:spacing w:after="0" w:line="240" w:lineRule="auto"/>
        <w:ind w:firstLine="720"/>
        <w:jc w:val="center"/>
        <w:rPr>
          <w:rFonts w:ascii="Times New Roman" w:eastAsia="Times New Roman" w:hAnsi="Times New Roman"/>
          <w:b/>
          <w:i/>
          <w:sz w:val="36"/>
          <w:szCs w:val="36"/>
          <w:lang w:eastAsia="ru-RU"/>
        </w:rPr>
      </w:pPr>
      <w:r>
        <w:rPr>
          <w:rFonts w:ascii="Times New Roman" w:eastAsia="Times New Roman" w:hAnsi="Times New Roman"/>
          <w:noProof/>
          <w:sz w:val="20"/>
          <w:szCs w:val="20"/>
          <w:lang w:eastAsia="ru-RU"/>
        </w:rPr>
        <w:drawing>
          <wp:inline distT="0" distB="0" distL="0" distR="0">
            <wp:extent cx="3975735" cy="4612005"/>
            <wp:effectExtent l="0" t="0" r="0" b="0"/>
            <wp:docPr id="1" name="Рисунок 1" descr="Описание: rn-fir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rn-firov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4612005"/>
                    </a:xfrm>
                    <a:prstGeom prst="rect">
                      <a:avLst/>
                    </a:prstGeom>
                    <a:noFill/>
                    <a:ln>
                      <a:noFill/>
                    </a:ln>
                  </pic:spPr>
                </pic:pic>
              </a:graphicData>
            </a:graphic>
          </wp:inline>
        </w:drawing>
      </w: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D857C0" w:rsidRDefault="00D857C0" w:rsidP="00D857C0">
      <w:pPr>
        <w:suppressAutoHyphens/>
        <w:spacing w:after="0" w:line="240" w:lineRule="auto"/>
        <w:jc w:val="center"/>
        <w:rPr>
          <w:rFonts w:ascii="Times New Roman" w:eastAsia="Times New Roman" w:hAnsi="Times New Roman"/>
          <w:sz w:val="28"/>
          <w:szCs w:val="28"/>
          <w:lang w:eastAsia="ru-RU"/>
        </w:rPr>
      </w:pPr>
    </w:p>
    <w:p w:rsidR="00D857C0" w:rsidRPr="00C95608" w:rsidRDefault="00D857C0" w:rsidP="00D857C0">
      <w:pPr>
        <w:spacing w:after="0" w:line="240" w:lineRule="auto"/>
        <w:jc w:val="center"/>
        <w:rPr>
          <w:rFonts w:ascii="Times New Roman" w:eastAsia="Times New Roman" w:hAnsi="Times New Roman"/>
          <w:sz w:val="28"/>
          <w:szCs w:val="28"/>
          <w:lang w:eastAsia="ru-RU"/>
        </w:rPr>
      </w:pPr>
      <w:bookmarkStart w:id="0" w:name="_Toc171503223"/>
      <w:bookmarkStart w:id="1" w:name="_Toc171503469"/>
      <w:bookmarkStart w:id="2" w:name="_Toc171504097"/>
      <w:bookmarkStart w:id="3" w:name="_Toc171508846"/>
      <w:bookmarkStart w:id="4" w:name="_Toc171847323"/>
      <w:bookmarkStart w:id="5" w:name="_Toc171847498"/>
      <w:bookmarkStart w:id="6" w:name="_Toc171849058"/>
      <w:bookmarkStart w:id="7" w:name="_Toc175455927"/>
      <w:bookmarkStart w:id="8" w:name="_Toc175455979"/>
      <w:bookmarkStart w:id="9" w:name="_Toc175456242"/>
      <w:bookmarkStart w:id="10" w:name="_Toc175473563"/>
      <w:bookmarkStart w:id="11" w:name="_Toc175550076"/>
      <w:bookmarkStart w:id="12" w:name="_Toc176003686"/>
      <w:bookmarkStart w:id="13" w:name="_Toc176003737"/>
      <w:bookmarkStart w:id="14" w:name="_Toc176003816"/>
      <w:bookmarkStart w:id="15" w:name="_Toc176003903"/>
      <w:bookmarkStart w:id="16" w:name="_Toc176075383"/>
      <w:bookmarkStart w:id="17" w:name="_Toc205090278"/>
      <w:r w:rsidRPr="00D857C0">
        <w:rPr>
          <w:rFonts w:ascii="Times New Roman" w:eastAsia="Times New Roman" w:hAnsi="Times New Roman"/>
          <w:sz w:val="20"/>
          <w:szCs w:val="20"/>
          <w:lang w:eastAsia="ru-RU"/>
        </w:rPr>
        <w:br w:type="page"/>
      </w:r>
      <w:bookmarkStart w:id="18" w:name="_Toc205693786"/>
      <w:bookmarkStart w:id="19" w:name="_Toc205719922"/>
      <w:bookmarkStart w:id="20" w:name="_Toc205720016"/>
      <w:r w:rsidRPr="00C95608">
        <w:rPr>
          <w:rFonts w:ascii="Times New Roman" w:eastAsia="Times New Roman" w:hAnsi="Times New Roman"/>
          <w:sz w:val="28"/>
          <w:szCs w:val="28"/>
          <w:lang w:eastAsia="ru-RU"/>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D857C0" w:rsidRPr="00D857C0" w:rsidRDefault="00D857C0" w:rsidP="00D857C0">
      <w:pPr>
        <w:spacing w:after="0" w:line="240" w:lineRule="auto"/>
        <w:jc w:val="right"/>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Стр.</w:t>
      </w:r>
    </w:p>
    <w:p w:rsidR="00D857C0" w:rsidRPr="00D857C0" w:rsidRDefault="00D857C0" w:rsidP="00D857C0">
      <w:pPr>
        <w:spacing w:after="0" w:line="240" w:lineRule="auto"/>
        <w:jc w:val="right"/>
        <w:rPr>
          <w:rFonts w:ascii="Times New Roman" w:eastAsia="Times New Roman" w:hAnsi="Times New Roman"/>
          <w:sz w:val="24"/>
          <w:szCs w:val="24"/>
          <w:lang w:eastAsia="ru-RU"/>
        </w:rPr>
      </w:pPr>
    </w:p>
    <w:p w:rsidR="00D857C0" w:rsidRPr="00C95608" w:rsidRDefault="00D857C0" w:rsidP="00D857C0">
      <w:pPr>
        <w:keepNext/>
        <w:spacing w:after="0" w:line="360" w:lineRule="auto"/>
        <w:jc w:val="both"/>
        <w:outlineLvl w:val="0"/>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КРАТКАЯ ХАРАКТЕРИСТИКА МО «ФИРОВСКИЙ РАЙОН»………………...……………</w:t>
      </w:r>
      <w:r w:rsidR="00C95608">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3</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Географическое положение…………………………………………………………….....…………...</w:t>
      </w:r>
      <w:r w:rsidR="00514399">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 xml:space="preserve">3 </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Страницы истории………………………………………………………….…………..…..…………</w:t>
      </w:r>
      <w:r w:rsidR="00514399">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4</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 xml:space="preserve">На родине Преподобного чудотворца Нила </w:t>
      </w:r>
      <w:proofErr w:type="spellStart"/>
      <w:r w:rsidRPr="00C95608">
        <w:rPr>
          <w:rFonts w:ascii="Times New Roman" w:eastAsia="Times New Roman" w:hAnsi="Times New Roman"/>
          <w:sz w:val="24"/>
          <w:szCs w:val="24"/>
          <w:lang w:eastAsia="ru-RU"/>
        </w:rPr>
        <w:t>Столобенского</w:t>
      </w:r>
      <w:proofErr w:type="spellEnd"/>
      <w:r w:rsidRPr="00C95608">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4</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с. Рождество…………………………………………………………………….………...…..………...</w:t>
      </w:r>
      <w:r w:rsidR="00514399">
        <w:rPr>
          <w:rFonts w:ascii="Times New Roman" w:eastAsia="Times New Roman" w:hAnsi="Times New Roman"/>
          <w:sz w:val="24"/>
          <w:szCs w:val="24"/>
          <w:lang w:eastAsia="ru-RU"/>
        </w:rPr>
        <w:t>..</w:t>
      </w:r>
      <w:r w:rsidRPr="00C95608">
        <w:rPr>
          <w:rFonts w:ascii="Times New Roman" w:eastAsia="Times New Roman" w:hAnsi="Times New Roman"/>
          <w:sz w:val="24"/>
          <w:szCs w:val="24"/>
          <w:lang w:eastAsia="ru-RU"/>
        </w:rPr>
        <w:t>5</w:t>
      </w:r>
    </w:p>
    <w:p w:rsidR="00D857C0" w:rsidRPr="00C95608" w:rsidRDefault="00D857C0" w:rsidP="00D857C0">
      <w:pPr>
        <w:keepNext/>
        <w:suppressAutoHyphens/>
        <w:spacing w:after="0" w:line="360" w:lineRule="auto"/>
        <w:jc w:val="both"/>
        <w:outlineLvl w:val="0"/>
        <w:rPr>
          <w:rFonts w:ascii="Times New Roman" w:eastAsia="Times New Roman" w:hAnsi="Times New Roman"/>
          <w:bCs/>
          <w:noProof/>
          <w:sz w:val="24"/>
          <w:szCs w:val="24"/>
          <w:lang w:eastAsia="ru-RU"/>
        </w:rPr>
      </w:pPr>
      <w:r w:rsidRPr="00C95608">
        <w:rPr>
          <w:rFonts w:ascii="Times New Roman" w:eastAsia="Times New Roman" w:hAnsi="Times New Roman"/>
          <w:bCs/>
          <w:noProof/>
          <w:sz w:val="24"/>
          <w:szCs w:val="24"/>
          <w:lang w:eastAsia="ru-RU"/>
        </w:rPr>
        <w:t>ДЕМОГРАФИЯ ……………………………………………………………………….…..…..……...</w:t>
      </w:r>
      <w:r w:rsidR="002E44CE">
        <w:rPr>
          <w:rFonts w:ascii="Times New Roman" w:eastAsia="Times New Roman" w:hAnsi="Times New Roman"/>
          <w:bCs/>
          <w:noProof/>
          <w:sz w:val="24"/>
          <w:szCs w:val="24"/>
          <w:lang w:eastAsia="ru-RU"/>
        </w:rPr>
        <w:t>..</w:t>
      </w:r>
      <w:r w:rsidR="00514399">
        <w:rPr>
          <w:rFonts w:ascii="Times New Roman" w:eastAsia="Times New Roman" w:hAnsi="Times New Roman"/>
          <w:bCs/>
          <w:noProof/>
          <w:sz w:val="24"/>
          <w:szCs w:val="24"/>
          <w:lang w:eastAsia="ru-RU"/>
        </w:rPr>
        <w:t>..</w:t>
      </w:r>
      <w:r w:rsidRPr="00C95608">
        <w:rPr>
          <w:rFonts w:ascii="Times New Roman" w:eastAsia="Times New Roman" w:hAnsi="Times New Roman"/>
          <w:bCs/>
          <w:noProof/>
          <w:sz w:val="24"/>
          <w:szCs w:val="24"/>
          <w:lang w:eastAsia="ru-RU"/>
        </w:rPr>
        <w:t>6</w:t>
      </w:r>
    </w:p>
    <w:p w:rsidR="00D857C0" w:rsidRPr="00C95608" w:rsidRDefault="00D857C0" w:rsidP="00D857C0">
      <w:pPr>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ТРУД………………………………………………………………………………….….…....…..........</w:t>
      </w:r>
      <w:r w:rsidR="002E44CE">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7</w:t>
      </w:r>
    </w:p>
    <w:p w:rsidR="00D857C0" w:rsidRPr="00C95608" w:rsidRDefault="00D857C0" w:rsidP="00D857C0">
      <w:pPr>
        <w:spacing w:after="0" w:line="360" w:lineRule="auto"/>
        <w:jc w:val="both"/>
        <w:rPr>
          <w:rFonts w:ascii="Times New Roman" w:eastAsia="Times New Roman" w:hAnsi="Times New Roman"/>
          <w:color w:val="000000"/>
          <w:sz w:val="24"/>
          <w:szCs w:val="24"/>
          <w:lang w:eastAsia="ru-RU"/>
        </w:rPr>
      </w:pPr>
      <w:r w:rsidRPr="00C95608">
        <w:rPr>
          <w:rFonts w:ascii="Times New Roman" w:eastAsia="Times New Roman" w:hAnsi="Times New Roman"/>
          <w:color w:val="000000"/>
          <w:sz w:val="24"/>
          <w:szCs w:val="24"/>
          <w:lang w:eastAsia="ru-RU"/>
        </w:rPr>
        <w:t>ДЕНЕЖНЫЕ ДОХОДЫ НАСЕЛЕНИЯ………………………………………….……..…………</w:t>
      </w:r>
      <w:r w:rsidR="002E44CE">
        <w:rPr>
          <w:rFonts w:ascii="Times New Roman" w:eastAsia="Times New Roman" w:hAnsi="Times New Roman"/>
          <w:color w:val="000000"/>
          <w:sz w:val="24"/>
          <w:szCs w:val="24"/>
          <w:lang w:eastAsia="ru-RU"/>
        </w:rPr>
        <w:t>….</w:t>
      </w:r>
      <w:r w:rsidR="00514399">
        <w:rPr>
          <w:rFonts w:ascii="Times New Roman" w:eastAsia="Times New Roman" w:hAnsi="Times New Roman"/>
          <w:color w:val="000000"/>
          <w:sz w:val="24"/>
          <w:szCs w:val="24"/>
          <w:lang w:eastAsia="ru-RU"/>
        </w:rPr>
        <w:t>..</w:t>
      </w:r>
      <w:r w:rsidR="0072225C" w:rsidRPr="00C95608">
        <w:rPr>
          <w:rFonts w:ascii="Times New Roman" w:eastAsia="Times New Roman" w:hAnsi="Times New Roman"/>
          <w:color w:val="000000"/>
          <w:sz w:val="24"/>
          <w:szCs w:val="24"/>
          <w:lang w:eastAsia="ru-RU"/>
        </w:rPr>
        <w:t>8</w:t>
      </w:r>
    </w:p>
    <w:p w:rsidR="00D857C0" w:rsidRPr="00C95608" w:rsidRDefault="00D857C0" w:rsidP="00D857C0">
      <w:pPr>
        <w:keepNext/>
        <w:suppressAutoHyphens/>
        <w:spacing w:after="0" w:line="360" w:lineRule="auto"/>
        <w:jc w:val="both"/>
        <w:outlineLvl w:val="0"/>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ПРОМЫШЛЕННОСТЬ…………………………………………………….…………...…………</w:t>
      </w:r>
      <w:r w:rsidR="0072225C" w:rsidRPr="00C95608">
        <w:rPr>
          <w:rFonts w:ascii="Times New Roman" w:eastAsia="Times New Roman" w:hAnsi="Times New Roman"/>
          <w:sz w:val="24"/>
          <w:szCs w:val="24"/>
          <w:lang w:eastAsia="ru-RU"/>
        </w:rPr>
        <w:t>...</w:t>
      </w:r>
      <w:r w:rsidR="002E44CE">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9</w:t>
      </w:r>
    </w:p>
    <w:p w:rsidR="00D857C0" w:rsidRPr="00C95608" w:rsidRDefault="00D857C0" w:rsidP="00D857C0">
      <w:pPr>
        <w:tabs>
          <w:tab w:val="left" w:pos="1080"/>
        </w:tabs>
        <w:spacing w:after="0" w:line="360" w:lineRule="auto"/>
        <w:jc w:val="both"/>
        <w:rPr>
          <w:rFonts w:ascii="Times New Roman" w:eastAsia="Times New Roman" w:hAnsi="Times New Roman"/>
          <w:noProof/>
          <w:sz w:val="24"/>
          <w:szCs w:val="24"/>
          <w:lang w:eastAsia="ru-RU"/>
        </w:rPr>
      </w:pPr>
      <w:r w:rsidRPr="00C95608">
        <w:rPr>
          <w:rFonts w:ascii="Times New Roman" w:eastAsia="Times New Roman" w:hAnsi="Times New Roman"/>
          <w:noProof/>
          <w:sz w:val="24"/>
          <w:szCs w:val="24"/>
          <w:lang w:eastAsia="ru-RU"/>
        </w:rPr>
        <w:t>ИНВЕСТИЦИИ……………………………………………………………………….….….…...</w:t>
      </w:r>
      <w:r w:rsidR="0072225C" w:rsidRPr="00C95608">
        <w:rPr>
          <w:rFonts w:ascii="Times New Roman" w:eastAsia="Times New Roman" w:hAnsi="Times New Roman"/>
          <w:noProof/>
          <w:sz w:val="24"/>
          <w:szCs w:val="24"/>
          <w:lang w:eastAsia="ru-RU"/>
        </w:rPr>
        <w:t>.....</w:t>
      </w:r>
      <w:r w:rsidR="002E44CE">
        <w:rPr>
          <w:rFonts w:ascii="Times New Roman" w:eastAsia="Times New Roman" w:hAnsi="Times New Roman"/>
          <w:noProof/>
          <w:sz w:val="24"/>
          <w:szCs w:val="24"/>
          <w:lang w:eastAsia="ru-RU"/>
        </w:rPr>
        <w:t>..</w:t>
      </w:r>
      <w:r w:rsidR="00514399">
        <w:rPr>
          <w:rFonts w:ascii="Times New Roman" w:eastAsia="Times New Roman" w:hAnsi="Times New Roman"/>
          <w:noProof/>
          <w:sz w:val="24"/>
          <w:szCs w:val="24"/>
          <w:lang w:eastAsia="ru-RU"/>
        </w:rPr>
        <w:t>...</w:t>
      </w:r>
      <w:r w:rsidR="0072225C" w:rsidRPr="00C95608">
        <w:rPr>
          <w:rFonts w:ascii="Times New Roman" w:eastAsia="Times New Roman" w:hAnsi="Times New Roman"/>
          <w:noProof/>
          <w:sz w:val="24"/>
          <w:szCs w:val="24"/>
          <w:lang w:eastAsia="ru-RU"/>
        </w:rPr>
        <w:t>10</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ЖИЛИЩНО-КОММУНАЛЬНОЕ ХОЗЯЙСТВО…………………………………...….………</w:t>
      </w:r>
      <w:r w:rsidR="002E44CE">
        <w:rPr>
          <w:rFonts w:ascii="Times New Roman" w:eastAsia="Times New Roman" w:hAnsi="Times New Roman"/>
          <w:bCs/>
          <w:sz w:val="24"/>
          <w:szCs w:val="24"/>
          <w:lang w:eastAsia="ru-RU"/>
        </w:rPr>
        <w:t>…</w:t>
      </w:r>
      <w:r w:rsidR="00514399">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11</w:t>
      </w:r>
    </w:p>
    <w:p w:rsidR="00D857C0" w:rsidRPr="00C95608" w:rsidRDefault="00D857C0" w:rsidP="00D857C0">
      <w:pPr>
        <w:tabs>
          <w:tab w:val="left" w:pos="1080"/>
        </w:tabs>
        <w:spacing w:after="0" w:line="360" w:lineRule="auto"/>
        <w:jc w:val="both"/>
        <w:rPr>
          <w:rFonts w:ascii="Times New Roman" w:eastAsia="Times New Roman" w:hAnsi="Times New Roman"/>
          <w:color w:val="000000"/>
          <w:sz w:val="24"/>
          <w:szCs w:val="24"/>
          <w:lang w:eastAsia="ru-RU"/>
        </w:rPr>
      </w:pPr>
      <w:r w:rsidRPr="00C95608">
        <w:rPr>
          <w:rFonts w:ascii="Times New Roman" w:eastAsia="Times New Roman" w:hAnsi="Times New Roman"/>
          <w:color w:val="000000"/>
          <w:sz w:val="24"/>
          <w:szCs w:val="24"/>
          <w:lang w:eastAsia="ru-RU"/>
        </w:rPr>
        <w:t>ДОРОЖНОЕ ХОЗЯЙСТВО……………………………………………...…………..…..………...</w:t>
      </w:r>
      <w:r w:rsidR="002E44CE">
        <w:rPr>
          <w:rFonts w:ascii="Times New Roman" w:eastAsia="Times New Roman" w:hAnsi="Times New Roman"/>
          <w:color w:val="000000"/>
          <w:sz w:val="24"/>
          <w:szCs w:val="24"/>
          <w:lang w:eastAsia="ru-RU"/>
        </w:rPr>
        <w:t>...</w:t>
      </w:r>
      <w:r w:rsidR="00514399">
        <w:rPr>
          <w:rFonts w:ascii="Times New Roman" w:eastAsia="Times New Roman" w:hAnsi="Times New Roman"/>
          <w:color w:val="000000"/>
          <w:sz w:val="24"/>
          <w:szCs w:val="24"/>
          <w:lang w:eastAsia="ru-RU"/>
        </w:rPr>
        <w:t>...</w:t>
      </w:r>
      <w:r w:rsidRPr="00C95608">
        <w:rPr>
          <w:rFonts w:ascii="Times New Roman" w:eastAsia="Times New Roman" w:hAnsi="Times New Roman"/>
          <w:color w:val="000000"/>
          <w:sz w:val="24"/>
          <w:szCs w:val="24"/>
          <w:lang w:eastAsia="ru-RU"/>
        </w:rPr>
        <w:t>1</w:t>
      </w:r>
      <w:r w:rsidR="0072225C" w:rsidRPr="00C95608">
        <w:rPr>
          <w:rFonts w:ascii="Times New Roman" w:eastAsia="Times New Roman" w:hAnsi="Times New Roman"/>
          <w:color w:val="000000"/>
          <w:sz w:val="24"/>
          <w:szCs w:val="24"/>
          <w:lang w:eastAsia="ru-RU"/>
        </w:rPr>
        <w:t>2</w:t>
      </w:r>
    </w:p>
    <w:p w:rsidR="00D857C0" w:rsidRPr="00C95608" w:rsidRDefault="00514399" w:rsidP="00D857C0">
      <w:pPr>
        <w:keepNext/>
        <w:suppressAutoHyphens/>
        <w:spacing w:after="0" w:line="360" w:lineRule="auto"/>
        <w:jc w:val="both"/>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ПОТРЕБИТЕЛЬСКИЙ РЫНОК И МАЛОЕ ПРЕДПРИНИМАТЕЛЬСТВО </w:t>
      </w:r>
      <w:r w:rsidR="00D857C0" w:rsidRPr="00C95608">
        <w:rPr>
          <w:rFonts w:ascii="Times New Roman" w:eastAsia="Times New Roman" w:hAnsi="Times New Roman"/>
          <w:sz w:val="24"/>
          <w:szCs w:val="24"/>
          <w:lang w:eastAsia="ru-RU"/>
        </w:rPr>
        <w:t>...……………</w:t>
      </w:r>
      <w:r w:rsidR="002E44CE">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00D857C0" w:rsidRPr="00C95608">
        <w:rPr>
          <w:rFonts w:ascii="Times New Roman" w:eastAsia="Times New Roman" w:hAnsi="Times New Roman"/>
          <w:sz w:val="24"/>
          <w:szCs w:val="24"/>
          <w:lang w:eastAsia="ru-RU"/>
        </w:rPr>
        <w:t>1</w:t>
      </w:r>
      <w:r>
        <w:rPr>
          <w:rFonts w:ascii="Times New Roman" w:eastAsia="Times New Roman" w:hAnsi="Times New Roman"/>
          <w:sz w:val="24"/>
          <w:szCs w:val="24"/>
          <w:lang w:eastAsia="ru-RU"/>
        </w:rPr>
        <w:t>4</w:t>
      </w:r>
    </w:p>
    <w:p w:rsidR="00D857C0" w:rsidRPr="00C95608" w:rsidRDefault="00D857C0" w:rsidP="00D857C0">
      <w:pPr>
        <w:tabs>
          <w:tab w:val="left" w:pos="1080"/>
        </w:tabs>
        <w:spacing w:after="0" w:line="360" w:lineRule="auto"/>
        <w:jc w:val="both"/>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ФИНАНСОВОЕ СОСТОЯНИЕ ПРЕДПРИЯТИЙ И ОРГАНИЗАЦИЙ…..……...…………</w:t>
      </w:r>
      <w:r w:rsidR="002E44CE">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16</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СЕЛЬСКОЕ ХОЗЯЙСТВО………………………………………………….……..…….…………</w:t>
      </w:r>
      <w:r w:rsidR="002E44CE">
        <w:rPr>
          <w:rFonts w:ascii="Times New Roman" w:eastAsia="Times New Roman" w:hAnsi="Times New Roman"/>
          <w:bCs/>
          <w:sz w:val="24"/>
          <w:szCs w:val="24"/>
          <w:lang w:eastAsia="ru-RU"/>
        </w:rPr>
        <w:t>...</w:t>
      </w:r>
      <w:r w:rsidR="00514399">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w:t>
      </w:r>
      <w:r w:rsidR="00514399">
        <w:rPr>
          <w:rFonts w:ascii="Times New Roman" w:eastAsia="Times New Roman" w:hAnsi="Times New Roman"/>
          <w:bCs/>
          <w:sz w:val="24"/>
          <w:szCs w:val="24"/>
          <w:lang w:eastAsia="ru-RU"/>
        </w:rPr>
        <w:t>7</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СОЦИАЛЬНАЯ ЗАЩИТА…………………………………………………………....…...………</w:t>
      </w:r>
      <w:r w:rsidR="002E44CE">
        <w:rPr>
          <w:rFonts w:ascii="Times New Roman" w:eastAsia="Times New Roman" w:hAnsi="Times New Roman"/>
          <w:bCs/>
          <w:sz w:val="24"/>
          <w:szCs w:val="24"/>
          <w:lang w:eastAsia="ru-RU"/>
        </w:rPr>
        <w:t>…</w:t>
      </w:r>
      <w:r w:rsidR="00514399">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1</w:t>
      </w:r>
      <w:r w:rsidR="00514399">
        <w:rPr>
          <w:rFonts w:ascii="Times New Roman" w:eastAsia="Times New Roman" w:hAnsi="Times New Roman"/>
          <w:bCs/>
          <w:sz w:val="24"/>
          <w:szCs w:val="24"/>
          <w:lang w:eastAsia="ru-RU"/>
        </w:rPr>
        <w:t>7</w:t>
      </w:r>
    </w:p>
    <w:p w:rsidR="00D857C0" w:rsidRPr="00C95608" w:rsidRDefault="00D857C0" w:rsidP="00D857C0">
      <w:pPr>
        <w:spacing w:after="0" w:line="360" w:lineRule="auto"/>
        <w:rPr>
          <w:rFonts w:ascii="Times New Roman" w:eastAsia="Times New Roman" w:hAnsi="Times New Roman"/>
          <w:sz w:val="24"/>
          <w:szCs w:val="24"/>
          <w:lang w:eastAsia="ru-RU"/>
        </w:rPr>
      </w:pPr>
      <w:r w:rsidRPr="00C95608">
        <w:rPr>
          <w:rFonts w:ascii="Times New Roman" w:eastAsia="Times New Roman" w:hAnsi="Times New Roman"/>
          <w:sz w:val="24"/>
          <w:szCs w:val="24"/>
          <w:lang w:eastAsia="ru-RU"/>
        </w:rPr>
        <w:t>ЗДРАВООХРАНЕНИЕ……………………………………………………………………………</w:t>
      </w:r>
      <w:r w:rsidR="0072225C" w:rsidRPr="00C95608">
        <w:rPr>
          <w:rFonts w:ascii="Times New Roman" w:eastAsia="Times New Roman" w:hAnsi="Times New Roman"/>
          <w:sz w:val="24"/>
          <w:szCs w:val="24"/>
          <w:lang w:eastAsia="ru-RU"/>
        </w:rPr>
        <w:t>...</w:t>
      </w:r>
      <w:r w:rsidR="002E44CE">
        <w:rPr>
          <w:rFonts w:ascii="Times New Roman" w:eastAsia="Times New Roman" w:hAnsi="Times New Roman"/>
          <w:sz w:val="24"/>
          <w:szCs w:val="24"/>
          <w:lang w:eastAsia="ru-RU"/>
        </w:rPr>
        <w:t>..</w:t>
      </w:r>
      <w:r w:rsidR="00514399">
        <w:rPr>
          <w:rFonts w:ascii="Times New Roman" w:eastAsia="Times New Roman" w:hAnsi="Times New Roman"/>
          <w:sz w:val="24"/>
          <w:szCs w:val="24"/>
          <w:lang w:eastAsia="ru-RU"/>
        </w:rPr>
        <w:t>..</w:t>
      </w:r>
      <w:r w:rsidR="0072225C" w:rsidRPr="00C95608">
        <w:rPr>
          <w:rFonts w:ascii="Times New Roman" w:eastAsia="Times New Roman" w:hAnsi="Times New Roman"/>
          <w:sz w:val="24"/>
          <w:szCs w:val="24"/>
          <w:lang w:eastAsia="ru-RU"/>
        </w:rPr>
        <w:t>20</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ОБРАЗОВАНИЕ…………………………………………………………..………….…....………...</w:t>
      </w:r>
      <w:r w:rsidR="002E44CE">
        <w:rPr>
          <w:rFonts w:ascii="Times New Roman" w:eastAsia="Times New Roman" w:hAnsi="Times New Roman"/>
          <w:bCs/>
          <w:sz w:val="24"/>
          <w:szCs w:val="24"/>
          <w:lang w:eastAsia="ru-RU"/>
        </w:rPr>
        <w:t>..</w:t>
      </w:r>
      <w:r w:rsidR="00514399">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2</w:t>
      </w:r>
      <w:r w:rsidR="00514399">
        <w:rPr>
          <w:rFonts w:ascii="Times New Roman" w:eastAsia="Times New Roman" w:hAnsi="Times New Roman"/>
          <w:bCs/>
          <w:sz w:val="24"/>
          <w:szCs w:val="24"/>
          <w:lang w:eastAsia="ru-RU"/>
        </w:rPr>
        <w:t>1</w:t>
      </w:r>
    </w:p>
    <w:p w:rsidR="00D857C0" w:rsidRPr="00C95608" w:rsidRDefault="00D857C0" w:rsidP="00D857C0">
      <w:pPr>
        <w:keepNext/>
        <w:suppressAutoHyphens/>
        <w:spacing w:after="0" w:line="360" w:lineRule="auto"/>
        <w:jc w:val="both"/>
        <w:outlineLvl w:val="0"/>
        <w:rPr>
          <w:rFonts w:ascii="Times New Roman" w:eastAsia="Times New Roman" w:hAnsi="Times New Roman"/>
          <w:bCs/>
          <w:sz w:val="24"/>
          <w:szCs w:val="24"/>
          <w:lang w:eastAsia="ru-RU"/>
        </w:rPr>
      </w:pPr>
      <w:r w:rsidRPr="00C95608">
        <w:rPr>
          <w:rFonts w:ascii="Times New Roman" w:eastAsia="Times New Roman" w:hAnsi="Times New Roman"/>
          <w:bCs/>
          <w:sz w:val="24"/>
          <w:szCs w:val="24"/>
          <w:lang w:eastAsia="ru-RU"/>
        </w:rPr>
        <w:t>КУЛЬТУРА ……………………………………………………………………….….…..….………</w:t>
      </w:r>
      <w:r w:rsidR="00514399">
        <w:rPr>
          <w:rFonts w:ascii="Times New Roman" w:eastAsia="Times New Roman" w:hAnsi="Times New Roman"/>
          <w:bCs/>
          <w:sz w:val="24"/>
          <w:szCs w:val="24"/>
          <w:lang w:eastAsia="ru-RU"/>
        </w:rPr>
        <w:t>…</w:t>
      </w:r>
      <w:r w:rsidR="0072225C" w:rsidRPr="00C95608">
        <w:rPr>
          <w:rFonts w:ascii="Times New Roman" w:eastAsia="Times New Roman" w:hAnsi="Times New Roman"/>
          <w:bCs/>
          <w:sz w:val="24"/>
          <w:szCs w:val="24"/>
          <w:lang w:eastAsia="ru-RU"/>
        </w:rPr>
        <w:t>2</w:t>
      </w:r>
      <w:r w:rsidR="00514399">
        <w:rPr>
          <w:rFonts w:ascii="Times New Roman" w:eastAsia="Times New Roman" w:hAnsi="Times New Roman"/>
          <w:bCs/>
          <w:sz w:val="24"/>
          <w:szCs w:val="24"/>
          <w:lang w:eastAsia="ru-RU"/>
        </w:rPr>
        <w:t>7</w:t>
      </w:r>
    </w:p>
    <w:p w:rsidR="00D857C0" w:rsidRPr="00C95608" w:rsidRDefault="00D857C0" w:rsidP="00D857C0">
      <w:pPr>
        <w:autoSpaceDE w:val="0"/>
        <w:spacing w:after="0" w:line="360" w:lineRule="auto"/>
        <w:jc w:val="both"/>
        <w:rPr>
          <w:rFonts w:ascii="Times New Roman" w:eastAsia="Times New Roman" w:hAnsi="Times New Roman"/>
          <w:bCs/>
          <w:sz w:val="24"/>
          <w:szCs w:val="24"/>
          <w:lang w:eastAsia="ru-RU" w:bidi="ru-RU"/>
        </w:rPr>
      </w:pPr>
      <w:r w:rsidRPr="00C95608">
        <w:rPr>
          <w:rFonts w:ascii="Times New Roman" w:eastAsia="Times New Roman" w:hAnsi="Times New Roman"/>
          <w:bCs/>
          <w:sz w:val="24"/>
          <w:szCs w:val="24"/>
          <w:lang w:eastAsia="ru-RU" w:bidi="ru-RU"/>
        </w:rPr>
        <w:t>МУНИЦИПАЛЬНЫЙ ЗАКАЗ……………………………………………………………….........</w:t>
      </w:r>
      <w:r w:rsidR="002E44CE">
        <w:rPr>
          <w:rFonts w:ascii="Times New Roman" w:eastAsia="Times New Roman" w:hAnsi="Times New Roman"/>
          <w:bCs/>
          <w:sz w:val="24"/>
          <w:szCs w:val="24"/>
          <w:lang w:eastAsia="ru-RU" w:bidi="ru-RU"/>
        </w:rPr>
        <w:t>....</w:t>
      </w:r>
      <w:r w:rsidR="00514399">
        <w:rPr>
          <w:rFonts w:ascii="Times New Roman" w:eastAsia="Times New Roman" w:hAnsi="Times New Roman"/>
          <w:bCs/>
          <w:sz w:val="24"/>
          <w:szCs w:val="24"/>
          <w:lang w:eastAsia="ru-RU" w:bidi="ru-RU"/>
        </w:rPr>
        <w:t>...31</w:t>
      </w:r>
    </w:p>
    <w:p w:rsidR="00D857C0" w:rsidRPr="00D857C0" w:rsidRDefault="00D857C0" w:rsidP="00D857C0">
      <w:pPr>
        <w:spacing w:after="0" w:line="360" w:lineRule="auto"/>
        <w:jc w:val="both"/>
        <w:rPr>
          <w:rFonts w:ascii="Times New Roman" w:eastAsia="Times New Roman" w:hAnsi="Times New Roman"/>
          <w:sz w:val="20"/>
          <w:szCs w:val="20"/>
          <w:lang w:eastAsia="ru-RU"/>
        </w:rPr>
      </w:pPr>
    </w:p>
    <w:p w:rsidR="00D857C0" w:rsidRPr="00D857C0" w:rsidRDefault="00D857C0" w:rsidP="00D857C0">
      <w:pPr>
        <w:suppressAutoHyphens/>
        <w:spacing w:after="0" w:line="360" w:lineRule="auto"/>
        <w:rPr>
          <w:rFonts w:ascii="Times New Roman" w:eastAsia="Times New Roman" w:hAnsi="Times New Roman"/>
          <w:sz w:val="20"/>
          <w:szCs w:val="20"/>
          <w:lang w:eastAsia="ru-RU"/>
        </w:rPr>
      </w:pPr>
    </w:p>
    <w:p w:rsidR="00D857C0" w:rsidRPr="00D857C0" w:rsidRDefault="00D857C0" w:rsidP="00D857C0">
      <w:pPr>
        <w:suppressAutoHyphens/>
        <w:spacing w:after="0" w:line="240" w:lineRule="auto"/>
        <w:jc w:val="center"/>
        <w:rPr>
          <w:rFonts w:ascii="Times New Roman" w:eastAsia="Times New Roman" w:hAnsi="Times New Roman"/>
          <w:b/>
          <w:i/>
          <w:sz w:val="28"/>
          <w:szCs w:val="28"/>
          <w:u w:val="single"/>
          <w:lang w:eastAsia="ru-RU"/>
        </w:rPr>
      </w:pPr>
    </w:p>
    <w:p w:rsidR="00D857C0" w:rsidRPr="00D857C0" w:rsidRDefault="00D857C0" w:rsidP="00D857C0">
      <w:pPr>
        <w:suppressAutoHyphens/>
        <w:spacing w:after="0" w:line="240" w:lineRule="auto"/>
        <w:jc w:val="center"/>
        <w:rPr>
          <w:rFonts w:ascii="Times New Roman" w:eastAsia="Times New Roman" w:hAnsi="Times New Roman"/>
          <w:b/>
          <w:bCs/>
          <w:sz w:val="28"/>
          <w:szCs w:val="20"/>
          <w:u w:val="single"/>
          <w:lang w:eastAsia="ru-RU"/>
        </w:rPr>
      </w:pPr>
      <w:r w:rsidRPr="00D857C0">
        <w:rPr>
          <w:rFonts w:ascii="Times New Roman" w:eastAsia="Times New Roman" w:hAnsi="Times New Roman"/>
          <w:b/>
          <w:i/>
          <w:sz w:val="28"/>
          <w:szCs w:val="28"/>
          <w:u w:val="single"/>
          <w:lang w:eastAsia="ru-RU"/>
        </w:rPr>
        <w:br w:type="page"/>
      </w:r>
    </w:p>
    <w:p w:rsidR="00533940" w:rsidRDefault="00D857C0" w:rsidP="00D857C0">
      <w:pPr>
        <w:keepNext/>
        <w:spacing w:after="0" w:line="240" w:lineRule="auto"/>
        <w:jc w:val="center"/>
        <w:outlineLvl w:val="0"/>
        <w:rPr>
          <w:rFonts w:ascii="Times New Roman" w:eastAsia="Times New Roman" w:hAnsi="Times New Roman"/>
          <w:b/>
          <w:sz w:val="24"/>
          <w:szCs w:val="24"/>
          <w:lang w:eastAsia="ru-RU"/>
        </w:rPr>
      </w:pPr>
      <w:bookmarkStart w:id="21" w:name="_Toc196932314"/>
      <w:bookmarkStart w:id="22" w:name="_Toc196934611"/>
      <w:bookmarkStart w:id="23" w:name="_Toc197158949"/>
      <w:bookmarkStart w:id="24" w:name="_Toc197159076"/>
      <w:bookmarkStart w:id="25" w:name="_Toc197159810"/>
      <w:bookmarkStart w:id="26" w:name="_Toc205719923"/>
      <w:bookmarkStart w:id="27" w:name="_Toc205720017"/>
      <w:bookmarkStart w:id="28" w:name="_Toc205720161"/>
      <w:bookmarkStart w:id="29" w:name="_Toc139095227"/>
      <w:bookmarkStart w:id="30" w:name="_Toc196918161"/>
      <w:bookmarkStart w:id="31" w:name="_Toc196923100"/>
      <w:bookmarkStart w:id="32" w:name="_Toc196923567"/>
      <w:bookmarkStart w:id="33" w:name="_Toc196923671"/>
      <w:bookmarkStart w:id="34" w:name="_Toc196930090"/>
      <w:bookmarkStart w:id="35" w:name="_Toc205720791"/>
      <w:bookmarkStart w:id="36" w:name="_Toc205720829"/>
      <w:bookmarkStart w:id="37" w:name="_Toc235419395"/>
      <w:r w:rsidRPr="00D857C0">
        <w:rPr>
          <w:rFonts w:ascii="Times New Roman" w:eastAsia="Times New Roman" w:hAnsi="Times New Roman"/>
          <w:b/>
          <w:sz w:val="24"/>
          <w:szCs w:val="24"/>
          <w:lang w:eastAsia="ru-RU"/>
        </w:rPr>
        <w:lastRenderedPageBreak/>
        <w:t>КРАТКАЯ ХА</w:t>
      </w:r>
      <w:r w:rsidR="00533940">
        <w:rPr>
          <w:rFonts w:ascii="Times New Roman" w:eastAsia="Times New Roman" w:hAnsi="Times New Roman"/>
          <w:b/>
          <w:sz w:val="24"/>
          <w:szCs w:val="24"/>
          <w:lang w:eastAsia="ru-RU"/>
        </w:rPr>
        <w:t xml:space="preserve">РАКТЕРИСТИКА </w:t>
      </w:r>
      <w:proofErr w:type="gramStart"/>
      <w:r w:rsidR="00533940">
        <w:rPr>
          <w:rFonts w:ascii="Times New Roman" w:eastAsia="Times New Roman" w:hAnsi="Times New Roman"/>
          <w:b/>
          <w:sz w:val="24"/>
          <w:szCs w:val="24"/>
          <w:lang w:eastAsia="ru-RU"/>
        </w:rPr>
        <w:t>МУНИЦИПАЛЬНОГО</w:t>
      </w:r>
      <w:proofErr w:type="gramEnd"/>
    </w:p>
    <w:p w:rsidR="00D857C0" w:rsidRPr="00D857C0" w:rsidRDefault="00D857C0" w:rsidP="00D857C0">
      <w:pPr>
        <w:keepNext/>
        <w:spacing w:after="0" w:line="240" w:lineRule="auto"/>
        <w:jc w:val="center"/>
        <w:outlineLvl w:val="0"/>
        <w:rPr>
          <w:rFonts w:ascii="Times New Roman" w:eastAsia="Times New Roman" w:hAnsi="Times New Roman"/>
          <w:b/>
          <w:sz w:val="24"/>
          <w:szCs w:val="24"/>
          <w:lang w:eastAsia="ru-RU"/>
        </w:rPr>
      </w:pPr>
      <w:r w:rsidRPr="00D857C0">
        <w:rPr>
          <w:rFonts w:ascii="Times New Roman" w:eastAsia="Times New Roman" w:hAnsi="Times New Roman"/>
          <w:b/>
          <w:sz w:val="24"/>
          <w:szCs w:val="24"/>
          <w:lang w:eastAsia="ru-RU"/>
        </w:rPr>
        <w:t>О</w:t>
      </w:r>
      <w:bookmarkEnd w:id="21"/>
      <w:bookmarkEnd w:id="22"/>
      <w:bookmarkEnd w:id="23"/>
      <w:bookmarkEnd w:id="24"/>
      <w:bookmarkEnd w:id="25"/>
      <w:bookmarkEnd w:id="26"/>
      <w:bookmarkEnd w:id="27"/>
      <w:bookmarkEnd w:id="28"/>
      <w:r w:rsidRPr="00D857C0">
        <w:rPr>
          <w:rFonts w:ascii="Times New Roman" w:eastAsia="Times New Roman" w:hAnsi="Times New Roman"/>
          <w:b/>
          <w:sz w:val="24"/>
          <w:szCs w:val="24"/>
          <w:lang w:eastAsia="ru-RU"/>
        </w:rPr>
        <w:t xml:space="preserve">БРАЗОВАНИЯ </w:t>
      </w:r>
      <w:bookmarkStart w:id="38" w:name="_Toc196932315"/>
      <w:bookmarkStart w:id="39" w:name="_Toc196934612"/>
      <w:bookmarkStart w:id="40" w:name="_Toc197158950"/>
      <w:bookmarkStart w:id="41" w:name="_Toc197159077"/>
      <w:bookmarkStart w:id="42" w:name="_Toc197159811"/>
      <w:bookmarkStart w:id="43" w:name="_Toc205719924"/>
      <w:bookmarkStart w:id="44" w:name="_Toc205720018"/>
      <w:bookmarkStart w:id="45" w:name="_Toc205720162"/>
      <w:r w:rsidRPr="00D857C0">
        <w:rPr>
          <w:rFonts w:ascii="Times New Roman" w:eastAsia="Times New Roman" w:hAnsi="Times New Roman"/>
          <w:b/>
          <w:sz w:val="24"/>
          <w:szCs w:val="24"/>
          <w:lang w:eastAsia="ru-RU"/>
        </w:rPr>
        <w:t>ФИРОВСКИЙ РАЙОН</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D857C0" w:rsidRPr="00D857C0" w:rsidRDefault="00D857C0" w:rsidP="00D857C0">
      <w:pPr>
        <w:spacing w:after="0" w:line="240" w:lineRule="auto"/>
        <w:rPr>
          <w:rFonts w:ascii="Times New Roman" w:eastAsia="Times New Roman" w:hAnsi="Times New Roman"/>
          <w:sz w:val="20"/>
          <w:szCs w:val="20"/>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Географическое положение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Фировский район расположен в северо-западной части Тверской области. На северо-западе граничит с землями Новгородской области - с севера к нему примыкает Бологовский район и ЗАТО «Озерный», с востока «Вышневолоцкий», с юга и юго-запада Кувшиновский и Осташковский районы.</w:t>
      </w:r>
    </w:p>
    <w:p w:rsidR="00D857C0" w:rsidRPr="00D857C0" w:rsidRDefault="006D5C60" w:rsidP="00D857C0">
      <w:pPr>
        <w:tabs>
          <w:tab w:val="left" w:pos="1080"/>
        </w:tabs>
        <w:spacing w:after="0" w:line="240" w:lineRule="auto"/>
        <w:ind w:firstLine="7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4237990" cy="5947410"/>
            <wp:effectExtent l="0" t="0" r="0" b="0"/>
            <wp:docPr id="2" name="Рисунок 3" descr="Описание: Карта Фировский район пол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арта Фировский район полна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7990" cy="5947410"/>
                    </a:xfrm>
                    <a:prstGeom prst="rect">
                      <a:avLst/>
                    </a:prstGeom>
                    <a:noFill/>
                    <a:ln>
                      <a:noFill/>
                    </a:ln>
                  </pic:spPr>
                </pic:pic>
              </a:graphicData>
            </a:graphic>
          </wp:inline>
        </w:drawing>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Территория Фировского района составляет 1749,5 </w:t>
      </w:r>
      <w:proofErr w:type="spellStart"/>
      <w:r w:rsidRPr="00D857C0">
        <w:rPr>
          <w:rFonts w:ascii="Times New Roman" w:eastAsia="Times New Roman" w:hAnsi="Times New Roman"/>
          <w:sz w:val="24"/>
          <w:szCs w:val="24"/>
          <w:lang w:eastAsia="ru-RU"/>
        </w:rPr>
        <w:t>кв.км</w:t>
      </w:r>
      <w:proofErr w:type="spellEnd"/>
      <w:r w:rsidRPr="00D857C0">
        <w:rPr>
          <w:rFonts w:ascii="Times New Roman" w:eastAsia="Times New Roman" w:hAnsi="Times New Roman"/>
          <w:sz w:val="24"/>
          <w:szCs w:val="24"/>
          <w:lang w:eastAsia="ru-RU"/>
        </w:rPr>
        <w:t>. Состоит из 2 городских поселений – Фировское и Великооктябрьское городское поселение, и 3 сельских поселений – Фировское, Великооктябрьское и Рождественское сельское поселение.</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Земли района расположены в бассейне рек </w:t>
      </w:r>
      <w:proofErr w:type="spellStart"/>
      <w:r w:rsidRPr="00D857C0">
        <w:rPr>
          <w:rFonts w:ascii="Times New Roman" w:eastAsia="Times New Roman" w:hAnsi="Times New Roman"/>
          <w:sz w:val="24"/>
          <w:szCs w:val="24"/>
          <w:lang w:eastAsia="ru-RU"/>
        </w:rPr>
        <w:t>Шлины</w:t>
      </w:r>
      <w:proofErr w:type="spellEnd"/>
      <w:r w:rsidRPr="00D857C0">
        <w:rPr>
          <w:rFonts w:ascii="Times New Roman" w:eastAsia="Times New Roman" w:hAnsi="Times New Roman"/>
          <w:sz w:val="24"/>
          <w:szCs w:val="24"/>
          <w:lang w:eastAsia="ru-RU"/>
        </w:rPr>
        <w:t xml:space="preserve"> и </w:t>
      </w:r>
      <w:proofErr w:type="spellStart"/>
      <w:r w:rsidRPr="00D857C0">
        <w:rPr>
          <w:rFonts w:ascii="Times New Roman" w:eastAsia="Times New Roman" w:hAnsi="Times New Roman"/>
          <w:sz w:val="24"/>
          <w:szCs w:val="24"/>
          <w:lang w:eastAsia="ru-RU"/>
        </w:rPr>
        <w:t>Цны</w:t>
      </w:r>
      <w:proofErr w:type="spellEnd"/>
      <w:r w:rsidRPr="00D857C0">
        <w:rPr>
          <w:rFonts w:ascii="Times New Roman" w:eastAsia="Times New Roman" w:hAnsi="Times New Roman"/>
          <w:sz w:val="24"/>
          <w:szCs w:val="24"/>
          <w:lang w:eastAsia="ru-RU"/>
        </w:rPr>
        <w:t xml:space="preserve">, на Валдайской возвышенности, этим и определяются их природно-ландшафтные особенности. Высота над уровнем моря в высшей точке Валдайской возвышенности, расположенной почти на границе между Вышневолоцким, Фировским и </w:t>
      </w:r>
      <w:proofErr w:type="spellStart"/>
      <w:r w:rsidRPr="00D857C0">
        <w:rPr>
          <w:rFonts w:ascii="Times New Roman" w:eastAsia="Times New Roman" w:hAnsi="Times New Roman"/>
          <w:sz w:val="24"/>
          <w:szCs w:val="24"/>
          <w:lang w:eastAsia="ru-RU"/>
        </w:rPr>
        <w:t>Кувшиновским</w:t>
      </w:r>
      <w:proofErr w:type="spellEnd"/>
      <w:r w:rsidRPr="00D857C0">
        <w:rPr>
          <w:rFonts w:ascii="Times New Roman" w:eastAsia="Times New Roman" w:hAnsi="Times New Roman"/>
          <w:sz w:val="24"/>
          <w:szCs w:val="24"/>
          <w:lang w:eastAsia="ru-RU"/>
        </w:rPr>
        <w:t xml:space="preserve"> районами, составляет 346,5 метра над уровнем моря. Это макушка Валдая – вершина центра России.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Территория Фировского района представляет собой холмистую равнину, что объясняется прохождением здесь границы последнего, валдайского оледенения, в результате которого </w:t>
      </w:r>
      <w:r w:rsidRPr="00D857C0">
        <w:rPr>
          <w:rFonts w:ascii="Times New Roman" w:eastAsia="Times New Roman" w:hAnsi="Times New Roman"/>
          <w:sz w:val="24"/>
          <w:szCs w:val="24"/>
          <w:lang w:eastAsia="ru-RU"/>
        </w:rPr>
        <w:lastRenderedPageBreak/>
        <w:t xml:space="preserve">образовалось большое количество мореных холмов. Северо-восточную часть района занимает Вышневолоцкая равнина с отметками порядка 160-200 м. В западной части проходит Осташковская гряда с высотой отдельных холмов до 287 м. Направление главного уклона с юго-запада на северо-восток.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Гидрографическая сеть района развита хорошо, основными реками являются </w:t>
      </w:r>
      <w:proofErr w:type="spellStart"/>
      <w:r w:rsidRPr="00D857C0">
        <w:rPr>
          <w:rFonts w:ascii="Times New Roman" w:eastAsia="Times New Roman" w:hAnsi="Times New Roman"/>
          <w:sz w:val="24"/>
          <w:szCs w:val="24"/>
          <w:lang w:eastAsia="ru-RU"/>
        </w:rPr>
        <w:t>Шлина</w:t>
      </w:r>
      <w:proofErr w:type="spellEnd"/>
      <w:r w:rsidRPr="00D857C0">
        <w:rPr>
          <w:rFonts w:ascii="Times New Roman" w:eastAsia="Times New Roman" w:hAnsi="Times New Roman"/>
          <w:sz w:val="24"/>
          <w:szCs w:val="24"/>
          <w:lang w:eastAsia="ru-RU"/>
        </w:rPr>
        <w:t xml:space="preserve">, Граничная, </w:t>
      </w:r>
      <w:proofErr w:type="spellStart"/>
      <w:r w:rsidRPr="00D857C0">
        <w:rPr>
          <w:rFonts w:ascii="Times New Roman" w:eastAsia="Times New Roman" w:hAnsi="Times New Roman"/>
          <w:sz w:val="24"/>
          <w:szCs w:val="24"/>
          <w:lang w:eastAsia="ru-RU"/>
        </w:rPr>
        <w:t>Цна</w:t>
      </w:r>
      <w:proofErr w:type="spellEnd"/>
      <w:r w:rsidRPr="00D857C0">
        <w:rPr>
          <w:rFonts w:ascii="Times New Roman" w:eastAsia="Times New Roman" w:hAnsi="Times New Roman"/>
          <w:sz w:val="24"/>
          <w:szCs w:val="24"/>
          <w:lang w:eastAsia="ru-RU"/>
        </w:rPr>
        <w:t xml:space="preserve">. Район характеризуется обилием естественных водоемов. Наиболее крупными из них являются: озеро </w:t>
      </w:r>
      <w:proofErr w:type="spellStart"/>
      <w:r w:rsidRPr="00D857C0">
        <w:rPr>
          <w:rFonts w:ascii="Times New Roman" w:eastAsia="Times New Roman" w:hAnsi="Times New Roman"/>
          <w:sz w:val="24"/>
          <w:szCs w:val="24"/>
          <w:lang w:eastAsia="ru-RU"/>
        </w:rPr>
        <w:t>Шлино</w:t>
      </w:r>
      <w:proofErr w:type="spellEnd"/>
      <w:r w:rsidRPr="00D857C0">
        <w:rPr>
          <w:rFonts w:ascii="Times New Roman" w:eastAsia="Times New Roman" w:hAnsi="Times New Roman"/>
          <w:sz w:val="24"/>
          <w:szCs w:val="24"/>
          <w:lang w:eastAsia="ru-RU"/>
        </w:rPr>
        <w:t xml:space="preserve">, его площадь 40 кв. км, (часть его расположена в соседней Новгородской области), </w:t>
      </w:r>
      <w:proofErr w:type="spellStart"/>
      <w:r w:rsidRPr="00D857C0">
        <w:rPr>
          <w:rFonts w:ascii="Times New Roman" w:eastAsia="Times New Roman" w:hAnsi="Times New Roman"/>
          <w:sz w:val="24"/>
          <w:szCs w:val="24"/>
          <w:lang w:eastAsia="ru-RU"/>
        </w:rPr>
        <w:t>Серемо</w:t>
      </w:r>
      <w:proofErr w:type="spellEnd"/>
      <w:r w:rsidRPr="00D857C0">
        <w:rPr>
          <w:rFonts w:ascii="Times New Roman" w:eastAsia="Times New Roman" w:hAnsi="Times New Roman"/>
          <w:sz w:val="24"/>
          <w:szCs w:val="24"/>
          <w:lang w:eastAsia="ru-RU"/>
        </w:rPr>
        <w:t xml:space="preserve"> – 15,6 кв. км, Граничное – 6,3 кв. км, </w:t>
      </w:r>
      <w:proofErr w:type="spellStart"/>
      <w:r w:rsidRPr="00D857C0">
        <w:rPr>
          <w:rFonts w:ascii="Times New Roman" w:eastAsia="Times New Roman" w:hAnsi="Times New Roman"/>
          <w:sz w:val="24"/>
          <w:szCs w:val="24"/>
          <w:lang w:eastAsia="ru-RU"/>
        </w:rPr>
        <w:t>Тихмень</w:t>
      </w:r>
      <w:proofErr w:type="spellEnd"/>
      <w:r w:rsidRPr="00D857C0">
        <w:rPr>
          <w:rFonts w:ascii="Times New Roman" w:eastAsia="Times New Roman" w:hAnsi="Times New Roman"/>
          <w:sz w:val="24"/>
          <w:szCs w:val="24"/>
          <w:lang w:eastAsia="ru-RU"/>
        </w:rPr>
        <w:t xml:space="preserve"> – 4,7 кв. км.</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Леса в районе занимают площадь в 128,8 тыс. гектар. Это в основном смешанные леса с преобладанием сосны, ели, березы, осины и ольхи.</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Почвы в районе преимущественно дерново-среднеподзолистые и дерново-сильноподзолистые; в восточной части района преобладают торфяные почвы верховых болот.</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Климат района умеренно-континентальный. Зима умеренно мягкая, достаточно снежная. Лето умеренно-прохладное, влажное.</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color w:val="000000"/>
          <w:sz w:val="24"/>
          <w:szCs w:val="24"/>
          <w:lang w:eastAsia="ru-RU"/>
        </w:rPr>
        <w:t xml:space="preserve">Поселок Фирово расположен в 58 км. от автотрассы Москва-Санкт-Петербург, в 200 км. от </w:t>
      </w:r>
      <w:proofErr w:type="spellStart"/>
      <w:r w:rsidRPr="00D857C0">
        <w:rPr>
          <w:rFonts w:ascii="Times New Roman" w:eastAsia="Times New Roman" w:hAnsi="Times New Roman"/>
          <w:color w:val="000000"/>
          <w:sz w:val="24"/>
          <w:szCs w:val="24"/>
          <w:lang w:eastAsia="ru-RU"/>
        </w:rPr>
        <w:t>г</w:t>
      </w:r>
      <w:proofErr w:type="gramStart"/>
      <w:r w:rsidRPr="00D857C0">
        <w:rPr>
          <w:rFonts w:ascii="Times New Roman" w:eastAsia="Times New Roman" w:hAnsi="Times New Roman"/>
          <w:color w:val="000000"/>
          <w:sz w:val="24"/>
          <w:szCs w:val="24"/>
          <w:lang w:eastAsia="ru-RU"/>
        </w:rPr>
        <w:t>.Т</w:t>
      </w:r>
      <w:proofErr w:type="gramEnd"/>
      <w:r w:rsidRPr="00D857C0">
        <w:rPr>
          <w:rFonts w:ascii="Times New Roman" w:eastAsia="Times New Roman" w:hAnsi="Times New Roman"/>
          <w:color w:val="000000"/>
          <w:sz w:val="24"/>
          <w:szCs w:val="24"/>
          <w:lang w:eastAsia="ru-RU"/>
        </w:rPr>
        <w:t>вери</w:t>
      </w:r>
      <w:proofErr w:type="spellEnd"/>
      <w:r w:rsidRPr="00D857C0">
        <w:rPr>
          <w:rFonts w:ascii="Times New Roman" w:eastAsia="Times New Roman" w:hAnsi="Times New Roman"/>
          <w:color w:val="000000"/>
          <w:sz w:val="24"/>
          <w:szCs w:val="24"/>
          <w:lang w:eastAsia="ru-RU"/>
        </w:rPr>
        <w:t xml:space="preserve">. </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Страницы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Летопись края началась около десяти тысяч лет назад, когда здесь, в районе Валдая, закончилось таяние гигантского, </w:t>
      </w:r>
      <w:proofErr w:type="spellStart"/>
      <w:r w:rsidRPr="00D857C0">
        <w:rPr>
          <w:rFonts w:ascii="Times New Roman" w:eastAsia="Times New Roman" w:hAnsi="Times New Roman"/>
          <w:sz w:val="24"/>
          <w:szCs w:val="24"/>
          <w:lang w:eastAsia="ru-RU"/>
        </w:rPr>
        <w:t>многосотметрового</w:t>
      </w:r>
      <w:proofErr w:type="spellEnd"/>
      <w:r w:rsidRPr="00D857C0">
        <w:rPr>
          <w:rFonts w:ascii="Times New Roman" w:eastAsia="Times New Roman" w:hAnsi="Times New Roman"/>
          <w:sz w:val="24"/>
          <w:szCs w:val="24"/>
          <w:lang w:eastAsia="ru-RU"/>
        </w:rPr>
        <w:t xml:space="preserve"> ледника. Примерно в то время и появились на этой земле первые поселенцы. Они пришли сюда по Волге и Днепру с юга и по Западной Двине с запада, оказавшись здесь, лишь только растаял ледник. В это время и произошло интересное переплетение культур и нравов первых поселенцев, о происхождении которых свидетельствуют индоевропейские и финно-угорские корни, сохранившиеся в названии рек и озер.</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Следы первых поселений эпохи мезолита были обнаружены археологами на берегах реки </w:t>
      </w:r>
      <w:proofErr w:type="spellStart"/>
      <w:r w:rsidRPr="00D857C0">
        <w:rPr>
          <w:rFonts w:ascii="Times New Roman" w:eastAsia="Times New Roman" w:hAnsi="Times New Roman"/>
          <w:sz w:val="24"/>
          <w:szCs w:val="24"/>
          <w:lang w:eastAsia="ru-RU"/>
        </w:rPr>
        <w:t>Шлины</w:t>
      </w:r>
      <w:proofErr w:type="spellEnd"/>
      <w:r w:rsidRPr="00D857C0">
        <w:rPr>
          <w:rFonts w:ascii="Times New Roman" w:eastAsia="Times New Roman" w:hAnsi="Times New Roman"/>
          <w:sz w:val="24"/>
          <w:szCs w:val="24"/>
          <w:lang w:eastAsia="ru-RU"/>
        </w:rPr>
        <w:t xml:space="preserve">. Стоянки эпохи неолита и более поздних эпох встречаются и на берегах реки Граничной. Раскопки на озере </w:t>
      </w:r>
      <w:proofErr w:type="spellStart"/>
      <w:r w:rsidRPr="00D857C0">
        <w:rPr>
          <w:rFonts w:ascii="Times New Roman" w:eastAsia="Times New Roman" w:hAnsi="Times New Roman"/>
          <w:sz w:val="24"/>
          <w:szCs w:val="24"/>
          <w:lang w:eastAsia="ru-RU"/>
        </w:rPr>
        <w:t>Тихмень</w:t>
      </w:r>
      <w:proofErr w:type="spellEnd"/>
      <w:r w:rsidRPr="00D857C0">
        <w:rPr>
          <w:rFonts w:ascii="Times New Roman" w:eastAsia="Times New Roman" w:hAnsi="Times New Roman"/>
          <w:sz w:val="24"/>
          <w:szCs w:val="24"/>
          <w:lang w:eastAsia="ru-RU"/>
        </w:rPr>
        <w:t>, около деревни Кузино, показали, что здесь человек появился позднее, в V-III тыс. до н.э.</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Летописи деревень и сел этих мест тесно переплелись с историей средневековья Руси. В Фировском районе почти каждое название – целая страница истории.</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 xml:space="preserve">На родине Преподобного чудотворца Нила </w:t>
      </w:r>
      <w:proofErr w:type="spellStart"/>
      <w:r w:rsidRPr="00D857C0">
        <w:rPr>
          <w:rFonts w:ascii="Times New Roman" w:eastAsia="Times New Roman" w:hAnsi="Times New Roman"/>
          <w:b/>
          <w:i/>
          <w:sz w:val="24"/>
          <w:szCs w:val="24"/>
          <w:lang w:eastAsia="ru-RU"/>
        </w:rPr>
        <w:t>Столобенского</w:t>
      </w:r>
      <w:proofErr w:type="spellEnd"/>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Северо-восточнее озера Селигер, в 27 км</w:t>
      </w:r>
      <w:proofErr w:type="gramStart"/>
      <w:r w:rsidRPr="00D857C0">
        <w:rPr>
          <w:rFonts w:ascii="Times New Roman" w:eastAsia="Times New Roman" w:hAnsi="Times New Roman"/>
          <w:sz w:val="24"/>
          <w:szCs w:val="24"/>
          <w:lang w:eastAsia="ru-RU"/>
        </w:rPr>
        <w:t>.</w:t>
      </w:r>
      <w:proofErr w:type="gramEnd"/>
      <w:r w:rsidRPr="00D857C0">
        <w:rPr>
          <w:rFonts w:ascii="Times New Roman" w:eastAsia="Times New Roman" w:hAnsi="Times New Roman"/>
          <w:sz w:val="24"/>
          <w:szCs w:val="24"/>
          <w:lang w:eastAsia="ru-RU"/>
        </w:rPr>
        <w:t xml:space="preserve"> </w:t>
      </w:r>
      <w:proofErr w:type="gramStart"/>
      <w:r w:rsidRPr="00D857C0">
        <w:rPr>
          <w:rFonts w:ascii="Times New Roman" w:eastAsia="Times New Roman" w:hAnsi="Times New Roman"/>
          <w:sz w:val="24"/>
          <w:szCs w:val="24"/>
          <w:lang w:eastAsia="ru-RU"/>
        </w:rPr>
        <w:t>о</w:t>
      </w:r>
      <w:proofErr w:type="gramEnd"/>
      <w:r w:rsidRPr="00D857C0">
        <w:rPr>
          <w:rFonts w:ascii="Times New Roman" w:eastAsia="Times New Roman" w:hAnsi="Times New Roman"/>
          <w:sz w:val="24"/>
          <w:szCs w:val="24"/>
          <w:lang w:eastAsia="ru-RU"/>
        </w:rPr>
        <w:t xml:space="preserve">т п. Фирово, находится одна из старейших деревень во всем </w:t>
      </w:r>
      <w:proofErr w:type="spellStart"/>
      <w:r w:rsidRPr="00D857C0">
        <w:rPr>
          <w:rFonts w:ascii="Times New Roman" w:eastAsia="Times New Roman" w:hAnsi="Times New Roman"/>
          <w:sz w:val="24"/>
          <w:szCs w:val="24"/>
          <w:lang w:eastAsia="ru-RU"/>
        </w:rPr>
        <w:t>Верхневолжье</w:t>
      </w:r>
      <w:proofErr w:type="spellEnd"/>
      <w:r w:rsidRPr="00D857C0">
        <w:rPr>
          <w:rFonts w:ascii="Times New Roman" w:eastAsia="Times New Roman" w:hAnsi="Times New Roman"/>
          <w:sz w:val="24"/>
          <w:szCs w:val="24"/>
          <w:lang w:eastAsia="ru-RU"/>
        </w:rPr>
        <w:t xml:space="preserve"> – Жабны. Как свидетельствуют современные археологические исследования, эта деревня (в прошлом село) появилась во второй половине XII, то есть Жабны всего на 30-40 лет моложе Москвы.</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Первое, что вы услышите от местных жителей, оказавшись в </w:t>
      </w:r>
      <w:proofErr w:type="spellStart"/>
      <w:r w:rsidRPr="00D857C0">
        <w:rPr>
          <w:rFonts w:ascii="Times New Roman" w:eastAsia="Times New Roman" w:hAnsi="Times New Roman"/>
          <w:sz w:val="24"/>
          <w:szCs w:val="24"/>
          <w:lang w:eastAsia="ru-RU"/>
        </w:rPr>
        <w:t>Жабнах</w:t>
      </w:r>
      <w:proofErr w:type="spellEnd"/>
      <w:r w:rsidRPr="00D857C0">
        <w:rPr>
          <w:rFonts w:ascii="Times New Roman" w:eastAsia="Times New Roman" w:hAnsi="Times New Roman"/>
          <w:sz w:val="24"/>
          <w:szCs w:val="24"/>
          <w:lang w:eastAsia="ru-RU"/>
        </w:rPr>
        <w:t xml:space="preserve">, - то, что вы находитесь на родине Преподобного чудотворца Нила </w:t>
      </w:r>
      <w:proofErr w:type="spellStart"/>
      <w:r w:rsidRPr="00D857C0">
        <w:rPr>
          <w:rFonts w:ascii="Times New Roman" w:eastAsia="Times New Roman" w:hAnsi="Times New Roman"/>
          <w:sz w:val="24"/>
          <w:szCs w:val="24"/>
          <w:lang w:eastAsia="ru-RU"/>
        </w:rPr>
        <w:t>Столобенского</w:t>
      </w:r>
      <w:proofErr w:type="spellEnd"/>
      <w:r w:rsidRPr="00D857C0">
        <w:rPr>
          <w:rFonts w:ascii="Times New Roman" w:eastAsia="Times New Roman" w:hAnsi="Times New Roman"/>
          <w:sz w:val="24"/>
          <w:szCs w:val="24"/>
          <w:lang w:eastAsia="ru-RU"/>
        </w:rPr>
        <w:t>.</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После присоединения Новгорода к Москве экономика Новгородской земли бурно развивалась: появились новые деревни, села, возникали починки, росло количество дворов. Писцовая книга 1557 года упоминает в </w:t>
      </w:r>
      <w:proofErr w:type="spellStart"/>
      <w:r w:rsidRPr="00D857C0">
        <w:rPr>
          <w:rFonts w:ascii="Times New Roman" w:eastAsia="Times New Roman" w:hAnsi="Times New Roman"/>
          <w:sz w:val="24"/>
          <w:szCs w:val="24"/>
          <w:lang w:eastAsia="ru-RU"/>
        </w:rPr>
        <w:t>Жабенском</w:t>
      </w:r>
      <w:proofErr w:type="spellEnd"/>
      <w:r w:rsidRPr="00D857C0">
        <w:rPr>
          <w:rFonts w:ascii="Times New Roman" w:eastAsia="Times New Roman" w:hAnsi="Times New Roman"/>
          <w:sz w:val="24"/>
          <w:szCs w:val="24"/>
          <w:lang w:eastAsia="ru-RU"/>
        </w:rPr>
        <w:t xml:space="preserve"> погосте уже не одну, а две церкви Николая Чудотворца. Селение развивалось, богатело. Но этому помешали события эпохи Ивана Грозного. В XIX столетие стало для </w:t>
      </w:r>
      <w:proofErr w:type="spellStart"/>
      <w:r w:rsidRPr="00D857C0">
        <w:rPr>
          <w:rFonts w:ascii="Times New Roman" w:eastAsia="Times New Roman" w:hAnsi="Times New Roman"/>
          <w:sz w:val="24"/>
          <w:szCs w:val="24"/>
          <w:lang w:eastAsia="ru-RU"/>
        </w:rPr>
        <w:t>Жабен</w:t>
      </w:r>
      <w:proofErr w:type="spellEnd"/>
      <w:r w:rsidRPr="00D857C0">
        <w:rPr>
          <w:rFonts w:ascii="Times New Roman" w:eastAsia="Times New Roman" w:hAnsi="Times New Roman"/>
          <w:sz w:val="24"/>
          <w:szCs w:val="24"/>
          <w:lang w:eastAsia="ru-RU"/>
        </w:rPr>
        <w:t xml:space="preserve"> порой нового расцвета. Здесь действовало </w:t>
      </w:r>
      <w:proofErr w:type="spellStart"/>
      <w:r w:rsidRPr="00D857C0">
        <w:rPr>
          <w:rFonts w:ascii="Times New Roman" w:eastAsia="Times New Roman" w:hAnsi="Times New Roman"/>
          <w:sz w:val="24"/>
          <w:szCs w:val="24"/>
          <w:lang w:eastAsia="ru-RU"/>
        </w:rPr>
        <w:t>одноклассное</w:t>
      </w:r>
      <w:proofErr w:type="spellEnd"/>
      <w:r w:rsidRPr="00D857C0">
        <w:rPr>
          <w:rFonts w:ascii="Times New Roman" w:eastAsia="Times New Roman" w:hAnsi="Times New Roman"/>
          <w:sz w:val="24"/>
          <w:szCs w:val="24"/>
          <w:lang w:eastAsia="ru-RU"/>
        </w:rPr>
        <w:t xml:space="preserve"> училище, работало волостное управление, а также маслобойный завод, кузница, мастерские, вел прием фельдшерский пункт. Три раза в год народ из окрестных деревень, сел и ближайших городов спешил в Жабны на ярмарки, самая крупная из которых проводилась 8 октября. В конце XIX – начале XX веков в селе насчитывалось около 90 дворов, население насчитывалось около 500 человек.</w:t>
      </w: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r w:rsidRPr="00D857C0">
        <w:rPr>
          <w:rFonts w:ascii="Times New Roman" w:eastAsia="Times New Roman" w:hAnsi="Times New Roman"/>
          <w:b/>
          <w:i/>
          <w:sz w:val="24"/>
          <w:szCs w:val="24"/>
          <w:lang w:eastAsia="ru-RU"/>
        </w:rPr>
        <w:t>с. Рождество</w:t>
      </w:r>
    </w:p>
    <w:p w:rsidR="00D857C0" w:rsidRPr="00D857C0" w:rsidRDefault="00D857C0" w:rsidP="00D857C0">
      <w:pPr>
        <w:tabs>
          <w:tab w:val="left" w:pos="1080"/>
        </w:tabs>
        <w:spacing w:after="0" w:line="240" w:lineRule="auto"/>
        <w:ind w:firstLine="720"/>
        <w:jc w:val="center"/>
        <w:rPr>
          <w:rFonts w:ascii="Times New Roman" w:eastAsia="Times New Roman" w:hAnsi="Times New Roman"/>
          <w:b/>
          <w:i/>
          <w:sz w:val="24"/>
          <w:szCs w:val="24"/>
          <w:lang w:eastAsia="ru-RU"/>
        </w:rPr>
      </w:pPr>
    </w:p>
    <w:p w:rsidR="00D857C0" w:rsidRPr="00D857C0" w:rsidRDefault="00D857C0" w:rsidP="00D857C0">
      <w:pPr>
        <w:tabs>
          <w:tab w:val="left" w:pos="1080"/>
        </w:tabs>
        <w:spacing w:after="0" w:line="240" w:lineRule="auto"/>
        <w:ind w:firstLine="720"/>
        <w:jc w:val="both"/>
        <w:rPr>
          <w:rFonts w:ascii="Times New Roman" w:eastAsia="Times New Roman" w:hAnsi="Times New Roman"/>
          <w:sz w:val="24"/>
          <w:szCs w:val="24"/>
          <w:lang w:eastAsia="ru-RU"/>
        </w:rPr>
      </w:pPr>
      <w:r w:rsidRPr="00D857C0">
        <w:rPr>
          <w:rFonts w:ascii="Times New Roman" w:eastAsia="Times New Roman" w:hAnsi="Times New Roman"/>
          <w:sz w:val="24"/>
          <w:szCs w:val="24"/>
          <w:lang w:eastAsia="ru-RU"/>
        </w:rPr>
        <w:t xml:space="preserve">Тысячу лет назад на берегах реки Граничной, около места ее впадения в </w:t>
      </w:r>
      <w:proofErr w:type="spellStart"/>
      <w:r w:rsidRPr="00D857C0">
        <w:rPr>
          <w:rFonts w:ascii="Times New Roman" w:eastAsia="Times New Roman" w:hAnsi="Times New Roman"/>
          <w:sz w:val="24"/>
          <w:szCs w:val="24"/>
          <w:lang w:eastAsia="ru-RU"/>
        </w:rPr>
        <w:t>Шлину</w:t>
      </w:r>
      <w:proofErr w:type="spellEnd"/>
      <w:r w:rsidRPr="00D857C0">
        <w:rPr>
          <w:rFonts w:ascii="Times New Roman" w:eastAsia="Times New Roman" w:hAnsi="Times New Roman"/>
          <w:sz w:val="24"/>
          <w:szCs w:val="24"/>
          <w:lang w:eastAsia="ru-RU"/>
        </w:rPr>
        <w:t xml:space="preserve">, возникло поселение рыбаков, которое стали называть </w:t>
      </w:r>
      <w:proofErr w:type="gramStart"/>
      <w:r w:rsidRPr="00D857C0">
        <w:rPr>
          <w:rFonts w:ascii="Times New Roman" w:eastAsia="Times New Roman" w:hAnsi="Times New Roman"/>
          <w:sz w:val="24"/>
          <w:szCs w:val="24"/>
          <w:lang w:eastAsia="ru-RU"/>
        </w:rPr>
        <w:t>Холуи</w:t>
      </w:r>
      <w:proofErr w:type="gramEnd"/>
      <w:r w:rsidRPr="00D857C0">
        <w:rPr>
          <w:rFonts w:ascii="Times New Roman" w:eastAsia="Times New Roman" w:hAnsi="Times New Roman"/>
          <w:sz w:val="24"/>
          <w:szCs w:val="24"/>
          <w:lang w:eastAsia="ru-RU"/>
        </w:rPr>
        <w:t xml:space="preserve"> (холуй – старославянское рыбак). Существует легенда о том, что Екатерина II, осматривая земли между Петербургом и Москвой, по просьбе местных землевладельцев, посетила село. Проезжая по мосту через реку Граничную, любуясь живописными местами, она повелела остановиться у деревянной часовенки, что была устроена над источником. Здесь с участием императрицы был отслужен молебен. Красота этих мест и часовня с изображением Богородицы на фронтоне запомнилась государыне. С 1780 года на всех географических картах </w:t>
      </w:r>
      <w:proofErr w:type="gramStart"/>
      <w:r w:rsidRPr="00D857C0">
        <w:rPr>
          <w:rFonts w:ascii="Times New Roman" w:eastAsia="Times New Roman" w:hAnsi="Times New Roman"/>
          <w:sz w:val="24"/>
          <w:szCs w:val="24"/>
          <w:lang w:eastAsia="ru-RU"/>
        </w:rPr>
        <w:t>Холуи</w:t>
      </w:r>
      <w:proofErr w:type="gramEnd"/>
      <w:r w:rsidRPr="00D857C0">
        <w:rPr>
          <w:rFonts w:ascii="Times New Roman" w:eastAsia="Times New Roman" w:hAnsi="Times New Roman"/>
          <w:sz w:val="24"/>
          <w:szCs w:val="24"/>
          <w:lang w:eastAsia="ru-RU"/>
        </w:rPr>
        <w:t xml:space="preserve"> начали обозначаться как Рождество. </w:t>
      </w:r>
    </w:p>
    <w:p w:rsidR="00D857C0" w:rsidRPr="00D857C0" w:rsidRDefault="006D5C60" w:rsidP="00D857C0">
      <w:pPr>
        <w:tabs>
          <w:tab w:val="left" w:pos="1080"/>
        </w:tabs>
        <w:spacing w:after="0" w:line="240" w:lineRule="auto"/>
        <w:ind w:firstLine="7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2743200" cy="1804670"/>
            <wp:effectExtent l="0" t="0" r="0" b="0"/>
            <wp:docPr id="3" name="Рисунок 2" descr="Описание: Рождество Ис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Рождество Источник"/>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04670"/>
                    </a:xfrm>
                    <a:prstGeom prst="rect">
                      <a:avLst/>
                    </a:prstGeom>
                    <a:noFill/>
                    <a:ln>
                      <a:noFill/>
                    </a:ln>
                  </pic:spPr>
                </pic:pic>
              </a:graphicData>
            </a:graphic>
          </wp:inline>
        </w:drawing>
      </w:r>
    </w:p>
    <w:p w:rsidR="00D857C0" w:rsidRPr="00D857C0" w:rsidRDefault="00D857C0" w:rsidP="00D857C0">
      <w:pPr>
        <w:keepNext/>
        <w:suppressAutoHyphens/>
        <w:spacing w:after="0" w:line="240" w:lineRule="auto"/>
        <w:jc w:val="center"/>
        <w:outlineLvl w:val="0"/>
        <w:rPr>
          <w:rFonts w:ascii="Times New Roman" w:eastAsia="Times New Roman" w:hAnsi="Times New Roman"/>
          <w:b/>
          <w:bCs/>
          <w:noProof/>
          <w:sz w:val="24"/>
          <w:szCs w:val="24"/>
          <w:u w:val="single"/>
          <w:lang w:eastAsia="ru-RU"/>
        </w:rPr>
      </w:pPr>
    </w:p>
    <w:p w:rsidR="00D857C0" w:rsidRPr="00D857C0" w:rsidRDefault="00D857C0" w:rsidP="00D857C0">
      <w:pPr>
        <w:keepNext/>
        <w:suppressAutoHyphens/>
        <w:spacing w:after="0" w:line="240" w:lineRule="auto"/>
        <w:jc w:val="center"/>
        <w:outlineLvl w:val="0"/>
        <w:rPr>
          <w:rFonts w:ascii="Times New Roman" w:eastAsia="Times New Roman" w:hAnsi="Times New Roman"/>
          <w:b/>
          <w:bCs/>
          <w:noProof/>
          <w:sz w:val="24"/>
          <w:szCs w:val="24"/>
          <w:u w:val="single"/>
          <w:lang w:eastAsia="ru-RU"/>
        </w:rPr>
      </w:pPr>
    </w:p>
    <w:p w:rsidR="00D25B59" w:rsidRDefault="00D25B59"/>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D857C0" w:rsidRDefault="00D857C0"/>
    <w:p w:rsidR="00083D97" w:rsidRDefault="00083D97"/>
    <w:p w:rsidR="00E21E1D" w:rsidRDefault="00E21E1D" w:rsidP="00D857C0">
      <w:pPr>
        <w:jc w:val="center"/>
        <w:rPr>
          <w:rFonts w:ascii="Times New Roman" w:hAnsi="Times New Roman"/>
          <w:b/>
          <w:sz w:val="24"/>
          <w:szCs w:val="24"/>
        </w:rPr>
      </w:pPr>
    </w:p>
    <w:p w:rsidR="00E21E1D" w:rsidRDefault="00E21E1D" w:rsidP="00D857C0">
      <w:pPr>
        <w:jc w:val="center"/>
        <w:rPr>
          <w:rFonts w:ascii="Times New Roman" w:hAnsi="Times New Roman"/>
          <w:b/>
          <w:sz w:val="24"/>
          <w:szCs w:val="24"/>
        </w:rPr>
      </w:pPr>
    </w:p>
    <w:p w:rsidR="00A65024" w:rsidRPr="003F7969" w:rsidRDefault="00A65024" w:rsidP="00A65024">
      <w:pPr>
        <w:jc w:val="center"/>
        <w:rPr>
          <w:rFonts w:ascii="Times New Roman" w:hAnsi="Times New Roman"/>
          <w:b/>
          <w:sz w:val="24"/>
          <w:szCs w:val="24"/>
        </w:rPr>
      </w:pPr>
      <w:r w:rsidRPr="003F7969">
        <w:rPr>
          <w:rFonts w:ascii="Times New Roman" w:hAnsi="Times New Roman"/>
          <w:b/>
          <w:sz w:val="24"/>
          <w:szCs w:val="24"/>
        </w:rPr>
        <w:lastRenderedPageBreak/>
        <w:t>ДЕМОГРАФИЯ</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Численность постоянного населения Фировского района по состоянию на 01.01.202</w:t>
      </w:r>
      <w:r w:rsidR="00BF5E48" w:rsidRPr="003F7969">
        <w:rPr>
          <w:rFonts w:ascii="Times New Roman" w:hAnsi="Times New Roman"/>
          <w:sz w:val="24"/>
          <w:szCs w:val="24"/>
        </w:rPr>
        <w:t>1</w:t>
      </w:r>
      <w:r w:rsidRPr="003F7969">
        <w:rPr>
          <w:rFonts w:ascii="Times New Roman" w:hAnsi="Times New Roman"/>
          <w:sz w:val="24"/>
          <w:szCs w:val="24"/>
        </w:rPr>
        <w:t xml:space="preserve"> составила </w:t>
      </w:r>
      <w:r w:rsidR="00BF5E48" w:rsidRPr="003F7969">
        <w:rPr>
          <w:rFonts w:ascii="Times New Roman" w:hAnsi="Times New Roman"/>
          <w:sz w:val="24"/>
          <w:szCs w:val="24"/>
        </w:rPr>
        <w:t>7136</w:t>
      </w:r>
      <w:r w:rsidRPr="003F7969">
        <w:rPr>
          <w:rFonts w:ascii="Times New Roman" w:hAnsi="Times New Roman"/>
          <w:sz w:val="24"/>
          <w:szCs w:val="24"/>
        </w:rPr>
        <w:t xml:space="preserve"> человека или </w:t>
      </w:r>
      <w:r w:rsidR="00BF5E48" w:rsidRPr="003F7969">
        <w:rPr>
          <w:rFonts w:ascii="Times New Roman" w:hAnsi="Times New Roman"/>
          <w:sz w:val="24"/>
          <w:szCs w:val="24"/>
        </w:rPr>
        <w:t>96,8</w:t>
      </w:r>
      <w:r w:rsidRPr="003F7969">
        <w:rPr>
          <w:rFonts w:ascii="Times New Roman" w:hAnsi="Times New Roman"/>
          <w:sz w:val="24"/>
          <w:szCs w:val="24"/>
        </w:rPr>
        <w:t>% от значения показателя на 01.01.20</w:t>
      </w:r>
      <w:r w:rsidR="00BF5E48" w:rsidRPr="003F7969">
        <w:rPr>
          <w:rFonts w:ascii="Times New Roman" w:hAnsi="Times New Roman"/>
          <w:sz w:val="24"/>
          <w:szCs w:val="24"/>
        </w:rPr>
        <w:t>20</w:t>
      </w:r>
      <w:r w:rsidRPr="003F7969">
        <w:rPr>
          <w:rFonts w:ascii="Times New Roman" w:hAnsi="Times New Roman"/>
          <w:sz w:val="24"/>
          <w:szCs w:val="24"/>
        </w:rPr>
        <w:t xml:space="preserve">. Распределение населения </w:t>
      </w:r>
      <w:proofErr w:type="gramStart"/>
      <w:r w:rsidRPr="003F7969">
        <w:rPr>
          <w:rFonts w:ascii="Times New Roman" w:hAnsi="Times New Roman"/>
          <w:sz w:val="24"/>
          <w:szCs w:val="24"/>
        </w:rPr>
        <w:t>на</w:t>
      </w:r>
      <w:proofErr w:type="gramEnd"/>
      <w:r w:rsidRPr="003F7969">
        <w:rPr>
          <w:rFonts w:ascii="Times New Roman" w:hAnsi="Times New Roman"/>
          <w:sz w:val="24"/>
          <w:szCs w:val="24"/>
        </w:rPr>
        <w:t xml:space="preserve"> городское и сельское выглядит следующим образом:</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 xml:space="preserve">- </w:t>
      </w:r>
      <w:proofErr w:type="gramStart"/>
      <w:r w:rsidRPr="003F7969">
        <w:rPr>
          <w:rFonts w:ascii="Times New Roman" w:hAnsi="Times New Roman"/>
          <w:sz w:val="24"/>
          <w:szCs w:val="24"/>
        </w:rPr>
        <w:t>городское</w:t>
      </w:r>
      <w:proofErr w:type="gramEnd"/>
      <w:r w:rsidRPr="003F7969">
        <w:rPr>
          <w:rFonts w:ascii="Times New Roman" w:hAnsi="Times New Roman"/>
          <w:sz w:val="24"/>
          <w:szCs w:val="24"/>
        </w:rPr>
        <w:t xml:space="preserve"> – </w:t>
      </w:r>
      <w:r w:rsidR="00BF5E48" w:rsidRPr="003F7969">
        <w:rPr>
          <w:rFonts w:ascii="Times New Roman" w:hAnsi="Times New Roman"/>
          <w:sz w:val="24"/>
          <w:szCs w:val="24"/>
        </w:rPr>
        <w:t>3643</w:t>
      </w:r>
      <w:r w:rsidRPr="003F7969">
        <w:rPr>
          <w:rFonts w:ascii="Times New Roman" w:hAnsi="Times New Roman"/>
          <w:sz w:val="24"/>
          <w:szCs w:val="24"/>
        </w:rPr>
        <w:t xml:space="preserve"> человек;</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 xml:space="preserve">- </w:t>
      </w:r>
      <w:proofErr w:type="gramStart"/>
      <w:r w:rsidRPr="003F7969">
        <w:rPr>
          <w:rFonts w:ascii="Times New Roman" w:hAnsi="Times New Roman"/>
          <w:sz w:val="24"/>
          <w:szCs w:val="24"/>
        </w:rPr>
        <w:t>сельское</w:t>
      </w:r>
      <w:proofErr w:type="gramEnd"/>
      <w:r w:rsidRPr="003F7969">
        <w:rPr>
          <w:rFonts w:ascii="Times New Roman" w:hAnsi="Times New Roman"/>
          <w:sz w:val="24"/>
          <w:szCs w:val="24"/>
        </w:rPr>
        <w:t xml:space="preserve"> – </w:t>
      </w:r>
      <w:r w:rsidR="00BF5E48" w:rsidRPr="003F7969">
        <w:rPr>
          <w:rFonts w:ascii="Times New Roman" w:hAnsi="Times New Roman"/>
          <w:sz w:val="24"/>
          <w:szCs w:val="24"/>
        </w:rPr>
        <w:t>3493</w:t>
      </w:r>
      <w:r w:rsidRPr="003F7969">
        <w:rPr>
          <w:rFonts w:ascii="Times New Roman" w:hAnsi="Times New Roman"/>
          <w:sz w:val="24"/>
          <w:szCs w:val="24"/>
        </w:rPr>
        <w:t xml:space="preserve"> человек.</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По-прежнему сохраняется тенденция к сокращению населения, как за счет отрицательного миграционного сальдо, так и за счет показателя естественного движения населения.</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По данным Тверьстата рождаемость за 20</w:t>
      </w:r>
      <w:r w:rsidR="00063FCE" w:rsidRPr="003F7969">
        <w:rPr>
          <w:rFonts w:ascii="Times New Roman" w:hAnsi="Times New Roman"/>
          <w:sz w:val="24"/>
          <w:szCs w:val="24"/>
        </w:rPr>
        <w:t>20</w:t>
      </w:r>
      <w:r w:rsidRPr="003F7969">
        <w:rPr>
          <w:rFonts w:ascii="Times New Roman" w:hAnsi="Times New Roman"/>
          <w:sz w:val="24"/>
          <w:szCs w:val="24"/>
        </w:rPr>
        <w:t xml:space="preserve"> год снизилась по сравнению с предыдущим годом – родилось 5</w:t>
      </w:r>
      <w:r w:rsidR="00063FCE" w:rsidRPr="003F7969">
        <w:rPr>
          <w:rFonts w:ascii="Times New Roman" w:hAnsi="Times New Roman"/>
          <w:sz w:val="24"/>
          <w:szCs w:val="24"/>
        </w:rPr>
        <w:t>5</w:t>
      </w:r>
      <w:r w:rsidRPr="003F7969">
        <w:rPr>
          <w:rFonts w:ascii="Times New Roman" w:hAnsi="Times New Roman"/>
          <w:sz w:val="24"/>
          <w:szCs w:val="24"/>
        </w:rPr>
        <w:t xml:space="preserve"> младенц</w:t>
      </w:r>
      <w:r w:rsidR="00063FCE" w:rsidRPr="003F7969">
        <w:rPr>
          <w:rFonts w:ascii="Times New Roman" w:hAnsi="Times New Roman"/>
          <w:sz w:val="24"/>
          <w:szCs w:val="24"/>
        </w:rPr>
        <w:t>ев (в 2019</w:t>
      </w:r>
      <w:r w:rsidRPr="003F7969">
        <w:rPr>
          <w:rFonts w:ascii="Times New Roman" w:hAnsi="Times New Roman"/>
          <w:sz w:val="24"/>
          <w:szCs w:val="24"/>
        </w:rPr>
        <w:t xml:space="preserve"> году – 5</w:t>
      </w:r>
      <w:r w:rsidR="00063FCE" w:rsidRPr="003F7969">
        <w:rPr>
          <w:rFonts w:ascii="Times New Roman" w:hAnsi="Times New Roman"/>
          <w:sz w:val="24"/>
          <w:szCs w:val="24"/>
        </w:rPr>
        <w:t>6</w:t>
      </w:r>
      <w:r w:rsidRPr="003F7969">
        <w:rPr>
          <w:rFonts w:ascii="Times New Roman" w:hAnsi="Times New Roman"/>
          <w:sz w:val="24"/>
          <w:szCs w:val="24"/>
        </w:rPr>
        <w:t xml:space="preserve">). Количество смертей </w:t>
      </w:r>
      <w:r w:rsidR="00063FCE" w:rsidRPr="003F7969">
        <w:rPr>
          <w:rFonts w:ascii="Times New Roman" w:hAnsi="Times New Roman"/>
          <w:sz w:val="24"/>
          <w:szCs w:val="24"/>
        </w:rPr>
        <w:t xml:space="preserve">в 2020 году </w:t>
      </w:r>
      <w:r w:rsidRPr="003F7969">
        <w:rPr>
          <w:rFonts w:ascii="Times New Roman" w:hAnsi="Times New Roman"/>
          <w:sz w:val="24"/>
          <w:szCs w:val="24"/>
        </w:rPr>
        <w:t>по сравнению с 201</w:t>
      </w:r>
      <w:r w:rsidR="00063FCE" w:rsidRPr="003F7969">
        <w:rPr>
          <w:rFonts w:ascii="Times New Roman" w:hAnsi="Times New Roman"/>
          <w:sz w:val="24"/>
          <w:szCs w:val="24"/>
        </w:rPr>
        <w:t>9</w:t>
      </w:r>
      <w:r w:rsidRPr="003F7969">
        <w:rPr>
          <w:rFonts w:ascii="Times New Roman" w:hAnsi="Times New Roman"/>
          <w:sz w:val="24"/>
          <w:szCs w:val="24"/>
        </w:rPr>
        <w:t xml:space="preserve"> годом </w:t>
      </w:r>
      <w:r w:rsidR="00063FCE" w:rsidRPr="003F7969">
        <w:rPr>
          <w:rFonts w:ascii="Times New Roman" w:hAnsi="Times New Roman"/>
          <w:sz w:val="24"/>
          <w:szCs w:val="24"/>
        </w:rPr>
        <w:t>увеличилось</w:t>
      </w:r>
      <w:r w:rsidRPr="003F7969">
        <w:rPr>
          <w:rFonts w:ascii="Times New Roman" w:hAnsi="Times New Roman"/>
          <w:sz w:val="24"/>
          <w:szCs w:val="24"/>
        </w:rPr>
        <w:t>: в 201</w:t>
      </w:r>
      <w:r w:rsidR="00063FCE" w:rsidRPr="003F7969">
        <w:rPr>
          <w:rFonts w:ascii="Times New Roman" w:hAnsi="Times New Roman"/>
          <w:sz w:val="24"/>
          <w:szCs w:val="24"/>
        </w:rPr>
        <w:t>9</w:t>
      </w:r>
      <w:r w:rsidRPr="003F7969">
        <w:rPr>
          <w:rFonts w:ascii="Times New Roman" w:hAnsi="Times New Roman"/>
          <w:sz w:val="24"/>
          <w:szCs w:val="24"/>
        </w:rPr>
        <w:t xml:space="preserve"> году смертность составила </w:t>
      </w:r>
      <w:r w:rsidR="00063FCE" w:rsidRPr="003F7969">
        <w:rPr>
          <w:rFonts w:ascii="Times New Roman" w:hAnsi="Times New Roman"/>
          <w:sz w:val="24"/>
          <w:szCs w:val="24"/>
        </w:rPr>
        <w:t>172</w:t>
      </w:r>
      <w:r w:rsidRPr="003F7969">
        <w:rPr>
          <w:rFonts w:ascii="Times New Roman" w:hAnsi="Times New Roman"/>
          <w:sz w:val="24"/>
          <w:szCs w:val="24"/>
        </w:rPr>
        <w:t xml:space="preserve"> человека, в 20</w:t>
      </w:r>
      <w:r w:rsidR="00063FCE" w:rsidRPr="003F7969">
        <w:rPr>
          <w:rFonts w:ascii="Times New Roman" w:hAnsi="Times New Roman"/>
          <w:sz w:val="24"/>
          <w:szCs w:val="24"/>
        </w:rPr>
        <w:t>20</w:t>
      </w:r>
      <w:r w:rsidRPr="003F7969">
        <w:rPr>
          <w:rFonts w:ascii="Times New Roman" w:hAnsi="Times New Roman"/>
          <w:sz w:val="24"/>
          <w:szCs w:val="24"/>
        </w:rPr>
        <w:t xml:space="preserve"> – 1</w:t>
      </w:r>
      <w:r w:rsidR="00063FCE" w:rsidRPr="003F7969">
        <w:rPr>
          <w:rFonts w:ascii="Times New Roman" w:hAnsi="Times New Roman"/>
          <w:sz w:val="24"/>
          <w:szCs w:val="24"/>
        </w:rPr>
        <w:t>89 человек.</w:t>
      </w:r>
      <w:r w:rsidRPr="003F7969">
        <w:rPr>
          <w:rFonts w:ascii="Times New Roman" w:hAnsi="Times New Roman"/>
          <w:sz w:val="24"/>
          <w:szCs w:val="24"/>
        </w:rPr>
        <w:t xml:space="preserve"> Естественная убыль населения за 20</w:t>
      </w:r>
      <w:r w:rsidR="00063FCE" w:rsidRPr="003F7969">
        <w:rPr>
          <w:rFonts w:ascii="Times New Roman" w:hAnsi="Times New Roman"/>
          <w:sz w:val="24"/>
          <w:szCs w:val="24"/>
        </w:rPr>
        <w:t>20</w:t>
      </w:r>
      <w:r w:rsidRPr="003F7969">
        <w:rPr>
          <w:rFonts w:ascii="Times New Roman" w:hAnsi="Times New Roman"/>
          <w:sz w:val="24"/>
          <w:szCs w:val="24"/>
        </w:rPr>
        <w:t xml:space="preserve"> год – 1</w:t>
      </w:r>
      <w:r w:rsidR="00063FCE" w:rsidRPr="003F7969">
        <w:rPr>
          <w:rFonts w:ascii="Times New Roman" w:hAnsi="Times New Roman"/>
          <w:sz w:val="24"/>
          <w:szCs w:val="24"/>
        </w:rPr>
        <w:t>34</w:t>
      </w:r>
      <w:r w:rsidRPr="003F7969">
        <w:rPr>
          <w:rFonts w:ascii="Times New Roman" w:hAnsi="Times New Roman"/>
          <w:sz w:val="24"/>
          <w:szCs w:val="24"/>
        </w:rPr>
        <w:t xml:space="preserve"> человек</w:t>
      </w:r>
      <w:r w:rsidR="00063FCE" w:rsidRPr="003F7969">
        <w:rPr>
          <w:rFonts w:ascii="Times New Roman" w:hAnsi="Times New Roman"/>
          <w:sz w:val="24"/>
          <w:szCs w:val="24"/>
        </w:rPr>
        <w:t>а</w:t>
      </w:r>
      <w:r w:rsidRPr="003F7969">
        <w:rPr>
          <w:rFonts w:ascii="Times New Roman" w:hAnsi="Times New Roman"/>
          <w:sz w:val="24"/>
          <w:szCs w:val="24"/>
        </w:rPr>
        <w:t>, смертность в 3,</w:t>
      </w:r>
      <w:r w:rsidR="008E0C45" w:rsidRPr="003F7969">
        <w:rPr>
          <w:rFonts w:ascii="Times New Roman" w:hAnsi="Times New Roman"/>
          <w:sz w:val="24"/>
          <w:szCs w:val="24"/>
        </w:rPr>
        <w:t>4</w:t>
      </w:r>
      <w:r w:rsidRPr="003F7969">
        <w:rPr>
          <w:rFonts w:ascii="Times New Roman" w:hAnsi="Times New Roman"/>
          <w:sz w:val="24"/>
          <w:szCs w:val="24"/>
        </w:rPr>
        <w:t xml:space="preserve"> раза превысила рождаемость. </w:t>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 xml:space="preserve">Численность трудоспособного населения Фировского района </w:t>
      </w:r>
      <w:r w:rsidR="00DE4A56" w:rsidRPr="003F7969">
        <w:rPr>
          <w:rFonts w:ascii="Times New Roman" w:hAnsi="Times New Roman"/>
          <w:sz w:val="24"/>
          <w:szCs w:val="24"/>
        </w:rPr>
        <w:t xml:space="preserve">по состоянию на 01.01.2021 - </w:t>
      </w:r>
      <w:r w:rsidRPr="003F7969">
        <w:rPr>
          <w:rFonts w:ascii="Times New Roman" w:hAnsi="Times New Roman"/>
          <w:sz w:val="24"/>
          <w:szCs w:val="24"/>
        </w:rPr>
        <w:t>34</w:t>
      </w:r>
      <w:r w:rsidR="00DE4A56" w:rsidRPr="003F7969">
        <w:rPr>
          <w:rFonts w:ascii="Times New Roman" w:hAnsi="Times New Roman"/>
          <w:sz w:val="24"/>
          <w:szCs w:val="24"/>
        </w:rPr>
        <w:t>32</w:t>
      </w:r>
      <w:r w:rsidRPr="003F7969">
        <w:rPr>
          <w:rFonts w:ascii="Times New Roman" w:hAnsi="Times New Roman"/>
          <w:sz w:val="24"/>
          <w:szCs w:val="24"/>
        </w:rPr>
        <w:t xml:space="preserve"> человека или </w:t>
      </w:r>
      <w:r w:rsidR="00DE4A56" w:rsidRPr="003F7969">
        <w:rPr>
          <w:rFonts w:ascii="Times New Roman" w:hAnsi="Times New Roman"/>
          <w:sz w:val="24"/>
          <w:szCs w:val="24"/>
        </w:rPr>
        <w:t>48,1</w:t>
      </w:r>
      <w:r w:rsidRPr="003F7969">
        <w:rPr>
          <w:rFonts w:ascii="Times New Roman" w:hAnsi="Times New Roman"/>
          <w:sz w:val="24"/>
          <w:szCs w:val="24"/>
        </w:rPr>
        <w:t>% от численности постоянного населения (в т.ч. мужчины – 192</w:t>
      </w:r>
      <w:r w:rsidR="00DE4A56" w:rsidRPr="003F7969">
        <w:rPr>
          <w:rFonts w:ascii="Times New Roman" w:hAnsi="Times New Roman"/>
          <w:sz w:val="24"/>
          <w:szCs w:val="24"/>
        </w:rPr>
        <w:t>1</w:t>
      </w:r>
      <w:r w:rsidRPr="003F7969">
        <w:rPr>
          <w:rFonts w:ascii="Times New Roman" w:hAnsi="Times New Roman"/>
          <w:sz w:val="24"/>
          <w:szCs w:val="24"/>
        </w:rPr>
        <w:t xml:space="preserve"> человек, женщины – 1</w:t>
      </w:r>
      <w:r w:rsidR="00DE4A56" w:rsidRPr="003F7969">
        <w:rPr>
          <w:rFonts w:ascii="Times New Roman" w:hAnsi="Times New Roman"/>
          <w:sz w:val="24"/>
          <w:szCs w:val="24"/>
        </w:rPr>
        <w:t>511</w:t>
      </w:r>
      <w:r w:rsidRPr="003F7969">
        <w:rPr>
          <w:rFonts w:ascii="Times New Roman" w:hAnsi="Times New Roman"/>
          <w:sz w:val="24"/>
          <w:szCs w:val="24"/>
        </w:rPr>
        <w:t xml:space="preserve"> человек). Распределение трудоспособного населения Фировского района наглядно представлено на рисунке.</w:t>
      </w:r>
    </w:p>
    <w:p w:rsidR="00A65024" w:rsidRPr="000B7E24" w:rsidRDefault="00A65024" w:rsidP="00A65024">
      <w:pPr>
        <w:spacing w:after="0" w:line="240" w:lineRule="auto"/>
        <w:ind w:firstLine="709"/>
        <w:jc w:val="both"/>
        <w:rPr>
          <w:rFonts w:ascii="Times New Roman" w:hAnsi="Times New Roman"/>
          <w:color w:val="FF0000"/>
          <w:sz w:val="24"/>
          <w:szCs w:val="24"/>
        </w:rPr>
      </w:pPr>
    </w:p>
    <w:p w:rsidR="00A65024" w:rsidRPr="000B7E24" w:rsidRDefault="00A65024" w:rsidP="00A65024">
      <w:pPr>
        <w:jc w:val="center"/>
        <w:rPr>
          <w:rFonts w:ascii="Times New Roman" w:hAnsi="Times New Roman"/>
          <w:color w:val="FF0000"/>
          <w:sz w:val="26"/>
          <w:szCs w:val="26"/>
        </w:rPr>
      </w:pPr>
      <w:r w:rsidRPr="000B7E24">
        <w:rPr>
          <w:rFonts w:ascii="Times New Roman" w:hAnsi="Times New Roman"/>
          <w:noProof/>
          <w:color w:val="FF0000"/>
          <w:sz w:val="26"/>
          <w:szCs w:val="26"/>
          <w:lang w:eastAsia="ru-RU"/>
        </w:rPr>
        <w:drawing>
          <wp:inline distT="0" distB="0" distL="0" distR="0" wp14:anchorId="738DE02A" wp14:editId="24DD96DB">
            <wp:extent cx="6230203" cy="3616657"/>
            <wp:effectExtent l="0" t="0" r="18415" b="22225"/>
            <wp:docPr id="8"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5024" w:rsidRPr="003F7969" w:rsidRDefault="00A65024" w:rsidP="00A65024">
      <w:pPr>
        <w:spacing w:after="0" w:line="240" w:lineRule="auto"/>
        <w:ind w:firstLine="709"/>
        <w:jc w:val="both"/>
        <w:rPr>
          <w:rFonts w:ascii="Times New Roman" w:hAnsi="Times New Roman"/>
          <w:sz w:val="24"/>
          <w:szCs w:val="24"/>
        </w:rPr>
      </w:pPr>
      <w:r w:rsidRPr="003F7969">
        <w:rPr>
          <w:rFonts w:ascii="Times New Roman" w:hAnsi="Times New Roman"/>
          <w:sz w:val="24"/>
          <w:szCs w:val="24"/>
        </w:rPr>
        <w:t>По данным отдела ЗАГС Администрации Фировского района, за 9 месяцев 202</w:t>
      </w:r>
      <w:r w:rsidR="00B339A9" w:rsidRPr="003F7969">
        <w:rPr>
          <w:rFonts w:ascii="Times New Roman" w:hAnsi="Times New Roman"/>
          <w:sz w:val="24"/>
          <w:szCs w:val="24"/>
        </w:rPr>
        <w:t>1</w:t>
      </w:r>
      <w:r w:rsidRPr="003F7969">
        <w:rPr>
          <w:rFonts w:ascii="Times New Roman" w:hAnsi="Times New Roman"/>
          <w:sz w:val="24"/>
          <w:szCs w:val="24"/>
        </w:rPr>
        <w:t xml:space="preserve"> года родил</w:t>
      </w:r>
      <w:r w:rsidR="00B339A9" w:rsidRPr="003F7969">
        <w:rPr>
          <w:rFonts w:ascii="Times New Roman" w:hAnsi="Times New Roman"/>
          <w:sz w:val="24"/>
          <w:szCs w:val="24"/>
        </w:rPr>
        <w:t>ось</w:t>
      </w:r>
      <w:r w:rsidRPr="003F7969">
        <w:rPr>
          <w:rFonts w:ascii="Times New Roman" w:hAnsi="Times New Roman"/>
          <w:sz w:val="24"/>
          <w:szCs w:val="24"/>
        </w:rPr>
        <w:t xml:space="preserve"> </w:t>
      </w:r>
      <w:r w:rsidR="00B339A9" w:rsidRPr="003F7969">
        <w:rPr>
          <w:rFonts w:ascii="Times New Roman" w:hAnsi="Times New Roman"/>
          <w:sz w:val="24"/>
          <w:szCs w:val="24"/>
        </w:rPr>
        <w:t>24</w:t>
      </w:r>
      <w:r w:rsidRPr="003F7969">
        <w:rPr>
          <w:rFonts w:ascii="Times New Roman" w:hAnsi="Times New Roman"/>
          <w:sz w:val="24"/>
          <w:szCs w:val="24"/>
        </w:rPr>
        <w:t xml:space="preserve"> младен</w:t>
      </w:r>
      <w:r w:rsidR="00B339A9" w:rsidRPr="003F7969">
        <w:rPr>
          <w:rFonts w:ascii="Times New Roman" w:hAnsi="Times New Roman"/>
          <w:sz w:val="24"/>
          <w:szCs w:val="24"/>
        </w:rPr>
        <w:t>ца</w:t>
      </w:r>
      <w:r w:rsidRPr="003F7969">
        <w:rPr>
          <w:rFonts w:ascii="Times New Roman" w:hAnsi="Times New Roman"/>
          <w:sz w:val="24"/>
          <w:szCs w:val="24"/>
        </w:rPr>
        <w:t xml:space="preserve"> (за аналогичный период прошлого года – </w:t>
      </w:r>
      <w:r w:rsidR="00B339A9" w:rsidRPr="003F7969">
        <w:rPr>
          <w:rFonts w:ascii="Times New Roman" w:hAnsi="Times New Roman"/>
          <w:sz w:val="24"/>
          <w:szCs w:val="24"/>
        </w:rPr>
        <w:t>31</w:t>
      </w:r>
      <w:r w:rsidRPr="003F7969">
        <w:rPr>
          <w:rFonts w:ascii="Times New Roman" w:hAnsi="Times New Roman"/>
          <w:sz w:val="24"/>
          <w:szCs w:val="24"/>
        </w:rPr>
        <w:t xml:space="preserve">), количество смертей – </w:t>
      </w:r>
      <w:r w:rsidR="00B339A9" w:rsidRPr="003F7969">
        <w:rPr>
          <w:rFonts w:ascii="Times New Roman" w:hAnsi="Times New Roman"/>
          <w:sz w:val="24"/>
          <w:szCs w:val="24"/>
        </w:rPr>
        <w:t>141</w:t>
      </w:r>
      <w:r w:rsidRPr="003F7969">
        <w:rPr>
          <w:rFonts w:ascii="Times New Roman" w:hAnsi="Times New Roman"/>
          <w:sz w:val="24"/>
          <w:szCs w:val="24"/>
        </w:rPr>
        <w:t xml:space="preserve"> (за 9 месяцев 20</w:t>
      </w:r>
      <w:r w:rsidR="00B339A9" w:rsidRPr="003F7969">
        <w:rPr>
          <w:rFonts w:ascii="Times New Roman" w:hAnsi="Times New Roman"/>
          <w:sz w:val="24"/>
          <w:szCs w:val="24"/>
        </w:rPr>
        <w:t>20</w:t>
      </w:r>
      <w:r w:rsidRPr="003F7969">
        <w:rPr>
          <w:rFonts w:ascii="Times New Roman" w:hAnsi="Times New Roman"/>
          <w:sz w:val="24"/>
          <w:szCs w:val="24"/>
        </w:rPr>
        <w:t xml:space="preserve"> года – </w:t>
      </w:r>
      <w:r w:rsidR="00B339A9" w:rsidRPr="003F7969">
        <w:rPr>
          <w:rFonts w:ascii="Times New Roman" w:hAnsi="Times New Roman"/>
          <w:sz w:val="24"/>
          <w:szCs w:val="24"/>
        </w:rPr>
        <w:t>120</w:t>
      </w:r>
      <w:r w:rsidRPr="003F7969">
        <w:rPr>
          <w:rFonts w:ascii="Times New Roman" w:hAnsi="Times New Roman"/>
          <w:sz w:val="24"/>
          <w:szCs w:val="24"/>
        </w:rPr>
        <w:t xml:space="preserve">). Естественная убыль населения за рассматриваемый период составила </w:t>
      </w:r>
      <w:r w:rsidR="00B339A9" w:rsidRPr="003F7969">
        <w:rPr>
          <w:rFonts w:ascii="Times New Roman" w:hAnsi="Times New Roman"/>
          <w:sz w:val="24"/>
          <w:szCs w:val="24"/>
        </w:rPr>
        <w:t>117</w:t>
      </w:r>
      <w:r w:rsidRPr="003F7969">
        <w:rPr>
          <w:rFonts w:ascii="Times New Roman" w:hAnsi="Times New Roman"/>
          <w:sz w:val="24"/>
          <w:szCs w:val="24"/>
        </w:rPr>
        <w:t xml:space="preserve"> человек. Динамика рождаемости и смертности по Фировскому району за 9 месяцев соответствующего года наглядно представлена на рисунке.</w:t>
      </w:r>
    </w:p>
    <w:p w:rsidR="00A65024" w:rsidRPr="00295C1D" w:rsidRDefault="00A65024" w:rsidP="00A65024">
      <w:pPr>
        <w:spacing w:after="0" w:line="240" w:lineRule="auto"/>
        <w:ind w:firstLine="709"/>
        <w:jc w:val="both"/>
        <w:rPr>
          <w:rFonts w:ascii="Times New Roman" w:hAnsi="Times New Roman"/>
          <w:sz w:val="24"/>
          <w:szCs w:val="24"/>
        </w:rPr>
      </w:pPr>
    </w:p>
    <w:p w:rsidR="00A65024" w:rsidRPr="00295C1D" w:rsidRDefault="00A65024" w:rsidP="00A65024">
      <w:pPr>
        <w:jc w:val="center"/>
        <w:rPr>
          <w:rFonts w:ascii="Times New Roman" w:hAnsi="Times New Roman"/>
          <w:sz w:val="26"/>
          <w:szCs w:val="26"/>
        </w:rPr>
      </w:pPr>
      <w:r w:rsidRPr="00295C1D">
        <w:rPr>
          <w:rFonts w:ascii="Times New Roman" w:hAnsi="Times New Roman"/>
          <w:noProof/>
          <w:sz w:val="26"/>
          <w:szCs w:val="26"/>
          <w:lang w:eastAsia="ru-RU"/>
        </w:rPr>
        <w:lastRenderedPageBreak/>
        <w:drawing>
          <wp:inline distT="0" distB="0" distL="0" distR="0" wp14:anchorId="2C3BB7D0" wp14:editId="0A077AEF">
            <wp:extent cx="6175612" cy="3241343"/>
            <wp:effectExtent l="0" t="0" r="15875" b="16510"/>
            <wp:docPr id="9"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5024" w:rsidRPr="003F7969" w:rsidRDefault="00A65024" w:rsidP="00A65024">
      <w:pPr>
        <w:suppressAutoHyphens/>
        <w:spacing w:after="0" w:line="240" w:lineRule="auto"/>
        <w:ind w:firstLine="540"/>
        <w:jc w:val="center"/>
        <w:rPr>
          <w:rFonts w:ascii="Times New Roman" w:eastAsia="Times New Roman" w:hAnsi="Times New Roman"/>
          <w:b/>
          <w:sz w:val="24"/>
          <w:szCs w:val="24"/>
          <w:u w:val="single"/>
          <w:lang w:eastAsia="ru-RU"/>
        </w:rPr>
      </w:pPr>
      <w:r w:rsidRPr="003F7969">
        <w:rPr>
          <w:rFonts w:ascii="Times New Roman" w:eastAsia="Times New Roman" w:hAnsi="Times New Roman"/>
          <w:b/>
          <w:sz w:val="24"/>
          <w:szCs w:val="24"/>
          <w:u w:val="single"/>
          <w:lang w:eastAsia="ru-RU"/>
        </w:rPr>
        <w:t>ТРУД</w:t>
      </w:r>
    </w:p>
    <w:p w:rsidR="00A65024" w:rsidRPr="003F7969" w:rsidRDefault="00A65024" w:rsidP="00A65024">
      <w:pPr>
        <w:suppressAutoHyphens/>
        <w:spacing w:after="0" w:line="240" w:lineRule="auto"/>
        <w:ind w:firstLine="540"/>
        <w:jc w:val="center"/>
        <w:rPr>
          <w:rFonts w:ascii="Times New Roman" w:eastAsia="Times New Roman" w:hAnsi="Times New Roman"/>
          <w:b/>
          <w:i/>
          <w:sz w:val="24"/>
          <w:szCs w:val="24"/>
          <w:lang w:eastAsia="ru-RU"/>
        </w:rPr>
      </w:pPr>
    </w:p>
    <w:p w:rsidR="00A65024" w:rsidRPr="003F7969" w:rsidRDefault="00A65024" w:rsidP="00A65024">
      <w:pPr>
        <w:spacing w:after="0" w:line="240" w:lineRule="auto"/>
        <w:ind w:firstLine="709"/>
        <w:jc w:val="both"/>
        <w:rPr>
          <w:rFonts w:ascii="Times New Roman" w:eastAsia="Times New Roman" w:hAnsi="Times New Roman"/>
          <w:b/>
          <w:noProof/>
          <w:sz w:val="24"/>
          <w:szCs w:val="24"/>
          <w:lang w:eastAsia="ru-RU"/>
        </w:rPr>
      </w:pPr>
      <w:r w:rsidRPr="003F7969">
        <w:rPr>
          <w:rFonts w:ascii="Times New Roman" w:eastAsia="Times New Roman" w:hAnsi="Times New Roman"/>
          <w:sz w:val="24"/>
          <w:szCs w:val="24"/>
          <w:lang w:eastAsia="ru-RU"/>
        </w:rPr>
        <w:t>Численность трудоспособного населения в районе уменьшается в связи с отрицательным показателем естественного прироста населения и оттоком населения за пределы района.</w:t>
      </w:r>
      <w:r w:rsidRPr="003F7969">
        <w:rPr>
          <w:rFonts w:ascii="Times New Roman" w:eastAsia="Times New Roman" w:hAnsi="Times New Roman"/>
          <w:b/>
          <w:noProof/>
          <w:sz w:val="24"/>
          <w:szCs w:val="24"/>
          <w:lang w:eastAsia="ru-RU"/>
        </w:rPr>
        <w:t xml:space="preserve">  </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Динамика среднесписочной численности по крупным и средним организациям на основании данных статистического бюллетеня «Труд в экономике муниципального района» представлена в таблице:</w:t>
      </w:r>
    </w:p>
    <w:tbl>
      <w:tblPr>
        <w:tblW w:w="8802" w:type="dxa"/>
        <w:jc w:val="center"/>
        <w:tblInd w:w="4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460"/>
        <w:gridCol w:w="1062"/>
        <w:gridCol w:w="1426"/>
        <w:gridCol w:w="1854"/>
      </w:tblGrid>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Показатели</w:t>
            </w:r>
          </w:p>
        </w:tc>
        <w:tc>
          <w:tcPr>
            <w:tcW w:w="1062"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757B6D">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на  01.10.2020</w:t>
            </w:r>
          </w:p>
        </w:tc>
        <w:tc>
          <w:tcPr>
            <w:tcW w:w="1426" w:type="dxa"/>
            <w:tcBorders>
              <w:top w:val="dotted" w:sz="4" w:space="0" w:color="auto"/>
              <w:left w:val="dotted" w:sz="4" w:space="0" w:color="auto"/>
              <w:bottom w:val="dotted" w:sz="4" w:space="0" w:color="auto"/>
              <w:right w:val="dotted" w:sz="4" w:space="0" w:color="auto"/>
            </w:tcBorders>
            <w:vAlign w:val="center"/>
          </w:tcPr>
          <w:p w:rsidR="00757B6D" w:rsidRPr="003F7969" w:rsidRDefault="00757B6D" w:rsidP="00B27024">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 xml:space="preserve">на </w:t>
            </w:r>
          </w:p>
          <w:p w:rsidR="00757B6D" w:rsidRPr="003F7969" w:rsidRDefault="00757B6D" w:rsidP="00757B6D">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01.10.2021</w:t>
            </w:r>
          </w:p>
        </w:tc>
        <w:tc>
          <w:tcPr>
            <w:tcW w:w="1854"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B27024">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Темп роста периода с начала 2021 г. к аналогичному периоду 2020 г., %</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Среднесписочная численность работников по крупным и средним предприятиям (человек)</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773</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728</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94,1</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 xml:space="preserve">в т.ч. </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18"/>
                <w:szCs w:val="18"/>
                <w:lang w:eastAsia="ru-RU"/>
              </w:rPr>
            </w:pP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18"/>
                <w:szCs w:val="18"/>
                <w:lang w:eastAsia="ru-RU"/>
              </w:rPr>
            </w:pPr>
          </w:p>
        </w:tc>
        <w:tc>
          <w:tcPr>
            <w:tcW w:w="1854" w:type="dxa"/>
            <w:tcBorders>
              <w:top w:val="dotted" w:sz="4" w:space="0" w:color="auto"/>
              <w:left w:val="dotted" w:sz="4" w:space="0" w:color="auto"/>
              <w:bottom w:val="dotted" w:sz="4" w:space="0" w:color="auto"/>
              <w:right w:val="dotted" w:sz="4" w:space="0" w:color="auto"/>
            </w:tcBorders>
            <w:vAlign w:val="center"/>
          </w:tcPr>
          <w:p w:rsidR="00757B6D" w:rsidRPr="003F7969" w:rsidRDefault="00757B6D" w:rsidP="00A65024">
            <w:pPr>
              <w:spacing w:after="0" w:line="240" w:lineRule="auto"/>
              <w:jc w:val="center"/>
              <w:rPr>
                <w:rFonts w:ascii="Times New Roman" w:eastAsia="Times New Roman" w:hAnsi="Times New Roman"/>
                <w:sz w:val="18"/>
                <w:szCs w:val="18"/>
                <w:lang w:eastAsia="ru-RU"/>
              </w:rPr>
            </w:pP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сельское лесное хозяйство, охота, рыболовство и рыбоводство</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14</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12</w:t>
            </w:r>
          </w:p>
        </w:tc>
        <w:tc>
          <w:tcPr>
            <w:tcW w:w="1854" w:type="dxa"/>
            <w:tcBorders>
              <w:top w:val="dotted" w:sz="4" w:space="0" w:color="auto"/>
              <w:left w:val="dotted" w:sz="4" w:space="0" w:color="auto"/>
              <w:bottom w:val="dotted" w:sz="4" w:space="0" w:color="auto"/>
              <w:right w:val="dotted" w:sz="4" w:space="0" w:color="auto"/>
            </w:tcBorders>
            <w:vAlign w:val="center"/>
          </w:tcPr>
          <w:p w:rsidR="00757B6D" w:rsidRPr="003F7969" w:rsidRDefault="00757B6D" w:rsidP="00757B6D">
            <w:pPr>
              <w:spacing w:after="0" w:line="240" w:lineRule="auto"/>
              <w:jc w:val="center"/>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86,9</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обеспечение электрической энергией, газом и паром; кондиционирование воздуха</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102</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69</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67,2</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водоснабжение; водоотведение, организация сбора и утилизации отходов, деятельность по ликвидации загрязнений</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13</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5</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39,5</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торговля оптовая и розничная; ремонт автотранспортных средств и мотоциклов</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22</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32</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141</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деятельность финансовая и страховая</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3</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2</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67,0</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tcPr>
          <w:p w:rsidR="00757B6D" w:rsidRPr="003F7969" w:rsidRDefault="00757B6D" w:rsidP="009B68CE">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деятельность по операциям с недвижимым имуществом</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15</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13</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86,7</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tcPr>
          <w:p w:rsidR="00757B6D" w:rsidRPr="003F7969" w:rsidRDefault="00757B6D" w:rsidP="009B68CE">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Деятельность административная и сопутствующие дополнительные услуги</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государственное управление и обеспечение военной безопасности; социальное обеспечение</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132</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127</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96,7</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образование</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257</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262</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102,0</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деятельность в области здравоохранения и социальных услуг</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163</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157</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757B6D">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96,1</w:t>
            </w:r>
          </w:p>
        </w:tc>
      </w:tr>
      <w:tr w:rsidR="003F7969" w:rsidRPr="003F7969" w:rsidTr="00757B6D">
        <w:trPr>
          <w:trHeight w:val="675"/>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деятельность в области культуры, спорта, организации досуга и развлечений</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52</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48</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94,1</w:t>
            </w:r>
          </w:p>
        </w:tc>
      </w:tr>
      <w:tr w:rsidR="003F7969" w:rsidRPr="003F7969" w:rsidTr="00757B6D">
        <w:trPr>
          <w:jc w:val="center"/>
        </w:trPr>
        <w:tc>
          <w:tcPr>
            <w:tcW w:w="4460" w:type="dxa"/>
            <w:tcBorders>
              <w:top w:val="dotted" w:sz="4" w:space="0" w:color="auto"/>
              <w:left w:val="dotted" w:sz="4" w:space="0" w:color="auto"/>
              <w:bottom w:val="dotted" w:sz="4" w:space="0" w:color="auto"/>
              <w:right w:val="dotted" w:sz="4" w:space="0" w:color="auto"/>
            </w:tcBorders>
            <w:vAlign w:val="center"/>
            <w:hideMark/>
          </w:tcPr>
          <w:p w:rsidR="00757B6D" w:rsidRPr="003F7969" w:rsidRDefault="00757B6D" w:rsidP="00A65024">
            <w:pPr>
              <w:spacing w:after="0" w:line="240" w:lineRule="auto"/>
              <w:rPr>
                <w:rFonts w:ascii="Times New Roman" w:eastAsia="Times New Roman" w:hAnsi="Times New Roman"/>
                <w:sz w:val="18"/>
                <w:szCs w:val="18"/>
                <w:lang w:eastAsia="ru-RU"/>
              </w:rPr>
            </w:pPr>
            <w:r w:rsidRPr="003F7969">
              <w:rPr>
                <w:rFonts w:ascii="Times New Roman" w:eastAsia="Times New Roman" w:hAnsi="Times New Roman"/>
                <w:sz w:val="18"/>
                <w:szCs w:val="18"/>
                <w:lang w:eastAsia="ru-RU"/>
              </w:rPr>
              <w:t>предоставление прочих видов услуг</w:t>
            </w:r>
          </w:p>
        </w:tc>
        <w:tc>
          <w:tcPr>
            <w:tcW w:w="1062"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1</w:t>
            </w:r>
          </w:p>
        </w:tc>
        <w:tc>
          <w:tcPr>
            <w:tcW w:w="1426" w:type="dxa"/>
            <w:tcBorders>
              <w:top w:val="dotted" w:sz="4" w:space="0" w:color="auto"/>
              <w:left w:val="dotted" w:sz="4" w:space="0" w:color="auto"/>
              <w:bottom w:val="dotted" w:sz="4" w:space="0" w:color="auto"/>
              <w:right w:val="dotted" w:sz="4" w:space="0" w:color="auto"/>
            </w:tcBorders>
          </w:tcPr>
          <w:p w:rsidR="00757B6D" w:rsidRPr="003F7969" w:rsidRDefault="00757B6D" w:rsidP="00B27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w:t>
            </w:r>
          </w:p>
        </w:tc>
        <w:tc>
          <w:tcPr>
            <w:tcW w:w="1854" w:type="dxa"/>
            <w:tcBorders>
              <w:top w:val="dotted" w:sz="4" w:space="0" w:color="auto"/>
              <w:left w:val="dotted" w:sz="4" w:space="0" w:color="auto"/>
              <w:bottom w:val="dotted" w:sz="4" w:space="0" w:color="auto"/>
              <w:right w:val="dotted" w:sz="4" w:space="0" w:color="auto"/>
            </w:tcBorders>
          </w:tcPr>
          <w:p w:rsidR="00757B6D" w:rsidRPr="003F7969" w:rsidRDefault="00757B6D" w:rsidP="00A65024">
            <w:pPr>
              <w:spacing w:after="0" w:line="240" w:lineRule="auto"/>
              <w:jc w:val="center"/>
              <w:rPr>
                <w:rFonts w:ascii="Times New Roman" w:eastAsia="Times New Roman" w:hAnsi="Times New Roman"/>
                <w:sz w:val="20"/>
                <w:szCs w:val="20"/>
                <w:lang w:eastAsia="ru-RU"/>
              </w:rPr>
            </w:pPr>
            <w:r w:rsidRPr="003F7969">
              <w:rPr>
                <w:rFonts w:ascii="Times New Roman" w:eastAsia="Times New Roman" w:hAnsi="Times New Roman"/>
                <w:sz w:val="20"/>
                <w:szCs w:val="20"/>
                <w:lang w:eastAsia="ru-RU"/>
              </w:rPr>
              <w:t>-</w:t>
            </w:r>
          </w:p>
        </w:tc>
      </w:tr>
    </w:tbl>
    <w:p w:rsidR="00A65024" w:rsidRPr="003F7969" w:rsidRDefault="00A65024" w:rsidP="00A65024">
      <w:pPr>
        <w:shd w:val="clear" w:color="auto" w:fill="FFFFFF"/>
        <w:spacing w:after="0" w:line="240" w:lineRule="auto"/>
        <w:ind w:firstLine="709"/>
        <w:jc w:val="both"/>
        <w:rPr>
          <w:rFonts w:ascii="Times New Roman" w:eastAsia="Times New Roman" w:hAnsi="Times New Roman"/>
          <w:sz w:val="24"/>
          <w:szCs w:val="24"/>
          <w:lang w:eastAsia="ru-RU"/>
        </w:rPr>
      </w:pP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lastRenderedPageBreak/>
        <w:t>По состоянию на 01.11.202</w:t>
      </w:r>
      <w:r w:rsidR="00582ADF"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уровень регистрируемой безработицы в Фировском районе составил </w:t>
      </w:r>
      <w:r w:rsidR="00582ADF" w:rsidRPr="003F7969">
        <w:rPr>
          <w:rFonts w:ascii="Times New Roman" w:eastAsia="Times New Roman" w:hAnsi="Times New Roman"/>
          <w:sz w:val="24"/>
          <w:szCs w:val="24"/>
          <w:lang w:eastAsia="ru-RU"/>
        </w:rPr>
        <w:t>2,7</w:t>
      </w:r>
      <w:r w:rsidRPr="003F7969">
        <w:rPr>
          <w:rFonts w:ascii="Times New Roman" w:eastAsia="Times New Roman" w:hAnsi="Times New Roman"/>
          <w:sz w:val="24"/>
          <w:szCs w:val="24"/>
          <w:lang w:eastAsia="ru-RU"/>
        </w:rPr>
        <w:t xml:space="preserve">%. В органах службы занятости зарегистрировано </w:t>
      </w:r>
      <w:r w:rsidR="00582ADF" w:rsidRPr="003F7969">
        <w:rPr>
          <w:rFonts w:ascii="Times New Roman" w:eastAsia="Times New Roman" w:hAnsi="Times New Roman"/>
          <w:sz w:val="24"/>
          <w:szCs w:val="24"/>
          <w:lang w:eastAsia="ru-RU"/>
        </w:rPr>
        <w:t>125</w:t>
      </w:r>
      <w:r w:rsidRPr="003F7969">
        <w:rPr>
          <w:rFonts w:ascii="Times New Roman" w:eastAsia="Times New Roman" w:hAnsi="Times New Roman"/>
          <w:sz w:val="24"/>
          <w:szCs w:val="24"/>
          <w:lang w:eastAsia="ru-RU"/>
        </w:rPr>
        <w:t xml:space="preserve"> человек, ищущих работу, в том числе признаны безработными – </w:t>
      </w:r>
      <w:r w:rsidR="00582ADF" w:rsidRPr="003F7969">
        <w:rPr>
          <w:rFonts w:ascii="Times New Roman" w:eastAsia="Times New Roman" w:hAnsi="Times New Roman"/>
          <w:sz w:val="24"/>
          <w:szCs w:val="24"/>
          <w:lang w:eastAsia="ru-RU"/>
        </w:rPr>
        <w:t>103</w:t>
      </w:r>
      <w:r w:rsidRPr="003F7969">
        <w:rPr>
          <w:rFonts w:ascii="Times New Roman" w:eastAsia="Times New Roman" w:hAnsi="Times New Roman"/>
          <w:sz w:val="24"/>
          <w:szCs w:val="24"/>
          <w:lang w:eastAsia="ru-RU"/>
        </w:rPr>
        <w:t xml:space="preserve">. </w:t>
      </w:r>
    </w:p>
    <w:p w:rsidR="00A65024" w:rsidRPr="003F7969" w:rsidRDefault="00A65024" w:rsidP="00582ADF">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На 01.11.202</w:t>
      </w:r>
      <w:r w:rsidR="00582ADF"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работодателями Фировского района заявлено </w:t>
      </w:r>
      <w:r w:rsidR="00582ADF" w:rsidRPr="003F7969">
        <w:rPr>
          <w:rFonts w:ascii="Times New Roman" w:eastAsia="Times New Roman" w:hAnsi="Times New Roman"/>
          <w:sz w:val="24"/>
          <w:szCs w:val="24"/>
          <w:lang w:eastAsia="ru-RU"/>
        </w:rPr>
        <w:t>68 вакансий, из них</w:t>
      </w:r>
      <w:r w:rsidRPr="003F7969">
        <w:rPr>
          <w:rFonts w:ascii="Times New Roman" w:eastAsia="Times New Roman" w:hAnsi="Times New Roman"/>
          <w:sz w:val="24"/>
          <w:szCs w:val="24"/>
          <w:lang w:eastAsia="ru-RU"/>
        </w:rPr>
        <w:t xml:space="preserve"> по рабочим профессиям – </w:t>
      </w:r>
      <w:r w:rsidR="00582ADF" w:rsidRPr="003F7969">
        <w:rPr>
          <w:rFonts w:ascii="Times New Roman" w:eastAsia="Times New Roman" w:hAnsi="Times New Roman"/>
          <w:sz w:val="24"/>
          <w:szCs w:val="24"/>
          <w:lang w:eastAsia="ru-RU"/>
        </w:rPr>
        <w:t>31</w:t>
      </w:r>
      <w:r w:rsidRPr="003F7969">
        <w:rPr>
          <w:rFonts w:ascii="Times New Roman" w:eastAsia="Times New Roman" w:hAnsi="Times New Roman"/>
          <w:sz w:val="24"/>
          <w:szCs w:val="24"/>
          <w:lang w:eastAsia="ru-RU"/>
        </w:rPr>
        <w:t xml:space="preserve"> </w:t>
      </w:r>
      <w:r w:rsidR="00582ADF" w:rsidRPr="003F7969">
        <w:rPr>
          <w:rFonts w:ascii="Times New Roman" w:eastAsia="Times New Roman" w:hAnsi="Times New Roman"/>
          <w:sz w:val="24"/>
          <w:szCs w:val="24"/>
          <w:lang w:eastAsia="ru-RU"/>
        </w:rPr>
        <w:t>единица</w:t>
      </w:r>
      <w:r w:rsidRPr="003F7969">
        <w:rPr>
          <w:rFonts w:ascii="Times New Roman" w:eastAsia="Times New Roman" w:hAnsi="Times New Roman"/>
          <w:sz w:val="24"/>
          <w:szCs w:val="24"/>
          <w:lang w:eastAsia="ru-RU"/>
        </w:rPr>
        <w:t>.</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Для снижения напряженности на рынке труда реализуется муниципальная программа муниципального образования  Фировский район Тверской области </w:t>
      </w:r>
      <w:r w:rsidR="007F446A" w:rsidRPr="003F7969">
        <w:rPr>
          <w:rFonts w:ascii="Times New Roman" w:hAnsi="Times New Roman"/>
          <w:sz w:val="24"/>
          <w:szCs w:val="24"/>
        </w:rPr>
        <w:t>«Развитие экономики, инвестиционной и предпринимательской среды» на 2021-2023 годы</w:t>
      </w:r>
      <w:r w:rsidRPr="003F7969">
        <w:rPr>
          <w:rFonts w:ascii="Times New Roman" w:eastAsia="Times New Roman" w:hAnsi="Times New Roman"/>
          <w:sz w:val="24"/>
          <w:szCs w:val="24"/>
          <w:lang w:eastAsia="ru-RU"/>
        </w:rPr>
        <w:t xml:space="preserve"> (подпрограмма</w:t>
      </w:r>
      <w:r w:rsidRPr="003F7969">
        <w:rPr>
          <w:rFonts w:ascii="Times New Roman" w:eastAsia="Times New Roman" w:hAnsi="Times New Roman"/>
          <w:b/>
          <w:sz w:val="24"/>
          <w:szCs w:val="24"/>
          <w:lang w:eastAsia="ru-RU"/>
        </w:rPr>
        <w:t xml:space="preserve"> </w:t>
      </w:r>
      <w:r w:rsidR="007F446A" w:rsidRPr="003F7969">
        <w:rPr>
          <w:rFonts w:ascii="Times New Roman" w:eastAsia="Times New Roman" w:hAnsi="Times New Roman"/>
          <w:sz w:val="24"/>
          <w:szCs w:val="24"/>
          <w:lang w:eastAsia="ru-RU"/>
        </w:rPr>
        <w:t>5</w:t>
      </w:r>
      <w:r w:rsidRPr="003F7969">
        <w:rPr>
          <w:rFonts w:ascii="Times New Roman" w:eastAsia="Times New Roman" w:hAnsi="Times New Roman"/>
          <w:sz w:val="24"/>
          <w:szCs w:val="24"/>
          <w:lang w:eastAsia="ru-RU"/>
        </w:rPr>
        <w:t xml:space="preserve"> </w:t>
      </w:r>
      <w:r w:rsidR="007F446A" w:rsidRPr="003F7969">
        <w:rPr>
          <w:rFonts w:ascii="Times New Roman" w:hAnsi="Times New Roman"/>
          <w:sz w:val="24"/>
          <w:szCs w:val="24"/>
        </w:rPr>
        <w:t>«Содействие временной занятости безработных и ищущих работу граждан муниципального образования Фировский район»</w:t>
      </w:r>
      <w:r w:rsidRPr="003F7969">
        <w:rPr>
          <w:rFonts w:ascii="Times New Roman" w:eastAsia="Times New Roman" w:hAnsi="Times New Roman"/>
          <w:sz w:val="24"/>
          <w:szCs w:val="24"/>
          <w:lang w:eastAsia="ru-RU"/>
        </w:rPr>
        <w:t xml:space="preserve">). </w:t>
      </w:r>
    </w:p>
    <w:p w:rsidR="00A65024" w:rsidRPr="003F7969" w:rsidRDefault="00A65024" w:rsidP="00A65024"/>
    <w:p w:rsidR="00A65024" w:rsidRPr="003F7969" w:rsidRDefault="00A65024" w:rsidP="00A65024">
      <w:pPr>
        <w:spacing w:after="0" w:line="240" w:lineRule="auto"/>
        <w:ind w:firstLine="709"/>
        <w:jc w:val="center"/>
        <w:rPr>
          <w:rFonts w:ascii="Times New Roman" w:eastAsia="Times New Roman" w:hAnsi="Times New Roman" w:cstheme="minorBidi"/>
          <w:b/>
          <w:sz w:val="24"/>
          <w:szCs w:val="24"/>
          <w:u w:val="single"/>
          <w:lang w:eastAsia="ru-RU"/>
        </w:rPr>
      </w:pPr>
      <w:bookmarkStart w:id="46" w:name="_Toc175455932"/>
      <w:bookmarkStart w:id="47" w:name="_Toc175455983"/>
      <w:bookmarkStart w:id="48" w:name="_Toc175456246"/>
      <w:bookmarkStart w:id="49" w:name="_Toc175473567"/>
      <w:bookmarkStart w:id="50" w:name="_Toc175550080"/>
      <w:bookmarkStart w:id="51" w:name="_Toc176003690"/>
      <w:bookmarkStart w:id="52" w:name="_Toc176003741"/>
      <w:bookmarkStart w:id="53" w:name="_Toc176003820"/>
      <w:bookmarkStart w:id="54" w:name="_Toc176003907"/>
      <w:bookmarkStart w:id="55" w:name="_Toc176075387"/>
      <w:bookmarkStart w:id="56" w:name="_Toc205090282"/>
      <w:bookmarkStart w:id="57" w:name="_Toc205693790"/>
      <w:bookmarkStart w:id="58" w:name="_Toc205719929"/>
      <w:bookmarkStart w:id="59" w:name="_Toc205720023"/>
      <w:bookmarkStart w:id="60" w:name="_Toc205720167"/>
      <w:bookmarkStart w:id="61" w:name="_Toc205720796"/>
      <w:bookmarkStart w:id="62" w:name="_Toc205720834"/>
      <w:bookmarkStart w:id="63" w:name="_Toc235419400"/>
      <w:r w:rsidRPr="003F7969">
        <w:rPr>
          <w:rFonts w:ascii="Times New Roman" w:eastAsia="Times New Roman" w:hAnsi="Times New Roman" w:cstheme="minorBidi"/>
          <w:b/>
          <w:sz w:val="24"/>
          <w:szCs w:val="24"/>
          <w:u w:val="single"/>
          <w:lang w:eastAsia="ru-RU"/>
        </w:rPr>
        <w:t>ДЕНЕЖНЫЕ ДОХОДЫ НАСЕЛЕНИЯ</w:t>
      </w:r>
    </w:p>
    <w:p w:rsidR="00A65024" w:rsidRPr="003F7969" w:rsidRDefault="007A627C"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По состоянию на</w:t>
      </w:r>
      <w:r w:rsidR="00A65024" w:rsidRPr="003F7969">
        <w:rPr>
          <w:rFonts w:ascii="Times New Roman" w:eastAsia="Times New Roman" w:hAnsi="Times New Roman" w:cstheme="minorBidi"/>
          <w:noProof/>
          <w:sz w:val="24"/>
          <w:szCs w:val="24"/>
          <w:lang w:eastAsia="ru-RU"/>
        </w:rPr>
        <w:t xml:space="preserve"> 01.</w:t>
      </w:r>
      <w:r w:rsidR="00490586" w:rsidRPr="003F7969">
        <w:rPr>
          <w:rFonts w:ascii="Times New Roman" w:eastAsia="Times New Roman" w:hAnsi="Times New Roman" w:cstheme="minorBidi"/>
          <w:noProof/>
          <w:sz w:val="24"/>
          <w:szCs w:val="24"/>
          <w:lang w:eastAsia="ru-RU"/>
        </w:rPr>
        <w:t>10</w:t>
      </w:r>
      <w:r w:rsidR="00A65024" w:rsidRPr="003F7969">
        <w:rPr>
          <w:rFonts w:ascii="Times New Roman" w:eastAsia="Times New Roman" w:hAnsi="Times New Roman" w:cstheme="minorBidi"/>
          <w:noProof/>
          <w:sz w:val="24"/>
          <w:szCs w:val="24"/>
          <w:lang w:eastAsia="ru-RU"/>
        </w:rPr>
        <w:t>.202</w:t>
      </w:r>
      <w:r w:rsidRPr="003F7969">
        <w:rPr>
          <w:rFonts w:ascii="Times New Roman" w:eastAsia="Times New Roman" w:hAnsi="Times New Roman" w:cstheme="minorBidi"/>
          <w:noProof/>
          <w:sz w:val="24"/>
          <w:szCs w:val="24"/>
          <w:lang w:eastAsia="ru-RU"/>
        </w:rPr>
        <w:t>1</w:t>
      </w:r>
      <w:r w:rsidR="00A65024" w:rsidRPr="003F7969">
        <w:rPr>
          <w:rFonts w:ascii="Times New Roman" w:eastAsia="Times New Roman" w:hAnsi="Times New Roman" w:cstheme="minorBidi"/>
          <w:noProof/>
          <w:sz w:val="24"/>
          <w:szCs w:val="24"/>
          <w:lang w:eastAsia="ru-RU"/>
        </w:rPr>
        <w:t xml:space="preserve"> среднемесячная заработная плата работников по крупным и средним организациям составила </w:t>
      </w:r>
      <w:r w:rsidR="00490586" w:rsidRPr="003F7969">
        <w:rPr>
          <w:rFonts w:ascii="Times New Roman" w:eastAsia="Times New Roman" w:hAnsi="Times New Roman" w:cstheme="minorBidi"/>
          <w:noProof/>
          <w:sz w:val="24"/>
          <w:szCs w:val="24"/>
          <w:lang w:eastAsia="ru-RU"/>
        </w:rPr>
        <w:t>29530</w:t>
      </w:r>
      <w:r w:rsidR="00A65024" w:rsidRPr="003F7969">
        <w:rPr>
          <w:rFonts w:ascii="Times New Roman" w:eastAsia="Times New Roman" w:hAnsi="Times New Roman" w:cstheme="minorBidi"/>
          <w:noProof/>
          <w:sz w:val="24"/>
          <w:szCs w:val="24"/>
          <w:lang w:eastAsia="ru-RU"/>
        </w:rPr>
        <w:t xml:space="preserve"> руб. или </w:t>
      </w:r>
      <w:r w:rsidR="00490586" w:rsidRPr="003F7969">
        <w:rPr>
          <w:rFonts w:ascii="Times New Roman" w:eastAsia="Times New Roman" w:hAnsi="Times New Roman" w:cstheme="minorBidi"/>
          <w:noProof/>
          <w:sz w:val="24"/>
          <w:szCs w:val="24"/>
          <w:lang w:eastAsia="ru-RU"/>
        </w:rPr>
        <w:t>111,8</w:t>
      </w:r>
      <w:r w:rsidR="00A65024" w:rsidRPr="003F7969">
        <w:rPr>
          <w:rFonts w:ascii="Times New Roman" w:eastAsia="Times New Roman" w:hAnsi="Times New Roman" w:cstheme="minorBidi"/>
          <w:noProof/>
          <w:sz w:val="24"/>
          <w:szCs w:val="24"/>
          <w:lang w:eastAsia="ru-RU"/>
        </w:rPr>
        <w:t xml:space="preserve">% </w:t>
      </w:r>
      <w:r w:rsidRPr="003F7969">
        <w:rPr>
          <w:rFonts w:ascii="Times New Roman" w:eastAsia="Times New Roman" w:hAnsi="Times New Roman" w:cstheme="minorBidi"/>
          <w:noProof/>
          <w:sz w:val="24"/>
          <w:szCs w:val="24"/>
          <w:lang w:eastAsia="ru-RU"/>
        </w:rPr>
        <w:t>от уровня</w:t>
      </w:r>
      <w:r w:rsidR="00A65024" w:rsidRPr="003F7969">
        <w:rPr>
          <w:rFonts w:ascii="Times New Roman" w:eastAsia="Times New Roman" w:hAnsi="Times New Roman" w:cstheme="minorBidi"/>
          <w:noProof/>
          <w:sz w:val="24"/>
          <w:szCs w:val="24"/>
          <w:lang w:eastAsia="ru-RU"/>
        </w:rPr>
        <w:t xml:space="preserve"> соответствующе</w:t>
      </w:r>
      <w:r w:rsidRPr="003F7969">
        <w:rPr>
          <w:rFonts w:ascii="Times New Roman" w:eastAsia="Times New Roman" w:hAnsi="Times New Roman" w:cstheme="minorBidi"/>
          <w:noProof/>
          <w:sz w:val="24"/>
          <w:szCs w:val="24"/>
          <w:lang w:eastAsia="ru-RU"/>
        </w:rPr>
        <w:t>го</w:t>
      </w:r>
      <w:r w:rsidR="00A65024" w:rsidRPr="003F7969">
        <w:rPr>
          <w:rFonts w:ascii="Times New Roman" w:eastAsia="Times New Roman" w:hAnsi="Times New Roman" w:cstheme="minorBidi"/>
          <w:noProof/>
          <w:sz w:val="24"/>
          <w:szCs w:val="24"/>
          <w:lang w:eastAsia="ru-RU"/>
        </w:rPr>
        <w:t xml:space="preserve"> период</w:t>
      </w:r>
      <w:r w:rsidRPr="003F7969">
        <w:rPr>
          <w:rFonts w:ascii="Times New Roman" w:eastAsia="Times New Roman" w:hAnsi="Times New Roman" w:cstheme="minorBidi"/>
          <w:noProof/>
          <w:sz w:val="24"/>
          <w:szCs w:val="24"/>
          <w:lang w:eastAsia="ru-RU"/>
        </w:rPr>
        <w:t>а</w:t>
      </w:r>
      <w:r w:rsidR="00A65024" w:rsidRPr="003F7969">
        <w:rPr>
          <w:rFonts w:ascii="Times New Roman" w:eastAsia="Times New Roman" w:hAnsi="Times New Roman" w:cstheme="minorBidi"/>
          <w:noProof/>
          <w:sz w:val="24"/>
          <w:szCs w:val="24"/>
          <w:lang w:eastAsia="ru-RU"/>
        </w:rPr>
        <w:t xml:space="preserve"> 20</w:t>
      </w:r>
      <w:r w:rsidRPr="003F7969">
        <w:rPr>
          <w:rFonts w:ascii="Times New Roman" w:eastAsia="Times New Roman" w:hAnsi="Times New Roman" w:cstheme="minorBidi"/>
          <w:noProof/>
          <w:sz w:val="24"/>
          <w:szCs w:val="24"/>
          <w:lang w:eastAsia="ru-RU"/>
        </w:rPr>
        <w:t>20</w:t>
      </w:r>
      <w:r w:rsidR="00A65024" w:rsidRPr="003F7969">
        <w:rPr>
          <w:rFonts w:ascii="Times New Roman" w:eastAsia="Times New Roman" w:hAnsi="Times New Roman" w:cstheme="minorBidi"/>
          <w:noProof/>
          <w:sz w:val="24"/>
          <w:szCs w:val="24"/>
          <w:lang w:eastAsia="ru-RU"/>
        </w:rPr>
        <w:t xml:space="preserve"> года.</w:t>
      </w:r>
    </w:p>
    <w:p w:rsidR="00A65024" w:rsidRPr="00295C1D" w:rsidRDefault="00A65024" w:rsidP="00A65024">
      <w:pPr>
        <w:autoSpaceDE w:val="0"/>
        <w:autoSpaceDN w:val="0"/>
        <w:adjustRightInd w:val="0"/>
        <w:spacing w:after="0" w:line="240" w:lineRule="auto"/>
        <w:ind w:firstLine="720"/>
        <w:jc w:val="both"/>
        <w:rPr>
          <w:rFonts w:ascii="Times New Roman" w:eastAsia="Times New Roman" w:hAnsi="Times New Roman" w:cstheme="minorBidi"/>
          <w:noProof/>
          <w:sz w:val="24"/>
          <w:szCs w:val="24"/>
          <w:lang w:eastAsia="ru-RU"/>
        </w:rPr>
      </w:pPr>
    </w:p>
    <w:p w:rsidR="00A65024" w:rsidRPr="00295C1D" w:rsidRDefault="00A65024" w:rsidP="00A65024">
      <w:pPr>
        <w:autoSpaceDE w:val="0"/>
        <w:autoSpaceDN w:val="0"/>
        <w:adjustRightInd w:val="0"/>
        <w:spacing w:after="0" w:line="240" w:lineRule="auto"/>
        <w:jc w:val="center"/>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drawing>
          <wp:inline distT="0" distB="0" distL="0" distR="0" wp14:anchorId="661732E0" wp14:editId="23079A89">
            <wp:extent cx="5676595" cy="3050439"/>
            <wp:effectExtent l="0" t="0" r="19685" b="1714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65024" w:rsidRPr="00295C1D"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Среднемесячная заработная плата по видам деятельности по состоянию на 01.09.202</w:t>
      </w:r>
      <w:r w:rsidR="003666A9" w:rsidRPr="003F7969">
        <w:rPr>
          <w:rFonts w:ascii="Times New Roman" w:eastAsia="Times New Roman" w:hAnsi="Times New Roman" w:cstheme="minorBidi"/>
          <w:noProof/>
          <w:sz w:val="24"/>
          <w:szCs w:val="24"/>
          <w:lang w:eastAsia="ru-RU"/>
        </w:rPr>
        <w:t>1</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сельское, лесное хозяйство, охота, рыболовство и рыбоводство- </w:t>
      </w:r>
      <w:r w:rsidR="00B45E72" w:rsidRPr="003F7969">
        <w:rPr>
          <w:rFonts w:ascii="Times New Roman" w:eastAsia="Times New Roman" w:hAnsi="Times New Roman" w:cstheme="minorBidi"/>
          <w:noProof/>
          <w:sz w:val="24"/>
          <w:szCs w:val="24"/>
          <w:lang w:eastAsia="ru-RU"/>
        </w:rPr>
        <w:t>39139</w:t>
      </w:r>
      <w:r w:rsidRPr="003F7969">
        <w:rPr>
          <w:rFonts w:ascii="Times New Roman" w:eastAsia="Times New Roman" w:hAnsi="Times New Roman" w:cstheme="minorBidi"/>
          <w:noProof/>
          <w:sz w:val="24"/>
          <w:szCs w:val="24"/>
          <w:lang w:eastAsia="ru-RU"/>
        </w:rPr>
        <w:t xml:space="preserve"> руб. (</w:t>
      </w:r>
      <w:r w:rsidR="003666A9" w:rsidRPr="003F7969">
        <w:rPr>
          <w:rFonts w:ascii="Times New Roman" w:eastAsia="Times New Roman" w:hAnsi="Times New Roman" w:cstheme="minorBidi"/>
          <w:noProof/>
          <w:sz w:val="24"/>
          <w:szCs w:val="24"/>
          <w:lang w:eastAsia="ru-RU"/>
        </w:rPr>
        <w:t>11</w:t>
      </w:r>
      <w:r w:rsidR="00B45E72" w:rsidRPr="003F7969">
        <w:rPr>
          <w:rFonts w:ascii="Times New Roman" w:eastAsia="Times New Roman" w:hAnsi="Times New Roman" w:cstheme="minorBidi"/>
          <w:noProof/>
          <w:sz w:val="24"/>
          <w:szCs w:val="24"/>
          <w:lang w:eastAsia="ru-RU"/>
        </w:rPr>
        <w:t>9,4</w:t>
      </w:r>
      <w:r w:rsidRPr="003F7969">
        <w:rPr>
          <w:rFonts w:ascii="Times New Roman" w:eastAsia="Times New Roman" w:hAnsi="Times New Roman" w:cstheme="minorBidi"/>
          <w:noProof/>
          <w:sz w:val="24"/>
          <w:szCs w:val="24"/>
          <w:lang w:eastAsia="ru-RU"/>
        </w:rPr>
        <w:t>% к соответствующему периоду 20</w:t>
      </w:r>
      <w:r w:rsidR="003666A9" w:rsidRPr="003F7969">
        <w:rPr>
          <w:rFonts w:ascii="Times New Roman" w:eastAsia="Times New Roman" w:hAnsi="Times New Roman" w:cstheme="minorBidi"/>
          <w:noProof/>
          <w:sz w:val="24"/>
          <w:szCs w:val="24"/>
          <w:lang w:eastAsia="ru-RU"/>
        </w:rPr>
        <w:t>20</w:t>
      </w:r>
      <w:r w:rsidRPr="003F7969">
        <w:rPr>
          <w:rFonts w:ascii="Times New Roman" w:eastAsia="Times New Roman" w:hAnsi="Times New Roman" w:cstheme="minorBidi"/>
          <w:noProof/>
          <w:sz w:val="24"/>
          <w:szCs w:val="24"/>
          <w:lang w:eastAsia="ru-RU"/>
        </w:rPr>
        <w:t xml:space="preserve"> года)</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обеспечение электрической энергией, газом и паром; кондиционирование воздуха – </w:t>
      </w:r>
      <w:r w:rsidR="00B45E72" w:rsidRPr="003F7969">
        <w:rPr>
          <w:rFonts w:ascii="Times New Roman" w:eastAsia="Times New Roman" w:hAnsi="Times New Roman" w:cstheme="minorBidi"/>
          <w:noProof/>
          <w:sz w:val="24"/>
          <w:szCs w:val="24"/>
          <w:lang w:eastAsia="ru-RU"/>
        </w:rPr>
        <w:t>38928</w:t>
      </w:r>
      <w:r w:rsidRPr="003F7969">
        <w:rPr>
          <w:rFonts w:ascii="Times New Roman" w:eastAsia="Times New Roman" w:hAnsi="Times New Roman" w:cstheme="minorBidi"/>
          <w:noProof/>
          <w:sz w:val="24"/>
          <w:szCs w:val="24"/>
          <w:lang w:eastAsia="ru-RU"/>
        </w:rPr>
        <w:t xml:space="preserve">  руб. (</w:t>
      </w:r>
      <w:r w:rsidR="00B45E72" w:rsidRPr="003F7969">
        <w:rPr>
          <w:rFonts w:ascii="Times New Roman" w:eastAsia="Times New Roman" w:hAnsi="Times New Roman" w:cstheme="minorBidi"/>
          <w:noProof/>
          <w:sz w:val="24"/>
          <w:szCs w:val="24"/>
          <w:lang w:eastAsia="ru-RU"/>
        </w:rPr>
        <w:t>131,7</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водоснабжение; водоотведение, организация сбора и утилизации отходов, деятельность по ликвидации загрязнений </w:t>
      </w:r>
      <w:r w:rsidR="00B45E72" w:rsidRPr="003F7969">
        <w:rPr>
          <w:rFonts w:ascii="Times New Roman" w:eastAsia="Times New Roman" w:hAnsi="Times New Roman" w:cstheme="minorBidi"/>
          <w:noProof/>
          <w:sz w:val="24"/>
          <w:szCs w:val="24"/>
          <w:lang w:eastAsia="ru-RU"/>
        </w:rPr>
        <w:t>22778</w:t>
      </w:r>
      <w:r w:rsidR="003666A9" w:rsidRPr="003F7969">
        <w:rPr>
          <w:rFonts w:ascii="Times New Roman" w:eastAsia="Times New Roman" w:hAnsi="Times New Roman" w:cstheme="minorBidi"/>
          <w:noProof/>
          <w:sz w:val="24"/>
          <w:szCs w:val="24"/>
          <w:lang w:eastAsia="ru-RU"/>
        </w:rPr>
        <w:t xml:space="preserve"> руб.</w:t>
      </w:r>
      <w:r w:rsidRPr="003F7969">
        <w:rPr>
          <w:rFonts w:ascii="Times New Roman" w:eastAsia="Times New Roman" w:hAnsi="Times New Roman" w:cstheme="minorBidi"/>
          <w:noProof/>
          <w:sz w:val="24"/>
          <w:szCs w:val="24"/>
          <w:lang w:eastAsia="ru-RU"/>
        </w:rPr>
        <w:t xml:space="preserve"> (</w:t>
      </w:r>
      <w:r w:rsidR="00B45E72" w:rsidRPr="003F7969">
        <w:rPr>
          <w:rFonts w:ascii="Times New Roman" w:eastAsia="Times New Roman" w:hAnsi="Times New Roman" w:cstheme="minorBidi"/>
          <w:noProof/>
          <w:sz w:val="24"/>
          <w:szCs w:val="24"/>
          <w:lang w:eastAsia="ru-RU"/>
        </w:rPr>
        <w:t>135,3</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торговля оптовая и розничная; ремонт автотранспортных средств и мотоциклов – </w:t>
      </w:r>
      <w:r w:rsidR="00B45E72" w:rsidRPr="003F7969">
        <w:rPr>
          <w:rFonts w:ascii="Times New Roman" w:eastAsia="Times New Roman" w:hAnsi="Times New Roman" w:cstheme="minorBidi"/>
          <w:noProof/>
          <w:sz w:val="24"/>
          <w:szCs w:val="24"/>
          <w:lang w:eastAsia="ru-RU"/>
        </w:rPr>
        <w:t>22537</w:t>
      </w:r>
      <w:r w:rsidRPr="003F7969">
        <w:rPr>
          <w:rFonts w:ascii="Times New Roman" w:eastAsia="Times New Roman" w:hAnsi="Times New Roman" w:cstheme="minorBidi"/>
          <w:noProof/>
          <w:sz w:val="24"/>
          <w:szCs w:val="24"/>
          <w:lang w:eastAsia="ru-RU"/>
        </w:rPr>
        <w:t xml:space="preserve"> руб. (</w:t>
      </w:r>
      <w:r w:rsidR="00B45E72" w:rsidRPr="003F7969">
        <w:rPr>
          <w:rFonts w:ascii="Times New Roman" w:eastAsia="Times New Roman" w:hAnsi="Times New Roman" w:cstheme="minorBidi"/>
          <w:noProof/>
          <w:sz w:val="24"/>
          <w:szCs w:val="24"/>
          <w:lang w:eastAsia="ru-RU"/>
        </w:rPr>
        <w:t>81,7</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деятельность финансовая и страховая – </w:t>
      </w:r>
      <w:r w:rsidR="00B45E72" w:rsidRPr="003F7969">
        <w:rPr>
          <w:rFonts w:ascii="Times New Roman" w:eastAsia="Times New Roman" w:hAnsi="Times New Roman" w:cstheme="minorBidi"/>
          <w:noProof/>
          <w:sz w:val="24"/>
          <w:szCs w:val="24"/>
          <w:lang w:eastAsia="ru-RU"/>
        </w:rPr>
        <w:t>25878</w:t>
      </w:r>
      <w:r w:rsidRPr="003F7969">
        <w:rPr>
          <w:rFonts w:ascii="Times New Roman" w:eastAsia="Times New Roman" w:hAnsi="Times New Roman" w:cstheme="minorBidi"/>
          <w:noProof/>
          <w:sz w:val="24"/>
          <w:szCs w:val="24"/>
          <w:lang w:eastAsia="ru-RU"/>
        </w:rPr>
        <w:t xml:space="preserve"> руб. (</w:t>
      </w:r>
      <w:r w:rsidR="00B45E72" w:rsidRPr="003F7969">
        <w:rPr>
          <w:rFonts w:ascii="Times New Roman" w:eastAsia="Times New Roman" w:hAnsi="Times New Roman" w:cstheme="minorBidi"/>
          <w:noProof/>
          <w:sz w:val="24"/>
          <w:szCs w:val="24"/>
          <w:lang w:eastAsia="ru-RU"/>
        </w:rPr>
        <w:t>99,9</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деятельность по операциям с недвижимым имуществом – </w:t>
      </w:r>
      <w:r w:rsidR="00B45E72" w:rsidRPr="003F7969">
        <w:rPr>
          <w:rFonts w:ascii="Times New Roman" w:eastAsia="Times New Roman" w:hAnsi="Times New Roman" w:cstheme="minorBidi"/>
          <w:noProof/>
          <w:sz w:val="24"/>
          <w:szCs w:val="24"/>
          <w:lang w:eastAsia="ru-RU"/>
        </w:rPr>
        <w:t>30045</w:t>
      </w:r>
      <w:r w:rsidRPr="003F7969">
        <w:rPr>
          <w:rFonts w:ascii="Times New Roman" w:eastAsia="Times New Roman" w:hAnsi="Times New Roman" w:cstheme="minorBidi"/>
          <w:noProof/>
          <w:sz w:val="24"/>
          <w:szCs w:val="24"/>
          <w:lang w:eastAsia="ru-RU"/>
        </w:rPr>
        <w:t xml:space="preserve"> руб. (</w:t>
      </w:r>
      <w:r w:rsidR="003666A9" w:rsidRPr="003F7969">
        <w:rPr>
          <w:rFonts w:ascii="Times New Roman" w:eastAsia="Times New Roman" w:hAnsi="Times New Roman" w:cstheme="minorBidi"/>
          <w:noProof/>
          <w:sz w:val="24"/>
          <w:szCs w:val="24"/>
          <w:lang w:eastAsia="ru-RU"/>
        </w:rPr>
        <w:t>180,</w:t>
      </w:r>
      <w:r w:rsidR="00B45E72" w:rsidRPr="003F7969">
        <w:rPr>
          <w:rFonts w:ascii="Times New Roman" w:eastAsia="Times New Roman" w:hAnsi="Times New Roman" w:cstheme="minorBidi"/>
          <w:noProof/>
          <w:sz w:val="24"/>
          <w:szCs w:val="24"/>
          <w:lang w:eastAsia="ru-RU"/>
        </w:rPr>
        <w:t>1</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государственное управление и обеспечение военной безопасности; социальное обеспечение – </w:t>
      </w:r>
      <w:r w:rsidR="00B45E72" w:rsidRPr="003F7969">
        <w:rPr>
          <w:rFonts w:ascii="Times New Roman" w:eastAsia="Times New Roman" w:hAnsi="Times New Roman" w:cstheme="minorBidi"/>
          <w:noProof/>
          <w:sz w:val="24"/>
          <w:szCs w:val="24"/>
          <w:lang w:eastAsia="ru-RU"/>
        </w:rPr>
        <w:t>30554</w:t>
      </w:r>
      <w:r w:rsidRPr="003F7969">
        <w:rPr>
          <w:rFonts w:ascii="Times New Roman" w:eastAsia="Times New Roman" w:hAnsi="Times New Roman" w:cstheme="minorBidi"/>
          <w:noProof/>
          <w:sz w:val="24"/>
          <w:szCs w:val="24"/>
          <w:lang w:eastAsia="ru-RU"/>
        </w:rPr>
        <w:t xml:space="preserve"> руб. (</w:t>
      </w:r>
      <w:r w:rsidR="00B45E72" w:rsidRPr="003F7969">
        <w:rPr>
          <w:rFonts w:ascii="Times New Roman" w:eastAsia="Times New Roman" w:hAnsi="Times New Roman" w:cstheme="minorBidi"/>
          <w:noProof/>
          <w:sz w:val="24"/>
          <w:szCs w:val="24"/>
          <w:lang w:eastAsia="ru-RU"/>
        </w:rPr>
        <w:t>108,7</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образование – </w:t>
      </w:r>
      <w:r w:rsidR="00B45E72" w:rsidRPr="003F7969">
        <w:rPr>
          <w:rFonts w:ascii="Times New Roman" w:eastAsia="Times New Roman" w:hAnsi="Times New Roman" w:cstheme="minorBidi"/>
          <w:noProof/>
          <w:sz w:val="24"/>
          <w:szCs w:val="24"/>
          <w:lang w:eastAsia="ru-RU"/>
        </w:rPr>
        <w:t>26035</w:t>
      </w:r>
      <w:r w:rsidRPr="003F7969">
        <w:rPr>
          <w:rFonts w:ascii="Times New Roman" w:eastAsia="Times New Roman" w:hAnsi="Times New Roman" w:cstheme="minorBidi"/>
          <w:noProof/>
          <w:sz w:val="24"/>
          <w:szCs w:val="24"/>
          <w:lang w:eastAsia="ru-RU"/>
        </w:rPr>
        <w:t xml:space="preserve"> руб. (</w:t>
      </w:r>
      <w:r w:rsidR="00B45E72" w:rsidRPr="003F7969">
        <w:rPr>
          <w:rFonts w:ascii="Times New Roman" w:eastAsia="Times New Roman" w:hAnsi="Times New Roman" w:cstheme="minorBidi"/>
          <w:noProof/>
          <w:sz w:val="24"/>
          <w:szCs w:val="24"/>
          <w:lang w:eastAsia="ru-RU"/>
        </w:rPr>
        <w:t>110,8</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деятельность в области здравоохранения и социальных услуг – </w:t>
      </w:r>
      <w:r w:rsidR="00B45E72" w:rsidRPr="003F7969">
        <w:rPr>
          <w:rFonts w:ascii="Times New Roman" w:eastAsia="Times New Roman" w:hAnsi="Times New Roman" w:cstheme="minorBidi"/>
          <w:noProof/>
          <w:sz w:val="24"/>
          <w:szCs w:val="24"/>
          <w:lang w:eastAsia="ru-RU"/>
        </w:rPr>
        <w:t>26259</w:t>
      </w:r>
      <w:r w:rsidRPr="003F7969">
        <w:rPr>
          <w:rFonts w:ascii="Times New Roman" w:eastAsia="Times New Roman" w:hAnsi="Times New Roman" w:cstheme="minorBidi"/>
          <w:noProof/>
          <w:sz w:val="24"/>
          <w:szCs w:val="24"/>
          <w:lang w:eastAsia="ru-RU"/>
        </w:rPr>
        <w:t xml:space="preserve"> руб. (</w:t>
      </w:r>
      <w:r w:rsidR="003666A9" w:rsidRPr="003F7969">
        <w:rPr>
          <w:rFonts w:ascii="Times New Roman" w:eastAsia="Times New Roman" w:hAnsi="Times New Roman" w:cstheme="minorBidi"/>
          <w:noProof/>
          <w:sz w:val="24"/>
          <w:szCs w:val="24"/>
          <w:lang w:eastAsia="ru-RU"/>
        </w:rPr>
        <w:t>103,6</w:t>
      </w:r>
      <w:r w:rsidRPr="003F7969">
        <w:rPr>
          <w:rFonts w:ascii="Times New Roman" w:eastAsia="Times New Roman" w:hAnsi="Times New Roman" w:cstheme="minorBidi"/>
          <w:noProof/>
          <w:sz w:val="24"/>
          <w:szCs w:val="24"/>
          <w:lang w:eastAsia="ru-RU"/>
        </w:rPr>
        <w:t>%);</w:t>
      </w:r>
    </w:p>
    <w:p w:rsidR="00A65024" w:rsidRPr="003F7969" w:rsidRDefault="00A65024" w:rsidP="00A65024">
      <w:pPr>
        <w:autoSpaceDE w:val="0"/>
        <w:autoSpaceDN w:val="0"/>
        <w:adjustRightInd w:val="0"/>
        <w:spacing w:after="0" w:line="240" w:lineRule="auto"/>
        <w:ind w:firstLine="720"/>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деятельность в области культуры, спорта, организации досуга и развлечений – </w:t>
      </w:r>
      <w:r w:rsidR="00B45E72" w:rsidRPr="003F7969">
        <w:rPr>
          <w:rFonts w:ascii="Times New Roman" w:eastAsia="Times New Roman" w:hAnsi="Times New Roman" w:cstheme="minorBidi"/>
          <w:noProof/>
          <w:sz w:val="24"/>
          <w:szCs w:val="24"/>
          <w:lang w:eastAsia="ru-RU"/>
        </w:rPr>
        <w:t>28981</w:t>
      </w:r>
      <w:r w:rsidRPr="003F7969">
        <w:rPr>
          <w:rFonts w:ascii="Times New Roman" w:eastAsia="Times New Roman" w:hAnsi="Times New Roman" w:cstheme="minorBidi"/>
          <w:noProof/>
          <w:sz w:val="24"/>
          <w:szCs w:val="24"/>
          <w:lang w:eastAsia="ru-RU"/>
        </w:rPr>
        <w:t xml:space="preserve"> руб.(</w:t>
      </w:r>
      <w:r w:rsidR="003666A9" w:rsidRPr="003F7969">
        <w:rPr>
          <w:rFonts w:ascii="Times New Roman" w:eastAsia="Times New Roman" w:hAnsi="Times New Roman" w:cstheme="minorBidi"/>
          <w:noProof/>
          <w:sz w:val="24"/>
          <w:szCs w:val="24"/>
          <w:lang w:eastAsia="ru-RU"/>
        </w:rPr>
        <w:t>113,</w:t>
      </w:r>
      <w:r w:rsidR="00B45E72" w:rsidRPr="003F7969">
        <w:rPr>
          <w:rFonts w:ascii="Times New Roman" w:eastAsia="Times New Roman" w:hAnsi="Times New Roman" w:cstheme="minorBidi"/>
          <w:noProof/>
          <w:sz w:val="24"/>
          <w:szCs w:val="24"/>
          <w:lang w:eastAsia="ru-RU"/>
        </w:rPr>
        <w:t>2</w:t>
      </w:r>
      <w:r w:rsidRPr="003F7969">
        <w:rPr>
          <w:rFonts w:ascii="Times New Roman" w:eastAsia="Times New Roman" w:hAnsi="Times New Roman" w:cstheme="minorBidi"/>
          <w:noProof/>
          <w:sz w:val="24"/>
          <w:szCs w:val="24"/>
          <w:lang w:eastAsia="ru-RU"/>
        </w:rPr>
        <w:t>%);</w:t>
      </w:r>
    </w:p>
    <w:p w:rsidR="003E4EA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 xml:space="preserve">- </w:t>
      </w:r>
      <w:r w:rsidR="003666A9" w:rsidRPr="003F7969">
        <w:rPr>
          <w:rFonts w:ascii="Times New Roman" w:eastAsia="Times New Roman" w:hAnsi="Times New Roman" w:cstheme="minorBidi"/>
          <w:noProof/>
          <w:sz w:val="24"/>
          <w:szCs w:val="24"/>
          <w:lang w:eastAsia="ru-RU"/>
        </w:rPr>
        <w:t>деятельность административная и сопутствующие дополнительные услуги</w:t>
      </w:r>
      <w:r w:rsidRPr="003F7969">
        <w:rPr>
          <w:rFonts w:ascii="Times New Roman" w:eastAsia="Times New Roman" w:hAnsi="Times New Roman" w:cstheme="minorBidi"/>
          <w:noProof/>
          <w:sz w:val="24"/>
          <w:szCs w:val="24"/>
          <w:lang w:eastAsia="ru-RU"/>
        </w:rPr>
        <w:t xml:space="preserve"> – </w:t>
      </w:r>
      <w:r w:rsidR="00B45E72" w:rsidRPr="003F7969">
        <w:rPr>
          <w:rFonts w:ascii="Times New Roman" w:eastAsia="Times New Roman" w:hAnsi="Times New Roman" w:cstheme="minorBidi"/>
          <w:noProof/>
          <w:sz w:val="24"/>
          <w:szCs w:val="24"/>
          <w:lang w:eastAsia="ru-RU"/>
        </w:rPr>
        <w:t>43556</w:t>
      </w:r>
      <w:r w:rsidR="003E4EA4" w:rsidRPr="003F7969">
        <w:rPr>
          <w:rFonts w:ascii="Times New Roman" w:eastAsia="Times New Roman" w:hAnsi="Times New Roman" w:cstheme="minorBidi"/>
          <w:noProof/>
          <w:sz w:val="24"/>
          <w:szCs w:val="24"/>
          <w:lang w:eastAsia="ru-RU"/>
        </w:rPr>
        <w:t xml:space="preserve"> руб.</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lastRenderedPageBreak/>
        <w:t xml:space="preserve">Фонд </w:t>
      </w:r>
      <w:r w:rsidR="003E4EA4" w:rsidRPr="003F7969">
        <w:rPr>
          <w:rFonts w:ascii="Times New Roman" w:eastAsia="Times New Roman" w:hAnsi="Times New Roman" w:cstheme="minorBidi"/>
          <w:noProof/>
          <w:sz w:val="24"/>
          <w:szCs w:val="24"/>
          <w:lang w:eastAsia="ru-RU"/>
        </w:rPr>
        <w:t>заработной платы</w:t>
      </w:r>
      <w:r w:rsidRPr="003F7969">
        <w:rPr>
          <w:rFonts w:ascii="Times New Roman" w:eastAsia="Times New Roman" w:hAnsi="Times New Roman" w:cstheme="minorBidi"/>
          <w:noProof/>
          <w:sz w:val="24"/>
          <w:szCs w:val="24"/>
          <w:lang w:eastAsia="ru-RU"/>
        </w:rPr>
        <w:t xml:space="preserve"> за январь – </w:t>
      </w:r>
      <w:r w:rsidR="009C2E48" w:rsidRPr="003F7969">
        <w:rPr>
          <w:rFonts w:ascii="Times New Roman" w:eastAsia="Times New Roman" w:hAnsi="Times New Roman" w:cstheme="minorBidi"/>
          <w:noProof/>
          <w:sz w:val="24"/>
          <w:szCs w:val="24"/>
          <w:lang w:eastAsia="ru-RU"/>
        </w:rPr>
        <w:t>сентябрь</w:t>
      </w:r>
      <w:r w:rsidRPr="003F7969">
        <w:rPr>
          <w:rFonts w:ascii="Times New Roman" w:eastAsia="Times New Roman" w:hAnsi="Times New Roman" w:cstheme="minorBidi"/>
          <w:noProof/>
          <w:sz w:val="24"/>
          <w:szCs w:val="24"/>
          <w:lang w:eastAsia="ru-RU"/>
        </w:rPr>
        <w:t xml:space="preserve"> 202</w:t>
      </w:r>
      <w:r w:rsidR="003E4EA4" w:rsidRPr="003F7969">
        <w:rPr>
          <w:rFonts w:ascii="Times New Roman" w:eastAsia="Times New Roman" w:hAnsi="Times New Roman" w:cstheme="minorBidi"/>
          <w:noProof/>
          <w:sz w:val="24"/>
          <w:szCs w:val="24"/>
          <w:lang w:eastAsia="ru-RU"/>
        </w:rPr>
        <w:t>1</w:t>
      </w:r>
      <w:r w:rsidRPr="003F7969">
        <w:rPr>
          <w:rFonts w:ascii="Times New Roman" w:eastAsia="Times New Roman" w:hAnsi="Times New Roman" w:cstheme="minorBidi"/>
          <w:noProof/>
          <w:sz w:val="24"/>
          <w:szCs w:val="24"/>
          <w:lang w:eastAsia="ru-RU"/>
        </w:rPr>
        <w:t xml:space="preserve"> года по крупным и средним организациям Фировского района составил </w:t>
      </w:r>
      <w:r w:rsidR="009C2E48" w:rsidRPr="003F7969">
        <w:rPr>
          <w:rFonts w:ascii="Times New Roman" w:eastAsia="Times New Roman" w:hAnsi="Times New Roman" w:cstheme="minorBidi"/>
          <w:noProof/>
          <w:sz w:val="24"/>
          <w:szCs w:val="24"/>
          <w:lang w:eastAsia="ru-RU"/>
        </w:rPr>
        <w:t>193350</w:t>
      </w:r>
      <w:r w:rsidRPr="003F7969">
        <w:rPr>
          <w:rFonts w:ascii="Times New Roman" w:eastAsia="Times New Roman" w:hAnsi="Times New Roman" w:cstheme="minorBidi"/>
          <w:noProof/>
          <w:sz w:val="24"/>
          <w:szCs w:val="24"/>
          <w:lang w:eastAsia="ru-RU"/>
        </w:rPr>
        <w:t xml:space="preserve"> тыс.руб. или </w:t>
      </w:r>
      <w:r w:rsidR="009C2E48" w:rsidRPr="003F7969">
        <w:rPr>
          <w:rFonts w:ascii="Times New Roman" w:eastAsia="Times New Roman" w:hAnsi="Times New Roman" w:cstheme="minorBidi"/>
          <w:noProof/>
          <w:sz w:val="24"/>
          <w:szCs w:val="24"/>
          <w:lang w:eastAsia="ru-RU"/>
        </w:rPr>
        <w:t>105,2</w:t>
      </w:r>
      <w:r w:rsidRPr="003F7969">
        <w:rPr>
          <w:rFonts w:ascii="Times New Roman" w:eastAsia="Times New Roman" w:hAnsi="Times New Roman" w:cstheme="minorBidi"/>
          <w:noProof/>
          <w:sz w:val="24"/>
          <w:szCs w:val="24"/>
          <w:lang w:eastAsia="ru-RU"/>
        </w:rPr>
        <w:t>% к уровню соответствующе</w:t>
      </w:r>
      <w:r w:rsidR="003E4EA4" w:rsidRPr="003F7969">
        <w:rPr>
          <w:rFonts w:ascii="Times New Roman" w:eastAsia="Times New Roman" w:hAnsi="Times New Roman" w:cstheme="minorBidi"/>
          <w:noProof/>
          <w:sz w:val="24"/>
          <w:szCs w:val="24"/>
          <w:lang w:eastAsia="ru-RU"/>
        </w:rPr>
        <w:t>го</w:t>
      </w:r>
      <w:r w:rsidRPr="003F7969">
        <w:rPr>
          <w:rFonts w:ascii="Times New Roman" w:eastAsia="Times New Roman" w:hAnsi="Times New Roman" w:cstheme="minorBidi"/>
          <w:noProof/>
          <w:sz w:val="24"/>
          <w:szCs w:val="24"/>
          <w:lang w:eastAsia="ru-RU"/>
        </w:rPr>
        <w:t xml:space="preserve"> периода 20</w:t>
      </w:r>
      <w:r w:rsidR="003E4EA4" w:rsidRPr="003F7969">
        <w:rPr>
          <w:rFonts w:ascii="Times New Roman" w:eastAsia="Times New Roman" w:hAnsi="Times New Roman" w:cstheme="minorBidi"/>
          <w:noProof/>
          <w:sz w:val="24"/>
          <w:szCs w:val="24"/>
          <w:lang w:eastAsia="ru-RU"/>
        </w:rPr>
        <w:t>20</w:t>
      </w:r>
      <w:r w:rsidRPr="003F7969">
        <w:rPr>
          <w:rFonts w:ascii="Times New Roman" w:eastAsia="Times New Roman" w:hAnsi="Times New Roman" w:cstheme="minorBidi"/>
          <w:noProof/>
          <w:sz w:val="24"/>
          <w:szCs w:val="24"/>
          <w:lang w:eastAsia="ru-RU"/>
        </w:rPr>
        <w:t xml:space="preserve"> года. </w:t>
      </w:r>
    </w:p>
    <w:p w:rsidR="00A65024" w:rsidRPr="00295C1D" w:rsidRDefault="00A65024" w:rsidP="00ED20A0">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295C1D">
        <w:rPr>
          <w:rFonts w:ascii="Times New Roman" w:eastAsia="Times New Roman" w:hAnsi="Times New Roman" w:cstheme="minorBidi"/>
          <w:noProof/>
          <w:sz w:val="24"/>
          <w:szCs w:val="24"/>
          <w:lang w:eastAsia="ru-RU"/>
        </w:rPr>
        <w:t>Число пенсионеров в Фировском районе на 01.11.202</w:t>
      </w:r>
      <w:r w:rsidR="001B704F">
        <w:rPr>
          <w:rFonts w:ascii="Times New Roman" w:eastAsia="Times New Roman" w:hAnsi="Times New Roman" w:cstheme="minorBidi"/>
          <w:noProof/>
          <w:sz w:val="24"/>
          <w:szCs w:val="24"/>
          <w:lang w:eastAsia="ru-RU"/>
        </w:rPr>
        <w:t>1</w:t>
      </w:r>
      <w:r w:rsidRPr="00295C1D">
        <w:rPr>
          <w:rFonts w:ascii="Times New Roman" w:eastAsia="Times New Roman" w:hAnsi="Times New Roman" w:cstheme="minorBidi"/>
          <w:noProof/>
          <w:sz w:val="24"/>
          <w:szCs w:val="24"/>
          <w:lang w:eastAsia="ru-RU"/>
        </w:rPr>
        <w:t xml:space="preserve"> составило </w:t>
      </w:r>
      <w:r w:rsidR="001B704F">
        <w:rPr>
          <w:rFonts w:ascii="Times New Roman" w:eastAsia="Times New Roman" w:hAnsi="Times New Roman" w:cstheme="minorBidi"/>
          <w:noProof/>
          <w:sz w:val="24"/>
          <w:szCs w:val="24"/>
          <w:lang w:eastAsia="ru-RU"/>
        </w:rPr>
        <w:t>2754</w:t>
      </w:r>
      <w:r w:rsidRPr="00295C1D">
        <w:rPr>
          <w:rFonts w:ascii="Times New Roman" w:eastAsia="Times New Roman" w:hAnsi="Times New Roman" w:cstheme="minorBidi"/>
          <w:noProof/>
          <w:sz w:val="24"/>
          <w:szCs w:val="24"/>
          <w:lang w:eastAsia="ru-RU"/>
        </w:rPr>
        <w:t xml:space="preserve"> человека (</w:t>
      </w:r>
      <w:r w:rsidR="001B704F">
        <w:rPr>
          <w:rFonts w:ascii="Times New Roman" w:eastAsia="Times New Roman" w:hAnsi="Times New Roman" w:cstheme="minorBidi"/>
          <w:noProof/>
          <w:sz w:val="24"/>
          <w:szCs w:val="24"/>
          <w:lang w:eastAsia="ru-RU"/>
        </w:rPr>
        <w:t>95,5</w:t>
      </w:r>
      <w:r w:rsidRPr="00295C1D">
        <w:rPr>
          <w:rFonts w:ascii="Times New Roman" w:eastAsia="Times New Roman" w:hAnsi="Times New Roman" w:cstheme="minorBidi"/>
          <w:noProof/>
          <w:sz w:val="24"/>
          <w:szCs w:val="24"/>
          <w:lang w:eastAsia="ru-RU"/>
        </w:rPr>
        <w:t xml:space="preserve">% </w:t>
      </w:r>
      <w:r w:rsidR="001B704F">
        <w:rPr>
          <w:rFonts w:ascii="Times New Roman" w:eastAsia="Times New Roman" w:hAnsi="Times New Roman" w:cstheme="minorBidi"/>
          <w:noProof/>
          <w:sz w:val="24"/>
          <w:szCs w:val="24"/>
          <w:lang w:eastAsia="ru-RU"/>
        </w:rPr>
        <w:t xml:space="preserve">от значения аналогичного </w:t>
      </w:r>
      <w:r w:rsidRPr="00295C1D">
        <w:rPr>
          <w:rFonts w:ascii="Times New Roman" w:eastAsia="Times New Roman" w:hAnsi="Times New Roman" w:cstheme="minorBidi"/>
          <w:noProof/>
          <w:sz w:val="24"/>
          <w:szCs w:val="24"/>
          <w:lang w:eastAsia="ru-RU"/>
        </w:rPr>
        <w:t>период</w:t>
      </w:r>
      <w:r w:rsidR="001B704F">
        <w:rPr>
          <w:rFonts w:ascii="Times New Roman" w:eastAsia="Times New Roman" w:hAnsi="Times New Roman" w:cstheme="minorBidi"/>
          <w:noProof/>
          <w:sz w:val="24"/>
          <w:szCs w:val="24"/>
          <w:lang w:eastAsia="ru-RU"/>
        </w:rPr>
        <w:t>а</w:t>
      </w:r>
      <w:r w:rsidRPr="00295C1D">
        <w:rPr>
          <w:rFonts w:ascii="Times New Roman" w:eastAsia="Times New Roman" w:hAnsi="Times New Roman" w:cstheme="minorBidi"/>
          <w:noProof/>
          <w:sz w:val="24"/>
          <w:szCs w:val="24"/>
          <w:lang w:eastAsia="ru-RU"/>
        </w:rPr>
        <w:t xml:space="preserve"> 20</w:t>
      </w:r>
      <w:r w:rsidR="001B704F">
        <w:rPr>
          <w:rFonts w:ascii="Times New Roman" w:eastAsia="Times New Roman" w:hAnsi="Times New Roman" w:cstheme="minorBidi"/>
          <w:noProof/>
          <w:sz w:val="24"/>
          <w:szCs w:val="24"/>
          <w:lang w:eastAsia="ru-RU"/>
        </w:rPr>
        <w:t>20</w:t>
      </w:r>
      <w:r w:rsidRPr="00295C1D">
        <w:rPr>
          <w:rFonts w:ascii="Times New Roman" w:eastAsia="Times New Roman" w:hAnsi="Times New Roman" w:cstheme="minorBidi"/>
          <w:noProof/>
          <w:sz w:val="24"/>
          <w:szCs w:val="24"/>
          <w:lang w:eastAsia="ru-RU"/>
        </w:rPr>
        <w:t xml:space="preserve"> года), средний размер пенсии по Фировскому району – </w:t>
      </w:r>
      <w:r w:rsidR="001B704F">
        <w:rPr>
          <w:rFonts w:ascii="Times New Roman" w:eastAsia="Times New Roman" w:hAnsi="Times New Roman" w:cstheme="minorBidi"/>
          <w:noProof/>
          <w:sz w:val="24"/>
          <w:szCs w:val="24"/>
          <w:lang w:eastAsia="ru-RU"/>
        </w:rPr>
        <w:t>14379,60</w:t>
      </w:r>
      <w:r w:rsidRPr="00295C1D">
        <w:rPr>
          <w:rFonts w:ascii="Times New Roman" w:eastAsia="Times New Roman" w:hAnsi="Times New Roman" w:cstheme="minorBidi"/>
          <w:noProof/>
          <w:sz w:val="24"/>
          <w:szCs w:val="24"/>
          <w:lang w:eastAsia="ru-RU"/>
        </w:rPr>
        <w:t xml:space="preserve"> руб. (</w:t>
      </w:r>
      <w:r w:rsidR="001B704F">
        <w:rPr>
          <w:rFonts w:ascii="Times New Roman" w:eastAsia="Times New Roman" w:hAnsi="Times New Roman" w:cstheme="minorBidi"/>
          <w:noProof/>
          <w:sz w:val="24"/>
          <w:szCs w:val="24"/>
          <w:lang w:eastAsia="ru-RU"/>
        </w:rPr>
        <w:t xml:space="preserve">105,9% от значения </w:t>
      </w:r>
      <w:r w:rsidRPr="00295C1D">
        <w:rPr>
          <w:rFonts w:ascii="Times New Roman" w:eastAsia="Times New Roman" w:hAnsi="Times New Roman" w:cstheme="minorBidi"/>
          <w:noProof/>
          <w:sz w:val="24"/>
          <w:szCs w:val="24"/>
          <w:lang w:eastAsia="ru-RU"/>
        </w:rPr>
        <w:t>аналогично</w:t>
      </w:r>
      <w:r w:rsidR="00766D58">
        <w:rPr>
          <w:rFonts w:ascii="Times New Roman" w:eastAsia="Times New Roman" w:hAnsi="Times New Roman" w:cstheme="minorBidi"/>
          <w:noProof/>
          <w:sz w:val="24"/>
          <w:szCs w:val="24"/>
          <w:lang w:eastAsia="ru-RU"/>
        </w:rPr>
        <w:t>го</w:t>
      </w:r>
      <w:r w:rsidRPr="00295C1D">
        <w:rPr>
          <w:rFonts w:ascii="Times New Roman" w:eastAsia="Times New Roman" w:hAnsi="Times New Roman" w:cstheme="minorBidi"/>
          <w:noProof/>
          <w:sz w:val="24"/>
          <w:szCs w:val="24"/>
          <w:lang w:eastAsia="ru-RU"/>
        </w:rPr>
        <w:t xml:space="preserve"> период</w:t>
      </w:r>
      <w:r w:rsidR="001B704F">
        <w:rPr>
          <w:rFonts w:ascii="Times New Roman" w:eastAsia="Times New Roman" w:hAnsi="Times New Roman" w:cstheme="minorBidi"/>
          <w:noProof/>
          <w:sz w:val="24"/>
          <w:szCs w:val="24"/>
          <w:lang w:eastAsia="ru-RU"/>
        </w:rPr>
        <w:t>а</w:t>
      </w:r>
      <w:r w:rsidRPr="00295C1D">
        <w:rPr>
          <w:rFonts w:ascii="Times New Roman" w:eastAsia="Times New Roman" w:hAnsi="Times New Roman" w:cstheme="minorBidi"/>
          <w:noProof/>
          <w:sz w:val="24"/>
          <w:szCs w:val="24"/>
          <w:lang w:eastAsia="ru-RU"/>
        </w:rPr>
        <w:t xml:space="preserve"> 20</w:t>
      </w:r>
      <w:r w:rsidR="001B704F">
        <w:rPr>
          <w:rFonts w:ascii="Times New Roman" w:eastAsia="Times New Roman" w:hAnsi="Times New Roman" w:cstheme="minorBidi"/>
          <w:noProof/>
          <w:sz w:val="24"/>
          <w:szCs w:val="24"/>
          <w:lang w:eastAsia="ru-RU"/>
        </w:rPr>
        <w:t>20</w:t>
      </w:r>
      <w:r w:rsidRPr="00295C1D">
        <w:rPr>
          <w:rFonts w:ascii="Times New Roman" w:eastAsia="Times New Roman" w:hAnsi="Times New Roman" w:cstheme="minorBidi"/>
          <w:noProof/>
          <w:sz w:val="24"/>
          <w:szCs w:val="24"/>
          <w:lang w:eastAsia="ru-RU"/>
        </w:rPr>
        <w:t xml:space="preserve"> года).</w:t>
      </w:r>
    </w:p>
    <w:p w:rsidR="00A65024" w:rsidRPr="003F7969" w:rsidRDefault="00A65024" w:rsidP="00A65024">
      <w:pPr>
        <w:autoSpaceDE w:val="0"/>
        <w:autoSpaceDN w:val="0"/>
        <w:adjustRightInd w:val="0"/>
        <w:spacing w:after="0" w:line="240" w:lineRule="auto"/>
        <w:ind w:firstLine="709"/>
        <w:jc w:val="both"/>
        <w:rPr>
          <w:rFonts w:ascii="Times New Roman" w:eastAsia="Times New Roman" w:hAnsi="Times New Roman" w:cstheme="minorBidi"/>
          <w:noProof/>
          <w:sz w:val="24"/>
          <w:szCs w:val="24"/>
          <w:lang w:eastAsia="ru-RU"/>
        </w:rPr>
      </w:pPr>
      <w:r w:rsidRPr="003F7969">
        <w:rPr>
          <w:rFonts w:ascii="Times New Roman" w:eastAsia="Times New Roman" w:hAnsi="Times New Roman" w:cstheme="minorBidi"/>
          <w:noProof/>
          <w:sz w:val="24"/>
          <w:szCs w:val="24"/>
          <w:lang w:eastAsia="ru-RU"/>
        </w:rPr>
        <w:t>В целях проведения комплекса мероприятий, направленных на легализацию заработной платы и обеспечения роста налога на доходы физических лиц и страховых взносов, начисленных на заработную плату работников, Администрация Фировского района ежеквартально проводит заседания Межведомственной комиссии по укреплению налоговой и бюджетной дисциплины. За 9 месяцев 202</w:t>
      </w:r>
      <w:r w:rsidR="000C006A" w:rsidRPr="003F7969">
        <w:rPr>
          <w:rFonts w:ascii="Times New Roman" w:eastAsia="Times New Roman" w:hAnsi="Times New Roman" w:cstheme="minorBidi"/>
          <w:noProof/>
          <w:sz w:val="24"/>
          <w:szCs w:val="24"/>
          <w:lang w:eastAsia="ru-RU"/>
        </w:rPr>
        <w:t>1</w:t>
      </w:r>
      <w:r w:rsidRPr="003F7969">
        <w:rPr>
          <w:rFonts w:ascii="Times New Roman" w:eastAsia="Times New Roman" w:hAnsi="Times New Roman" w:cstheme="minorBidi"/>
          <w:noProof/>
          <w:sz w:val="24"/>
          <w:szCs w:val="24"/>
          <w:lang w:eastAsia="ru-RU"/>
        </w:rPr>
        <w:t xml:space="preserve"> года  проведено </w:t>
      </w:r>
      <w:r w:rsidR="000C006A" w:rsidRPr="003F7969">
        <w:rPr>
          <w:rFonts w:ascii="Times New Roman" w:eastAsia="Times New Roman" w:hAnsi="Times New Roman" w:cstheme="minorBidi"/>
          <w:noProof/>
          <w:sz w:val="24"/>
          <w:szCs w:val="24"/>
          <w:lang w:eastAsia="ru-RU"/>
        </w:rPr>
        <w:t>4</w:t>
      </w:r>
      <w:r w:rsidRPr="003F7969">
        <w:rPr>
          <w:rFonts w:ascii="Times New Roman" w:eastAsia="Times New Roman" w:hAnsi="Times New Roman" w:cstheme="minorBidi"/>
          <w:noProof/>
          <w:sz w:val="24"/>
          <w:szCs w:val="24"/>
          <w:lang w:eastAsia="ru-RU"/>
        </w:rPr>
        <w:t xml:space="preserve"> расширенных заседани</w:t>
      </w:r>
      <w:r w:rsidR="000C006A" w:rsidRPr="003F7969">
        <w:rPr>
          <w:rFonts w:ascii="Times New Roman" w:eastAsia="Times New Roman" w:hAnsi="Times New Roman" w:cstheme="minorBidi"/>
          <w:noProof/>
          <w:sz w:val="24"/>
          <w:szCs w:val="24"/>
          <w:lang w:eastAsia="ru-RU"/>
        </w:rPr>
        <w:t>я</w:t>
      </w:r>
      <w:r w:rsidRPr="003F7969">
        <w:rPr>
          <w:rFonts w:ascii="Times New Roman" w:eastAsia="Times New Roman" w:hAnsi="Times New Roman" w:cstheme="minorBidi"/>
          <w:noProof/>
          <w:sz w:val="24"/>
          <w:szCs w:val="24"/>
          <w:lang w:eastAsia="ru-RU"/>
        </w:rPr>
        <w:t xml:space="preserve"> с участием представителей межведомственной комиссии по вопросам легализации заработной платы и обеспечению поступления доходов в бюджет муниципального образования.</w:t>
      </w:r>
    </w:p>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rsidR="00A65024" w:rsidRPr="00295C1D" w:rsidRDefault="00A65024" w:rsidP="00A65024">
      <w:pPr>
        <w:keepNext/>
        <w:suppressAutoHyphens/>
        <w:spacing w:after="0" w:line="360" w:lineRule="auto"/>
        <w:ind w:firstLine="709"/>
        <w:jc w:val="center"/>
        <w:outlineLvl w:val="0"/>
        <w:rPr>
          <w:rFonts w:ascii="Times New Roman" w:eastAsia="Times New Roman" w:hAnsi="Times New Roman"/>
          <w:b/>
          <w:sz w:val="24"/>
          <w:szCs w:val="24"/>
          <w:u w:val="single"/>
          <w:lang w:eastAsia="ru-RU"/>
        </w:rPr>
      </w:pPr>
    </w:p>
    <w:p w:rsidR="00A65024" w:rsidRPr="003F7969" w:rsidRDefault="00A65024" w:rsidP="00A65024">
      <w:pPr>
        <w:keepNext/>
        <w:suppressAutoHyphens/>
        <w:spacing w:after="0" w:line="360" w:lineRule="auto"/>
        <w:ind w:firstLine="709"/>
        <w:jc w:val="center"/>
        <w:outlineLvl w:val="0"/>
        <w:rPr>
          <w:rFonts w:ascii="Times New Roman" w:eastAsia="Times New Roman" w:hAnsi="Times New Roman"/>
          <w:b/>
          <w:sz w:val="24"/>
          <w:szCs w:val="24"/>
          <w:u w:val="single"/>
          <w:lang w:eastAsia="ru-RU"/>
        </w:rPr>
      </w:pPr>
      <w:r w:rsidRPr="003F7969">
        <w:rPr>
          <w:rFonts w:ascii="Times New Roman" w:eastAsia="Times New Roman" w:hAnsi="Times New Roman"/>
          <w:b/>
          <w:sz w:val="24"/>
          <w:szCs w:val="24"/>
          <w:u w:val="single"/>
          <w:lang w:eastAsia="ru-RU"/>
        </w:rPr>
        <w:t>ПРОМЫШЛЕННОСТЬ</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В промышленном секторе на сегодняшний день осуществляют деятельность четыре промышленных предприятия (ООО «Баталинский ЛПК», ООО «Фировское ДРСУ», </w:t>
      </w:r>
      <w:r w:rsidRPr="003F7969">
        <w:rPr>
          <w:rFonts w:ascii="Times New Roman" w:eastAsia="Times New Roman" w:hAnsi="Times New Roman"/>
          <w:sz w:val="24"/>
          <w:szCs w:val="24"/>
          <w:shd w:val="clear" w:color="auto" w:fill="FFFFFF" w:themeFill="background1"/>
          <w:lang w:eastAsia="ru-RU"/>
        </w:rPr>
        <w:t xml:space="preserve">МУП «Фировское </w:t>
      </w:r>
      <w:r w:rsidR="00F424BE" w:rsidRPr="003F7969">
        <w:rPr>
          <w:rFonts w:ascii="Times New Roman" w:eastAsia="Times New Roman" w:hAnsi="Times New Roman"/>
          <w:sz w:val="24"/>
          <w:szCs w:val="24"/>
          <w:shd w:val="clear" w:color="auto" w:fill="FFFFFF" w:themeFill="background1"/>
          <w:lang w:eastAsia="ru-RU"/>
        </w:rPr>
        <w:t>коммунальные услуги</w:t>
      </w:r>
      <w:r w:rsidRPr="003F7969">
        <w:rPr>
          <w:rFonts w:ascii="Times New Roman" w:eastAsia="Times New Roman" w:hAnsi="Times New Roman"/>
          <w:sz w:val="24"/>
          <w:szCs w:val="24"/>
          <w:shd w:val="clear" w:color="auto" w:fill="FFFFFF" w:themeFill="background1"/>
          <w:lang w:eastAsia="ru-RU"/>
        </w:rPr>
        <w:t>», МУП «</w:t>
      </w:r>
      <w:r w:rsidR="00F424BE" w:rsidRPr="003F7969">
        <w:rPr>
          <w:rFonts w:ascii="Times New Roman" w:eastAsia="Times New Roman" w:hAnsi="Times New Roman"/>
          <w:sz w:val="24"/>
          <w:szCs w:val="24"/>
          <w:shd w:val="clear" w:color="auto" w:fill="FFFFFF" w:themeFill="background1"/>
          <w:lang w:eastAsia="ru-RU"/>
        </w:rPr>
        <w:t>Великооктябрьские коммунальные услуги</w:t>
      </w:r>
      <w:r w:rsidRPr="003F7969">
        <w:rPr>
          <w:rFonts w:ascii="Times New Roman" w:eastAsia="Times New Roman" w:hAnsi="Times New Roman"/>
          <w:sz w:val="24"/>
          <w:szCs w:val="24"/>
          <w:shd w:val="clear" w:color="auto" w:fill="FFFFFF" w:themeFill="background1"/>
          <w:lang w:eastAsia="ru-RU"/>
        </w:rPr>
        <w:t>»).</w:t>
      </w:r>
      <w:r w:rsidRPr="003F7969">
        <w:rPr>
          <w:rFonts w:ascii="Times New Roman" w:eastAsia="Times New Roman" w:hAnsi="Times New Roman"/>
          <w:sz w:val="24"/>
          <w:szCs w:val="24"/>
          <w:lang w:eastAsia="ru-RU"/>
        </w:rPr>
        <w:t xml:space="preserve"> </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Леса на территории Фировского района выполняют защитные функции, кроме того, являются сырьевой базой для развития деревообрабатывающей промышленности.</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Практическое значение лесов очень велико и многообразно. Лесная растительность – важнейший компонент природы. Она оказывает решающее влияние на водный режим рек, особенно малых, защищает почву от эрозии, влияет на газовый состав атмосферы, очищает воздух, дает кров и пищу многим диким животным. Следовательно, от состояния лесов во многом зависит общая экологическая обстановка. Лес дает человеку необходимую древесину, ценные пищевые и лекарственные растения, дичь, пушнину и прекрасные места отдыха, радующие целебным воздухом, тишиной и красотой.</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Леса занимают почти 60% территории Тверской области и являются важнейшим стабилизирующим компонентом окружающей среды. </w:t>
      </w:r>
    </w:p>
    <w:p w:rsidR="00A65024" w:rsidRPr="003F7969" w:rsidRDefault="00A65024" w:rsidP="00160293">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Фировский район - один из самых лесных районов Тверской </w:t>
      </w:r>
      <w:r w:rsidR="0048200C" w:rsidRPr="003F7969">
        <w:rPr>
          <w:rFonts w:ascii="Times New Roman" w:eastAsia="Times New Roman" w:hAnsi="Times New Roman"/>
          <w:sz w:val="24"/>
          <w:szCs w:val="24"/>
          <w:lang w:eastAsia="ru-RU"/>
        </w:rPr>
        <w:t>области (лесистость района 73,1</w:t>
      </w:r>
      <w:r w:rsidRPr="003F7969">
        <w:rPr>
          <w:rFonts w:ascii="Times New Roman" w:eastAsia="Times New Roman" w:hAnsi="Times New Roman"/>
          <w:sz w:val="24"/>
          <w:szCs w:val="24"/>
          <w:lang w:eastAsia="ru-RU"/>
        </w:rPr>
        <w:t>%). Общая площадь лесного фонда составляет 134,641 тыс. га. Расчетная лесосека по Фировскому лесничеству составляет 302,1 тыс</w:t>
      </w:r>
      <w:proofErr w:type="gramStart"/>
      <w:r w:rsidRPr="003F7969">
        <w:rPr>
          <w:rFonts w:ascii="Times New Roman" w:eastAsia="Times New Roman" w:hAnsi="Times New Roman"/>
          <w:sz w:val="24"/>
          <w:szCs w:val="24"/>
          <w:lang w:eastAsia="ru-RU"/>
        </w:rPr>
        <w:t>.</w:t>
      </w:r>
      <w:r w:rsidR="0048200C" w:rsidRPr="003F7969">
        <w:rPr>
          <w:rFonts w:ascii="Times New Roman" w:eastAsia="Times New Roman" w:hAnsi="Times New Roman"/>
          <w:sz w:val="24"/>
          <w:szCs w:val="24"/>
          <w:lang w:eastAsia="ru-RU"/>
        </w:rPr>
        <w:t>м</w:t>
      </w:r>
      <w:proofErr w:type="gramEnd"/>
      <w:r w:rsidR="0048200C" w:rsidRPr="003F7969">
        <w:rPr>
          <w:rFonts w:ascii="Times New Roman" w:eastAsia="Times New Roman" w:hAnsi="Times New Roman"/>
          <w:sz w:val="24"/>
          <w:szCs w:val="24"/>
          <w:lang w:eastAsia="ru-RU"/>
        </w:rPr>
        <w:t>³</w:t>
      </w:r>
      <w:r w:rsidRPr="003F7969">
        <w:rPr>
          <w:rFonts w:ascii="Times New Roman" w:eastAsia="Times New Roman" w:hAnsi="Times New Roman"/>
          <w:sz w:val="24"/>
          <w:szCs w:val="24"/>
          <w:lang w:eastAsia="ru-RU"/>
        </w:rPr>
        <w:t>, в т.ч. хвои 72,6 ты</w:t>
      </w:r>
      <w:r w:rsidR="0048200C" w:rsidRPr="003F7969">
        <w:rPr>
          <w:rFonts w:ascii="Times New Roman" w:eastAsia="Times New Roman" w:hAnsi="Times New Roman"/>
          <w:sz w:val="24"/>
          <w:szCs w:val="24"/>
          <w:lang w:eastAsia="ru-RU"/>
        </w:rPr>
        <w:t>с.м³.</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Государственные полномочия в области лесных отношений  - в сфере использования, охраны, защиты и воспроизводства лесов на территории Фировского района, осуществляет ГКУ «Фировское лесничество Тверской области».</w:t>
      </w:r>
    </w:p>
    <w:p w:rsidR="00A65024" w:rsidRPr="003F7969" w:rsidRDefault="00A65024" w:rsidP="00A65024">
      <w:pPr>
        <w:spacing w:after="0" w:line="240" w:lineRule="auto"/>
        <w:ind w:firstLine="709"/>
        <w:jc w:val="both"/>
        <w:rPr>
          <w:rFonts w:ascii="Times New Roman" w:eastAsia="Times New Roman" w:hAnsi="Times New Roman"/>
          <w:sz w:val="24"/>
          <w:szCs w:val="24"/>
          <w:highlight w:val="yellow"/>
          <w:lang w:eastAsia="ru-RU"/>
        </w:rPr>
      </w:pPr>
      <w:r w:rsidRPr="003F7969">
        <w:rPr>
          <w:rFonts w:ascii="Times New Roman" w:eastAsia="Times New Roman" w:hAnsi="Times New Roman"/>
          <w:sz w:val="24"/>
          <w:szCs w:val="24"/>
          <w:lang w:eastAsia="ru-RU"/>
        </w:rPr>
        <w:t>На территории Фировского района работают четыре лесозаготовителя арендатора: ООО «</w:t>
      </w:r>
      <w:proofErr w:type="spellStart"/>
      <w:r w:rsidRPr="003F7969">
        <w:rPr>
          <w:rFonts w:ascii="Times New Roman" w:eastAsia="Times New Roman" w:hAnsi="Times New Roman"/>
          <w:sz w:val="24"/>
          <w:szCs w:val="24"/>
          <w:lang w:eastAsia="ru-RU"/>
        </w:rPr>
        <w:t>Торжокская</w:t>
      </w:r>
      <w:proofErr w:type="spellEnd"/>
      <w:r w:rsidRPr="003F7969">
        <w:rPr>
          <w:rFonts w:ascii="Times New Roman" w:eastAsia="Times New Roman" w:hAnsi="Times New Roman"/>
          <w:sz w:val="24"/>
          <w:szCs w:val="24"/>
          <w:lang w:eastAsia="ru-RU"/>
        </w:rPr>
        <w:t xml:space="preserve"> лесохозяйственная компания», ООО «Баталинский ЛПК», ООО «Никос», ООО «</w:t>
      </w:r>
      <w:proofErr w:type="spellStart"/>
      <w:r w:rsidRPr="003F7969">
        <w:rPr>
          <w:rFonts w:ascii="Times New Roman" w:eastAsia="Times New Roman" w:hAnsi="Times New Roman"/>
          <w:sz w:val="24"/>
          <w:szCs w:val="24"/>
          <w:lang w:eastAsia="ru-RU"/>
        </w:rPr>
        <w:t>Стод</w:t>
      </w:r>
      <w:proofErr w:type="spellEnd"/>
      <w:r w:rsidRPr="003F7969">
        <w:rPr>
          <w:rFonts w:ascii="Times New Roman" w:eastAsia="Times New Roman" w:hAnsi="Times New Roman"/>
          <w:sz w:val="24"/>
          <w:szCs w:val="24"/>
          <w:lang w:eastAsia="ru-RU"/>
        </w:rPr>
        <w:t>». Передача в аренду участков лесного фонда позволяет более рационально вести лесовосстановительные мероприятия, проводить посадку лесных культур, осуществлять строительство лесных дорог, увеличивать объемы заготовки древесины и ее переработку.</w:t>
      </w:r>
    </w:p>
    <w:p w:rsidR="00A65024" w:rsidRPr="003F7969" w:rsidRDefault="00A65024" w:rsidP="00160293">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Заготовка древесины – одна из основных отраслей промышленности Фировского района. Общий объем древесины, возможный к заготовке, по состоянию на 01.10.202</w:t>
      </w:r>
      <w:r w:rsidR="00AF5B3A"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 302,1 тыс.м³.  За 9 мес</w:t>
      </w:r>
      <w:r w:rsidR="00AF5B3A" w:rsidRPr="003F7969">
        <w:rPr>
          <w:rFonts w:ascii="Times New Roman" w:eastAsia="Times New Roman" w:hAnsi="Times New Roman"/>
          <w:sz w:val="24"/>
          <w:szCs w:val="24"/>
          <w:lang w:eastAsia="ru-RU"/>
        </w:rPr>
        <w:t>яцев</w:t>
      </w:r>
      <w:r w:rsidRPr="003F7969">
        <w:rPr>
          <w:rFonts w:ascii="Times New Roman" w:eastAsia="Times New Roman" w:hAnsi="Times New Roman"/>
          <w:sz w:val="24"/>
          <w:szCs w:val="24"/>
          <w:lang w:eastAsia="ru-RU"/>
        </w:rPr>
        <w:t xml:space="preserve"> 202</w:t>
      </w:r>
      <w:r w:rsidR="00AF5B3A"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w:t>
      </w:r>
      <w:r w:rsidR="00AF5B3A" w:rsidRPr="003F7969">
        <w:rPr>
          <w:rFonts w:ascii="Times New Roman" w:eastAsia="Times New Roman" w:hAnsi="Times New Roman"/>
          <w:sz w:val="24"/>
          <w:szCs w:val="24"/>
          <w:lang w:eastAsia="ru-RU"/>
        </w:rPr>
        <w:t>ода</w:t>
      </w:r>
      <w:r w:rsidRPr="003F7969">
        <w:rPr>
          <w:rFonts w:ascii="Times New Roman" w:eastAsia="Times New Roman" w:hAnsi="Times New Roman"/>
          <w:sz w:val="24"/>
          <w:szCs w:val="24"/>
          <w:lang w:eastAsia="ru-RU"/>
        </w:rPr>
        <w:t xml:space="preserve"> объём заготовки леса по району составил </w:t>
      </w:r>
      <w:r w:rsidR="00160293" w:rsidRPr="003F7969">
        <w:rPr>
          <w:rFonts w:ascii="Times New Roman" w:eastAsia="Times New Roman" w:hAnsi="Times New Roman"/>
          <w:sz w:val="24"/>
          <w:szCs w:val="24"/>
          <w:lang w:eastAsia="ru-RU"/>
        </w:rPr>
        <w:t>182,365</w:t>
      </w:r>
      <w:r w:rsidRPr="003F7969">
        <w:rPr>
          <w:rFonts w:ascii="Times New Roman" w:eastAsia="Times New Roman" w:hAnsi="Times New Roman"/>
          <w:sz w:val="24"/>
          <w:szCs w:val="24"/>
          <w:lang w:eastAsia="ru-RU"/>
        </w:rPr>
        <w:t xml:space="preserve"> тыс.м³</w:t>
      </w:r>
      <w:r w:rsidR="00AF5B3A" w:rsidRPr="003F7969">
        <w:rPr>
          <w:rFonts w:ascii="Times New Roman" w:eastAsia="Times New Roman" w:hAnsi="Times New Roman"/>
          <w:sz w:val="24"/>
          <w:szCs w:val="24"/>
          <w:lang w:eastAsia="ru-RU"/>
        </w:rPr>
        <w:t>.</w:t>
      </w:r>
      <w:r w:rsidRPr="003F7969">
        <w:rPr>
          <w:rFonts w:ascii="Times New Roman" w:eastAsia="Times New Roman" w:hAnsi="Times New Roman"/>
          <w:sz w:val="24"/>
          <w:szCs w:val="24"/>
          <w:lang w:eastAsia="ru-RU"/>
        </w:rPr>
        <w:t xml:space="preserve">, что на </w:t>
      </w:r>
      <w:r w:rsidR="00160293" w:rsidRPr="003F7969">
        <w:rPr>
          <w:rFonts w:ascii="Times New Roman" w:eastAsia="Times New Roman" w:hAnsi="Times New Roman"/>
          <w:sz w:val="24"/>
          <w:szCs w:val="24"/>
          <w:lang w:eastAsia="ru-RU"/>
        </w:rPr>
        <w:t>22,3</w:t>
      </w:r>
      <w:r w:rsidRPr="003F7969">
        <w:rPr>
          <w:rFonts w:ascii="Times New Roman" w:eastAsia="Times New Roman" w:hAnsi="Times New Roman"/>
          <w:sz w:val="24"/>
          <w:szCs w:val="24"/>
          <w:lang w:eastAsia="ru-RU"/>
        </w:rPr>
        <w:t xml:space="preserve">% </w:t>
      </w:r>
      <w:r w:rsidR="00160293" w:rsidRPr="003F7969">
        <w:rPr>
          <w:rFonts w:ascii="Times New Roman" w:eastAsia="Times New Roman" w:hAnsi="Times New Roman"/>
          <w:sz w:val="24"/>
          <w:szCs w:val="24"/>
          <w:lang w:eastAsia="ru-RU"/>
        </w:rPr>
        <w:t>больше</w:t>
      </w:r>
      <w:r w:rsidRPr="003F7969">
        <w:rPr>
          <w:rFonts w:ascii="Times New Roman" w:eastAsia="Times New Roman" w:hAnsi="Times New Roman"/>
          <w:sz w:val="24"/>
          <w:szCs w:val="24"/>
          <w:lang w:eastAsia="ru-RU"/>
        </w:rPr>
        <w:t xml:space="preserve"> уровня соответствующего периода прошлого года (за 9 мес</w:t>
      </w:r>
      <w:r w:rsidR="00160293" w:rsidRPr="003F7969">
        <w:rPr>
          <w:rFonts w:ascii="Times New Roman" w:eastAsia="Times New Roman" w:hAnsi="Times New Roman"/>
          <w:sz w:val="24"/>
          <w:szCs w:val="24"/>
          <w:lang w:eastAsia="ru-RU"/>
        </w:rPr>
        <w:t>яцев</w:t>
      </w:r>
      <w:r w:rsidRPr="003F7969">
        <w:rPr>
          <w:rFonts w:ascii="Times New Roman" w:eastAsia="Times New Roman" w:hAnsi="Times New Roman"/>
          <w:sz w:val="24"/>
          <w:szCs w:val="24"/>
          <w:lang w:eastAsia="ru-RU"/>
        </w:rPr>
        <w:t xml:space="preserve"> 20</w:t>
      </w:r>
      <w:r w:rsidR="00160293" w:rsidRPr="003F7969">
        <w:rPr>
          <w:rFonts w:ascii="Times New Roman" w:eastAsia="Times New Roman" w:hAnsi="Times New Roman"/>
          <w:sz w:val="24"/>
          <w:szCs w:val="24"/>
          <w:lang w:eastAsia="ru-RU"/>
        </w:rPr>
        <w:t>20</w:t>
      </w:r>
      <w:r w:rsidRPr="003F7969">
        <w:rPr>
          <w:rFonts w:ascii="Times New Roman" w:eastAsia="Times New Roman" w:hAnsi="Times New Roman"/>
          <w:sz w:val="24"/>
          <w:szCs w:val="24"/>
          <w:lang w:eastAsia="ru-RU"/>
        </w:rPr>
        <w:t xml:space="preserve"> г</w:t>
      </w:r>
      <w:r w:rsidR="00160293" w:rsidRPr="003F7969">
        <w:rPr>
          <w:rFonts w:ascii="Times New Roman" w:eastAsia="Times New Roman" w:hAnsi="Times New Roman"/>
          <w:sz w:val="24"/>
          <w:szCs w:val="24"/>
          <w:lang w:eastAsia="ru-RU"/>
        </w:rPr>
        <w:t>ода</w:t>
      </w:r>
      <w:r w:rsidRPr="003F7969">
        <w:rPr>
          <w:rFonts w:ascii="Times New Roman" w:eastAsia="Times New Roman" w:hAnsi="Times New Roman"/>
          <w:sz w:val="24"/>
          <w:szCs w:val="24"/>
          <w:lang w:eastAsia="ru-RU"/>
        </w:rPr>
        <w:t xml:space="preserve"> – </w:t>
      </w:r>
      <w:r w:rsidR="00160293" w:rsidRPr="003F7969">
        <w:rPr>
          <w:rFonts w:ascii="Times New Roman" w:eastAsia="Times New Roman" w:hAnsi="Times New Roman"/>
          <w:sz w:val="24"/>
          <w:szCs w:val="24"/>
          <w:lang w:eastAsia="ru-RU"/>
        </w:rPr>
        <w:t>149,108</w:t>
      </w:r>
      <w:r w:rsidRPr="003F7969">
        <w:rPr>
          <w:rFonts w:ascii="Times New Roman" w:eastAsia="Times New Roman" w:hAnsi="Times New Roman"/>
          <w:sz w:val="24"/>
          <w:szCs w:val="24"/>
          <w:lang w:eastAsia="ru-RU"/>
        </w:rPr>
        <w:t xml:space="preserve"> тыс. м³). Наглядно динамика объёмов заготовки древесины представлена на рисунке:</w:t>
      </w:r>
    </w:p>
    <w:p w:rsidR="00A65024" w:rsidRPr="00295C1D" w:rsidRDefault="00A65024" w:rsidP="00A65024">
      <w:pPr>
        <w:spacing w:after="0" w:line="240" w:lineRule="auto"/>
        <w:jc w:val="both"/>
        <w:rPr>
          <w:rFonts w:ascii="Times New Roman" w:eastAsia="Times New Roman" w:hAnsi="Times New Roman"/>
          <w:sz w:val="24"/>
          <w:szCs w:val="24"/>
          <w:lang w:eastAsia="ru-RU"/>
        </w:rPr>
      </w:pPr>
      <w:r w:rsidRPr="00295C1D">
        <w:rPr>
          <w:rFonts w:ascii="Times New Roman" w:eastAsia="Times New Roman" w:hAnsi="Times New Roman"/>
          <w:noProof/>
          <w:sz w:val="24"/>
          <w:szCs w:val="24"/>
          <w:lang w:eastAsia="ru-RU"/>
        </w:rPr>
        <w:lastRenderedPageBreak/>
        <w:drawing>
          <wp:inline distT="0" distB="0" distL="0" distR="0" wp14:anchorId="64FC2D54" wp14:editId="3963ECCC">
            <wp:extent cx="5902656" cy="1596788"/>
            <wp:effectExtent l="0" t="0" r="22225" b="2286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65024" w:rsidRPr="003F7969" w:rsidRDefault="00A65024" w:rsidP="00F91D3E">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Арендаторы лесного фонда в соответствии с проектами освоения лесов за 9 месяцев 202</w:t>
      </w:r>
      <w:r w:rsidR="00F91D3E"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восстановили лесные культуры на площади </w:t>
      </w:r>
      <w:r w:rsidR="00F91D3E" w:rsidRPr="003F7969">
        <w:rPr>
          <w:rFonts w:ascii="Times New Roman" w:eastAsia="Times New Roman" w:hAnsi="Times New Roman"/>
          <w:sz w:val="24"/>
          <w:szCs w:val="24"/>
          <w:lang w:eastAsia="ru-RU"/>
        </w:rPr>
        <w:t>649</w:t>
      </w:r>
      <w:r w:rsidRPr="003F7969">
        <w:rPr>
          <w:rFonts w:ascii="Times New Roman" w:eastAsia="Times New Roman" w:hAnsi="Times New Roman"/>
          <w:sz w:val="24"/>
          <w:szCs w:val="24"/>
          <w:lang w:eastAsia="ru-RU"/>
        </w:rPr>
        <w:t xml:space="preserve"> га (за 9 мес</w:t>
      </w:r>
      <w:r w:rsidR="00F91D3E" w:rsidRPr="003F7969">
        <w:rPr>
          <w:rFonts w:ascii="Times New Roman" w:eastAsia="Times New Roman" w:hAnsi="Times New Roman"/>
          <w:sz w:val="24"/>
          <w:szCs w:val="24"/>
          <w:lang w:eastAsia="ru-RU"/>
        </w:rPr>
        <w:t>яцев</w:t>
      </w:r>
      <w:r w:rsidRPr="003F7969">
        <w:rPr>
          <w:rFonts w:ascii="Times New Roman" w:eastAsia="Times New Roman" w:hAnsi="Times New Roman"/>
          <w:sz w:val="24"/>
          <w:szCs w:val="24"/>
          <w:lang w:eastAsia="ru-RU"/>
        </w:rPr>
        <w:t xml:space="preserve"> 20</w:t>
      </w:r>
      <w:r w:rsidR="00F91D3E" w:rsidRPr="003F7969">
        <w:rPr>
          <w:rFonts w:ascii="Times New Roman" w:eastAsia="Times New Roman" w:hAnsi="Times New Roman"/>
          <w:sz w:val="24"/>
          <w:szCs w:val="24"/>
          <w:lang w:eastAsia="ru-RU"/>
        </w:rPr>
        <w:t xml:space="preserve">20 </w:t>
      </w:r>
      <w:r w:rsidRPr="003F7969">
        <w:rPr>
          <w:rFonts w:ascii="Times New Roman" w:eastAsia="Times New Roman" w:hAnsi="Times New Roman"/>
          <w:sz w:val="24"/>
          <w:szCs w:val="24"/>
          <w:lang w:eastAsia="ru-RU"/>
        </w:rPr>
        <w:t xml:space="preserve">года – </w:t>
      </w:r>
      <w:r w:rsidR="00F91D3E" w:rsidRPr="003F7969">
        <w:rPr>
          <w:rFonts w:ascii="Times New Roman" w:eastAsia="Times New Roman" w:hAnsi="Times New Roman"/>
          <w:sz w:val="24"/>
          <w:szCs w:val="24"/>
          <w:lang w:eastAsia="ru-RU"/>
        </w:rPr>
        <w:t>684</w:t>
      </w:r>
      <w:r w:rsidRPr="003F7969">
        <w:rPr>
          <w:rFonts w:ascii="Times New Roman" w:eastAsia="Times New Roman" w:hAnsi="Times New Roman"/>
          <w:sz w:val="24"/>
          <w:szCs w:val="24"/>
          <w:lang w:eastAsia="ru-RU"/>
        </w:rPr>
        <w:t xml:space="preserve"> га.).</w:t>
      </w:r>
    </w:p>
    <w:p w:rsidR="00A65024" w:rsidRPr="003F7969" w:rsidRDefault="00A65024" w:rsidP="00F91D3E">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По договорам аренды лесного фонда за 9 месяцев 202</w:t>
      </w:r>
      <w:r w:rsidR="00F91D3E"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в бюджеты всех уровней поступило арендной платы </w:t>
      </w:r>
      <w:r w:rsidR="00F91D3E" w:rsidRPr="003F7969">
        <w:rPr>
          <w:rFonts w:ascii="Times New Roman" w:eastAsia="Times New Roman" w:hAnsi="Times New Roman"/>
          <w:sz w:val="24"/>
          <w:szCs w:val="24"/>
          <w:lang w:eastAsia="ru-RU"/>
        </w:rPr>
        <w:t>41586,49</w:t>
      </w:r>
      <w:r w:rsidRPr="003F7969">
        <w:rPr>
          <w:rFonts w:ascii="Times New Roman" w:eastAsia="Times New Roman" w:hAnsi="Times New Roman"/>
          <w:sz w:val="24"/>
          <w:szCs w:val="24"/>
          <w:lang w:eastAsia="ru-RU"/>
        </w:rPr>
        <w:t xml:space="preserve"> тыс. руб. (за 9 мес</w:t>
      </w:r>
      <w:r w:rsidR="00F91D3E" w:rsidRPr="003F7969">
        <w:rPr>
          <w:rFonts w:ascii="Times New Roman" w:eastAsia="Times New Roman" w:hAnsi="Times New Roman"/>
          <w:sz w:val="24"/>
          <w:szCs w:val="24"/>
          <w:lang w:eastAsia="ru-RU"/>
        </w:rPr>
        <w:t>яцев</w:t>
      </w:r>
      <w:r w:rsidRPr="003F7969">
        <w:rPr>
          <w:rFonts w:ascii="Times New Roman" w:eastAsia="Times New Roman" w:hAnsi="Times New Roman"/>
          <w:sz w:val="24"/>
          <w:szCs w:val="24"/>
          <w:lang w:eastAsia="ru-RU"/>
        </w:rPr>
        <w:t xml:space="preserve"> 20</w:t>
      </w:r>
      <w:r w:rsidR="00F91D3E" w:rsidRPr="003F7969">
        <w:rPr>
          <w:rFonts w:ascii="Times New Roman" w:eastAsia="Times New Roman" w:hAnsi="Times New Roman"/>
          <w:sz w:val="24"/>
          <w:szCs w:val="24"/>
          <w:lang w:eastAsia="ru-RU"/>
        </w:rPr>
        <w:t>20</w:t>
      </w:r>
      <w:r w:rsidRPr="003F7969">
        <w:rPr>
          <w:rFonts w:ascii="Times New Roman" w:eastAsia="Times New Roman" w:hAnsi="Times New Roman"/>
          <w:sz w:val="24"/>
          <w:szCs w:val="24"/>
          <w:lang w:eastAsia="ru-RU"/>
        </w:rPr>
        <w:t xml:space="preserve"> года – </w:t>
      </w:r>
      <w:r w:rsidR="00F91D3E" w:rsidRPr="003F7969">
        <w:rPr>
          <w:rFonts w:ascii="Times New Roman" w:eastAsia="Times New Roman" w:hAnsi="Times New Roman"/>
          <w:sz w:val="24"/>
          <w:szCs w:val="24"/>
          <w:lang w:eastAsia="ru-RU"/>
        </w:rPr>
        <w:t>32923,86</w:t>
      </w:r>
      <w:r w:rsidRPr="003F7969">
        <w:rPr>
          <w:rFonts w:ascii="Times New Roman" w:eastAsia="Times New Roman" w:hAnsi="Times New Roman"/>
          <w:sz w:val="24"/>
          <w:szCs w:val="24"/>
          <w:lang w:eastAsia="ru-RU"/>
        </w:rPr>
        <w:t xml:space="preserve"> тыс. руб.) Планируемое значение показателя на 01.01.202</w:t>
      </w:r>
      <w:r w:rsidR="00F91D3E" w:rsidRPr="003F7969">
        <w:rPr>
          <w:rFonts w:ascii="Times New Roman" w:eastAsia="Times New Roman" w:hAnsi="Times New Roman"/>
          <w:sz w:val="24"/>
          <w:szCs w:val="24"/>
          <w:lang w:eastAsia="ru-RU"/>
        </w:rPr>
        <w:t xml:space="preserve">2 </w:t>
      </w:r>
      <w:r w:rsidRPr="003F7969">
        <w:rPr>
          <w:rFonts w:ascii="Times New Roman" w:eastAsia="Times New Roman" w:hAnsi="Times New Roman"/>
          <w:sz w:val="24"/>
          <w:szCs w:val="24"/>
          <w:lang w:eastAsia="ru-RU"/>
        </w:rPr>
        <w:t xml:space="preserve">– </w:t>
      </w:r>
      <w:r w:rsidR="00F91D3E" w:rsidRPr="003F7969">
        <w:rPr>
          <w:rFonts w:ascii="Times New Roman" w:eastAsia="Times New Roman" w:hAnsi="Times New Roman"/>
          <w:sz w:val="24"/>
          <w:szCs w:val="24"/>
          <w:lang w:eastAsia="ru-RU"/>
        </w:rPr>
        <w:t>45619,72</w:t>
      </w:r>
      <w:r w:rsidRPr="003F7969">
        <w:rPr>
          <w:rFonts w:ascii="Times New Roman" w:eastAsia="Times New Roman" w:hAnsi="Times New Roman"/>
          <w:sz w:val="24"/>
          <w:szCs w:val="24"/>
          <w:lang w:eastAsia="ru-RU"/>
        </w:rPr>
        <w:t xml:space="preserve"> тыс. руб.</w:t>
      </w:r>
    </w:p>
    <w:p w:rsidR="00A65024" w:rsidRPr="003F7969" w:rsidRDefault="00A65024" w:rsidP="00F2455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Заключаются договоры купли-продажи древесины для населения. За 9 месяцев 202</w:t>
      </w:r>
      <w:r w:rsidR="00F24554"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выдано </w:t>
      </w:r>
      <w:r w:rsidR="00F24554" w:rsidRPr="003F7969">
        <w:rPr>
          <w:rFonts w:ascii="Times New Roman" w:eastAsia="Times New Roman" w:hAnsi="Times New Roman"/>
          <w:sz w:val="24"/>
          <w:szCs w:val="24"/>
          <w:lang w:eastAsia="ru-RU"/>
        </w:rPr>
        <w:t>80</w:t>
      </w:r>
      <w:r w:rsidRPr="003F7969">
        <w:rPr>
          <w:rFonts w:ascii="Times New Roman" w:eastAsia="Times New Roman" w:hAnsi="Times New Roman"/>
          <w:sz w:val="24"/>
          <w:szCs w:val="24"/>
          <w:lang w:eastAsia="ru-RU"/>
        </w:rPr>
        <w:t xml:space="preserve"> лесорубочных билетов на заготовку древесины в объёме </w:t>
      </w:r>
      <w:r w:rsidR="00F24554" w:rsidRPr="003F7969">
        <w:rPr>
          <w:rFonts w:ascii="Times New Roman" w:eastAsia="Times New Roman" w:hAnsi="Times New Roman"/>
          <w:sz w:val="24"/>
          <w:szCs w:val="24"/>
          <w:lang w:eastAsia="ru-RU"/>
        </w:rPr>
        <w:t>2,4</w:t>
      </w:r>
      <w:r w:rsidRPr="003F7969">
        <w:rPr>
          <w:rFonts w:ascii="Times New Roman" w:eastAsia="Times New Roman" w:hAnsi="Times New Roman"/>
          <w:sz w:val="24"/>
          <w:szCs w:val="24"/>
          <w:lang w:eastAsia="ru-RU"/>
        </w:rPr>
        <w:t xml:space="preserve"> тыс.</w:t>
      </w:r>
      <w:r w:rsidRPr="003F7969">
        <w:t xml:space="preserve"> </w:t>
      </w:r>
      <w:r w:rsidRPr="003F7969">
        <w:rPr>
          <w:rFonts w:ascii="Times New Roman" w:eastAsia="Times New Roman" w:hAnsi="Times New Roman"/>
          <w:sz w:val="24"/>
          <w:szCs w:val="24"/>
          <w:lang w:eastAsia="ru-RU"/>
        </w:rPr>
        <w:t xml:space="preserve">м³, в т.ч. хвои – </w:t>
      </w:r>
      <w:r w:rsidR="00F24554" w:rsidRPr="003F7969">
        <w:rPr>
          <w:rFonts w:ascii="Times New Roman" w:eastAsia="Times New Roman" w:hAnsi="Times New Roman"/>
          <w:sz w:val="24"/>
          <w:szCs w:val="24"/>
          <w:lang w:eastAsia="ru-RU"/>
        </w:rPr>
        <w:t>0,9</w:t>
      </w:r>
      <w:r w:rsidRPr="003F7969">
        <w:rPr>
          <w:rFonts w:ascii="Times New Roman" w:eastAsia="Times New Roman" w:hAnsi="Times New Roman"/>
          <w:sz w:val="24"/>
          <w:szCs w:val="24"/>
          <w:lang w:eastAsia="ru-RU"/>
        </w:rPr>
        <w:t xml:space="preserve"> тыс. м³. За аналогичный период 20</w:t>
      </w:r>
      <w:r w:rsidR="00F24554" w:rsidRPr="003F7969">
        <w:rPr>
          <w:rFonts w:ascii="Times New Roman" w:eastAsia="Times New Roman" w:hAnsi="Times New Roman"/>
          <w:sz w:val="24"/>
          <w:szCs w:val="24"/>
          <w:lang w:eastAsia="ru-RU"/>
        </w:rPr>
        <w:t>20</w:t>
      </w:r>
      <w:r w:rsidRPr="003F7969">
        <w:rPr>
          <w:rFonts w:ascii="Times New Roman" w:eastAsia="Times New Roman" w:hAnsi="Times New Roman"/>
          <w:sz w:val="24"/>
          <w:szCs w:val="24"/>
          <w:lang w:eastAsia="ru-RU"/>
        </w:rPr>
        <w:t xml:space="preserve"> года выдано </w:t>
      </w:r>
      <w:r w:rsidR="00F24554" w:rsidRPr="003F7969">
        <w:rPr>
          <w:rFonts w:ascii="Times New Roman" w:eastAsia="Times New Roman" w:hAnsi="Times New Roman"/>
          <w:sz w:val="24"/>
          <w:szCs w:val="24"/>
          <w:lang w:eastAsia="ru-RU"/>
        </w:rPr>
        <w:t>86</w:t>
      </w:r>
      <w:r w:rsidRPr="003F7969">
        <w:rPr>
          <w:rFonts w:ascii="Times New Roman" w:eastAsia="Times New Roman" w:hAnsi="Times New Roman"/>
          <w:sz w:val="24"/>
          <w:szCs w:val="24"/>
          <w:lang w:eastAsia="ru-RU"/>
        </w:rPr>
        <w:t xml:space="preserve"> лесорубочных билетов, объём заготавливаемой древесины составил </w:t>
      </w:r>
      <w:r w:rsidR="00F24554" w:rsidRPr="003F7969">
        <w:rPr>
          <w:rFonts w:ascii="Times New Roman" w:eastAsia="Times New Roman" w:hAnsi="Times New Roman"/>
          <w:sz w:val="24"/>
          <w:szCs w:val="24"/>
          <w:lang w:eastAsia="ru-RU"/>
        </w:rPr>
        <w:t>3,7</w:t>
      </w:r>
      <w:r w:rsidRPr="003F7969">
        <w:t xml:space="preserve"> </w:t>
      </w:r>
      <w:r w:rsidRPr="003F7969">
        <w:rPr>
          <w:rFonts w:ascii="Times New Roman" w:eastAsia="Times New Roman" w:hAnsi="Times New Roman"/>
          <w:sz w:val="24"/>
          <w:szCs w:val="24"/>
          <w:lang w:eastAsia="ru-RU"/>
        </w:rPr>
        <w:t xml:space="preserve">тыс. м³, в т.ч. хвои – </w:t>
      </w:r>
      <w:r w:rsidR="00F24554" w:rsidRPr="003F7969">
        <w:rPr>
          <w:rFonts w:ascii="Times New Roman" w:eastAsia="Times New Roman" w:hAnsi="Times New Roman"/>
          <w:sz w:val="24"/>
          <w:szCs w:val="24"/>
          <w:lang w:eastAsia="ru-RU"/>
        </w:rPr>
        <w:t>1,07</w:t>
      </w:r>
      <w:r w:rsidRPr="003F7969">
        <w:rPr>
          <w:rFonts w:ascii="Times New Roman" w:eastAsia="Times New Roman" w:hAnsi="Times New Roman"/>
          <w:sz w:val="24"/>
          <w:szCs w:val="24"/>
          <w:lang w:eastAsia="ru-RU"/>
        </w:rPr>
        <w:t xml:space="preserve">  тыс. м³.</w:t>
      </w:r>
    </w:p>
    <w:p w:rsidR="00A65024" w:rsidRPr="003F7969" w:rsidRDefault="00A65024" w:rsidP="00F2455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Количество лесонарушений за 9 мес</w:t>
      </w:r>
      <w:r w:rsidR="00F24554" w:rsidRPr="003F7969">
        <w:rPr>
          <w:rFonts w:ascii="Times New Roman" w:eastAsia="Times New Roman" w:hAnsi="Times New Roman"/>
          <w:sz w:val="24"/>
          <w:szCs w:val="24"/>
          <w:lang w:eastAsia="ru-RU"/>
        </w:rPr>
        <w:t>яцев</w:t>
      </w:r>
      <w:r w:rsidRPr="003F7969">
        <w:rPr>
          <w:rFonts w:ascii="Times New Roman" w:eastAsia="Times New Roman" w:hAnsi="Times New Roman"/>
          <w:sz w:val="24"/>
          <w:szCs w:val="24"/>
          <w:lang w:eastAsia="ru-RU"/>
        </w:rPr>
        <w:t xml:space="preserve"> 202</w:t>
      </w:r>
      <w:r w:rsidR="00F24554"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w:t>
      </w:r>
      <w:r w:rsidR="00F24554" w:rsidRPr="003F7969">
        <w:rPr>
          <w:rFonts w:ascii="Times New Roman" w:eastAsia="Times New Roman" w:hAnsi="Times New Roman"/>
          <w:sz w:val="24"/>
          <w:szCs w:val="24"/>
          <w:lang w:eastAsia="ru-RU"/>
        </w:rPr>
        <w:t>уменьшилось по сравнению с аналогичным периодом 2020 года и составило 2 единицы (за 9 месяцев 2020 года – 5 единиц).</w:t>
      </w:r>
    </w:p>
    <w:p w:rsidR="00A65024" w:rsidRPr="003F7969" w:rsidRDefault="00A65024" w:rsidP="00A65024">
      <w:pPr>
        <w:tabs>
          <w:tab w:val="left" w:pos="1134"/>
        </w:tabs>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На территории Фировского района расположены предприятия, в отношении которых введены процедуры банкротства: </w:t>
      </w:r>
    </w:p>
    <w:p w:rsidR="007D2D31" w:rsidRPr="003F7969" w:rsidRDefault="007D2D31" w:rsidP="007D2D31">
      <w:pPr>
        <w:numPr>
          <w:ilvl w:val="1"/>
          <w:numId w:val="16"/>
        </w:numPr>
        <w:tabs>
          <w:tab w:val="left" w:pos="993"/>
          <w:tab w:val="left" w:pos="1134"/>
        </w:tabs>
        <w:spacing w:after="0" w:line="240" w:lineRule="auto"/>
        <w:ind w:left="0" w:firstLine="710"/>
        <w:contextualSpacing/>
        <w:jc w:val="both"/>
        <w:rPr>
          <w:rFonts w:ascii="Times New Roman" w:hAnsi="Times New Roman"/>
          <w:spacing w:val="-1"/>
          <w:sz w:val="24"/>
          <w:szCs w:val="24"/>
        </w:rPr>
      </w:pPr>
      <w:r w:rsidRPr="003F7969">
        <w:rPr>
          <w:rFonts w:ascii="Times New Roman" w:hAnsi="Times New Roman"/>
          <w:spacing w:val="-1"/>
          <w:sz w:val="24"/>
          <w:szCs w:val="24"/>
        </w:rPr>
        <w:t>Определением Арбитражного суда Тверской области от 26.07.2021 в отношении МУП «Великооктябрьский коммунальщик» конкурсное производство продлено на 6 месяцев – до 31.01.2022. Очередное судебное заседание назначено на 27.12.2021.</w:t>
      </w:r>
    </w:p>
    <w:p w:rsidR="007D2D31" w:rsidRPr="003F7969" w:rsidRDefault="007D2D31" w:rsidP="007D2D31">
      <w:pPr>
        <w:numPr>
          <w:ilvl w:val="1"/>
          <w:numId w:val="16"/>
        </w:numPr>
        <w:tabs>
          <w:tab w:val="left" w:pos="993"/>
          <w:tab w:val="left" w:pos="1134"/>
        </w:tabs>
        <w:spacing w:after="0" w:line="240" w:lineRule="auto"/>
        <w:ind w:left="0" w:firstLine="710"/>
        <w:contextualSpacing/>
        <w:jc w:val="both"/>
        <w:rPr>
          <w:rFonts w:ascii="Times New Roman" w:hAnsi="Times New Roman"/>
          <w:spacing w:val="-1"/>
          <w:sz w:val="24"/>
          <w:szCs w:val="24"/>
        </w:rPr>
      </w:pPr>
      <w:r w:rsidRPr="003F7969">
        <w:rPr>
          <w:rFonts w:ascii="Times New Roman" w:hAnsi="Times New Roman"/>
          <w:spacing w:val="-1"/>
          <w:sz w:val="24"/>
          <w:szCs w:val="24"/>
        </w:rPr>
        <w:t>Определением Арбитражного суда Тверской области от 21.06.2021 в отношении МУП «Фировское ЖКХ»» конкурсное производство продлено на 6 месяцев – до 29.12.2021. Очередное судебное заседание назначено на 15.12.2021.</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Дальнейший экономический рост Фировского района напрямую зависит от возможностей привлечения инвестиций в эффективные проекты реального сектора экономики.</w:t>
      </w:r>
    </w:p>
    <w:p w:rsidR="00A65024" w:rsidRPr="00295C1D" w:rsidRDefault="00A65024" w:rsidP="00395A7E">
      <w:pPr>
        <w:tabs>
          <w:tab w:val="left" w:pos="1080"/>
        </w:tabs>
        <w:spacing w:after="0" w:line="360" w:lineRule="auto"/>
        <w:ind w:firstLine="709"/>
        <w:jc w:val="center"/>
        <w:rPr>
          <w:rFonts w:ascii="Times New Roman" w:eastAsia="Times New Roman" w:hAnsi="Times New Roman"/>
          <w:b/>
          <w:noProof/>
          <w:sz w:val="24"/>
          <w:szCs w:val="24"/>
          <w:u w:val="single"/>
          <w:lang w:eastAsia="ru-RU"/>
        </w:rPr>
      </w:pPr>
    </w:p>
    <w:p w:rsidR="00395A7E" w:rsidRPr="003F7969" w:rsidRDefault="00395A7E" w:rsidP="00395A7E">
      <w:pPr>
        <w:tabs>
          <w:tab w:val="left" w:pos="1080"/>
        </w:tabs>
        <w:spacing w:after="0" w:line="360" w:lineRule="auto"/>
        <w:ind w:firstLine="709"/>
        <w:jc w:val="center"/>
        <w:rPr>
          <w:rFonts w:ascii="Times New Roman" w:eastAsia="Times New Roman" w:hAnsi="Times New Roman"/>
          <w:b/>
          <w:noProof/>
          <w:sz w:val="24"/>
          <w:szCs w:val="24"/>
          <w:u w:val="single"/>
          <w:lang w:eastAsia="ru-RU"/>
        </w:rPr>
      </w:pPr>
      <w:r w:rsidRPr="003F7969">
        <w:rPr>
          <w:rFonts w:ascii="Times New Roman" w:eastAsia="Times New Roman" w:hAnsi="Times New Roman"/>
          <w:b/>
          <w:noProof/>
          <w:sz w:val="24"/>
          <w:szCs w:val="24"/>
          <w:u w:val="single"/>
          <w:lang w:eastAsia="ru-RU"/>
        </w:rPr>
        <w:t>ИНВЕСТИЦИИ</w:t>
      </w:r>
    </w:p>
    <w:p w:rsidR="00395A7E" w:rsidRPr="003F7969"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xml:space="preserve">Привлечение инвестиций в экономику района является одной из наиболее важных задач, стоящих перед </w:t>
      </w:r>
      <w:r w:rsidR="006E5E03" w:rsidRPr="003F7969">
        <w:rPr>
          <w:rFonts w:ascii="Times New Roman" w:eastAsia="Times New Roman" w:hAnsi="Times New Roman"/>
          <w:noProof/>
          <w:sz w:val="24"/>
          <w:szCs w:val="24"/>
          <w:lang w:eastAsia="ru-RU"/>
        </w:rPr>
        <w:t>А</w:t>
      </w:r>
      <w:r w:rsidRPr="003F7969">
        <w:rPr>
          <w:rFonts w:ascii="Times New Roman" w:eastAsia="Times New Roman" w:hAnsi="Times New Roman"/>
          <w:noProof/>
          <w:sz w:val="24"/>
          <w:szCs w:val="24"/>
          <w:lang w:eastAsia="ru-RU"/>
        </w:rPr>
        <w:t>дминистрацией Фировского района, решение которой возможно путем формирования целенаправленной и комплексной инвестиционной политики.</w:t>
      </w:r>
    </w:p>
    <w:p w:rsidR="00395A7E" w:rsidRPr="003F7969"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В этих целях сформирован и доступен для инвесторов реестр свободных земельных участков, расположенных в населенных пунктах: п.Великооктябрьский и п.Фирово, которые могут служить основой для организации различных видов деятельности, начиная от промышленного производства, сельского хозяйства, туризма и заканчивая жилищным строительством. Это позволит  создать в районе дополнительные  рабочие места, что в свою очередь приведет к увеличению налоговых поступлений в местный бюджет.</w:t>
      </w:r>
    </w:p>
    <w:p w:rsidR="00395A7E" w:rsidRPr="003F7969" w:rsidRDefault="00B55F8A" w:rsidP="00083D97">
      <w:pPr>
        <w:tabs>
          <w:tab w:val="left" w:pos="1080"/>
        </w:tabs>
        <w:spacing w:after="0" w:line="240" w:lineRule="auto"/>
        <w:ind w:firstLine="709"/>
        <w:jc w:val="both"/>
        <w:rPr>
          <w:rFonts w:ascii="Times New Roman" w:eastAsia="Times New Roman" w:hAnsi="Times New Roman"/>
          <w:noProof/>
          <w:sz w:val="24"/>
          <w:szCs w:val="24"/>
          <w:lang w:eastAsia="ru-RU"/>
        </w:rPr>
      </w:pPr>
      <w:proofErr w:type="gramStart"/>
      <w:r w:rsidRPr="003F7969">
        <w:rPr>
          <w:rFonts w:ascii="Times New Roman" w:eastAsia="Times New Roman" w:hAnsi="Times New Roman"/>
          <w:noProof/>
          <w:sz w:val="24"/>
          <w:szCs w:val="24"/>
          <w:lang w:eastAsia="ru-RU"/>
        </w:rPr>
        <w:t>За 9 мес</w:t>
      </w:r>
      <w:r w:rsidR="00744310" w:rsidRPr="003F7969">
        <w:rPr>
          <w:rFonts w:ascii="Times New Roman" w:eastAsia="Times New Roman" w:hAnsi="Times New Roman"/>
          <w:noProof/>
          <w:sz w:val="24"/>
          <w:szCs w:val="24"/>
          <w:lang w:eastAsia="ru-RU"/>
        </w:rPr>
        <w:t>яцев</w:t>
      </w:r>
      <w:r w:rsidRPr="003F7969">
        <w:rPr>
          <w:rFonts w:ascii="Times New Roman" w:eastAsia="Times New Roman" w:hAnsi="Times New Roman"/>
          <w:noProof/>
          <w:sz w:val="24"/>
          <w:szCs w:val="24"/>
          <w:lang w:eastAsia="ru-RU"/>
        </w:rPr>
        <w:t xml:space="preserve"> </w:t>
      </w:r>
      <w:r w:rsidR="00395A7E" w:rsidRPr="003F7969">
        <w:rPr>
          <w:rFonts w:ascii="Times New Roman" w:eastAsia="Times New Roman" w:hAnsi="Times New Roman"/>
          <w:noProof/>
          <w:sz w:val="24"/>
          <w:szCs w:val="24"/>
          <w:lang w:eastAsia="ru-RU"/>
        </w:rPr>
        <w:t>20</w:t>
      </w:r>
      <w:r w:rsidR="006E5E03" w:rsidRPr="003F7969">
        <w:rPr>
          <w:rFonts w:ascii="Times New Roman" w:eastAsia="Times New Roman" w:hAnsi="Times New Roman"/>
          <w:noProof/>
          <w:sz w:val="24"/>
          <w:szCs w:val="24"/>
          <w:lang w:eastAsia="ru-RU"/>
        </w:rPr>
        <w:t>2</w:t>
      </w:r>
      <w:r w:rsidR="00744310" w:rsidRPr="003F7969">
        <w:rPr>
          <w:rFonts w:ascii="Times New Roman" w:eastAsia="Times New Roman" w:hAnsi="Times New Roman"/>
          <w:noProof/>
          <w:sz w:val="24"/>
          <w:szCs w:val="24"/>
          <w:lang w:eastAsia="ru-RU"/>
        </w:rPr>
        <w:t>1</w:t>
      </w:r>
      <w:r w:rsidR="00395A7E" w:rsidRPr="003F7969">
        <w:rPr>
          <w:rFonts w:ascii="Times New Roman" w:eastAsia="Times New Roman" w:hAnsi="Times New Roman"/>
          <w:noProof/>
          <w:sz w:val="24"/>
          <w:szCs w:val="24"/>
          <w:lang w:eastAsia="ru-RU"/>
        </w:rPr>
        <w:t xml:space="preserve"> года инвестиции в основной капитал по крупным и средним предприятиям и организациям составили </w:t>
      </w:r>
      <w:r w:rsidR="00744310" w:rsidRPr="003F7969">
        <w:rPr>
          <w:rFonts w:ascii="Times New Roman" w:eastAsia="Times New Roman" w:hAnsi="Times New Roman"/>
          <w:noProof/>
          <w:sz w:val="24"/>
          <w:szCs w:val="24"/>
          <w:lang w:eastAsia="ru-RU"/>
        </w:rPr>
        <w:t>6741</w:t>
      </w:r>
      <w:r w:rsidR="00395A7E" w:rsidRPr="003F7969">
        <w:rPr>
          <w:rFonts w:ascii="Times New Roman" w:eastAsia="Times New Roman" w:hAnsi="Times New Roman"/>
          <w:noProof/>
          <w:sz w:val="24"/>
          <w:szCs w:val="24"/>
          <w:lang w:eastAsia="ru-RU"/>
        </w:rPr>
        <w:t xml:space="preserve"> тыс. руб.</w:t>
      </w:r>
      <w:r w:rsidR="006E5E03" w:rsidRPr="003F7969">
        <w:rPr>
          <w:rFonts w:ascii="Times New Roman" w:eastAsia="Times New Roman" w:hAnsi="Times New Roman"/>
          <w:noProof/>
          <w:sz w:val="24"/>
          <w:szCs w:val="24"/>
          <w:lang w:eastAsia="ru-RU"/>
        </w:rPr>
        <w:t>, или</w:t>
      </w:r>
      <w:r w:rsidR="001E5C9A" w:rsidRPr="003F7969">
        <w:rPr>
          <w:rFonts w:ascii="Times New Roman" w:eastAsia="Times New Roman" w:hAnsi="Times New Roman"/>
          <w:noProof/>
          <w:sz w:val="24"/>
          <w:szCs w:val="24"/>
          <w:lang w:eastAsia="ru-RU"/>
        </w:rPr>
        <w:t xml:space="preserve"> </w:t>
      </w:r>
      <w:r w:rsidR="00744310" w:rsidRPr="003F7969">
        <w:rPr>
          <w:rFonts w:ascii="Times New Roman" w:eastAsia="Times New Roman" w:hAnsi="Times New Roman"/>
          <w:noProof/>
          <w:sz w:val="24"/>
          <w:szCs w:val="24"/>
          <w:lang w:eastAsia="ru-RU"/>
        </w:rPr>
        <w:t>120,5</w:t>
      </w:r>
      <w:r w:rsidR="001E5C9A" w:rsidRPr="003F7969">
        <w:rPr>
          <w:rFonts w:ascii="Times New Roman" w:eastAsia="Times New Roman" w:hAnsi="Times New Roman"/>
          <w:noProof/>
          <w:sz w:val="24"/>
          <w:szCs w:val="24"/>
          <w:lang w:eastAsia="ru-RU"/>
        </w:rPr>
        <w:t xml:space="preserve">% </w:t>
      </w:r>
      <w:r w:rsidR="006E5E03" w:rsidRPr="003F7969">
        <w:rPr>
          <w:rFonts w:ascii="Times New Roman" w:eastAsia="Times New Roman" w:hAnsi="Times New Roman"/>
          <w:noProof/>
          <w:sz w:val="24"/>
          <w:szCs w:val="24"/>
          <w:lang w:eastAsia="ru-RU"/>
        </w:rPr>
        <w:t xml:space="preserve">от уровня </w:t>
      </w:r>
      <w:r w:rsidR="001E5C9A" w:rsidRPr="003F7969">
        <w:rPr>
          <w:rFonts w:ascii="Times New Roman" w:eastAsia="Times New Roman" w:hAnsi="Times New Roman"/>
          <w:noProof/>
          <w:sz w:val="24"/>
          <w:szCs w:val="24"/>
          <w:lang w:eastAsia="ru-RU"/>
        </w:rPr>
        <w:t>аналогично</w:t>
      </w:r>
      <w:r w:rsidR="006E5E03" w:rsidRPr="003F7969">
        <w:rPr>
          <w:rFonts w:ascii="Times New Roman" w:eastAsia="Times New Roman" w:hAnsi="Times New Roman"/>
          <w:noProof/>
          <w:sz w:val="24"/>
          <w:szCs w:val="24"/>
          <w:lang w:eastAsia="ru-RU"/>
        </w:rPr>
        <w:t>го</w:t>
      </w:r>
      <w:r w:rsidR="001E5C9A" w:rsidRPr="003F7969">
        <w:rPr>
          <w:rFonts w:ascii="Times New Roman" w:eastAsia="Times New Roman" w:hAnsi="Times New Roman"/>
          <w:noProof/>
          <w:sz w:val="24"/>
          <w:szCs w:val="24"/>
          <w:lang w:eastAsia="ru-RU"/>
        </w:rPr>
        <w:t xml:space="preserve"> период</w:t>
      </w:r>
      <w:r w:rsidR="006E5E03" w:rsidRPr="003F7969">
        <w:rPr>
          <w:rFonts w:ascii="Times New Roman" w:eastAsia="Times New Roman" w:hAnsi="Times New Roman"/>
          <w:noProof/>
          <w:sz w:val="24"/>
          <w:szCs w:val="24"/>
          <w:lang w:eastAsia="ru-RU"/>
        </w:rPr>
        <w:t>а</w:t>
      </w:r>
      <w:r w:rsidR="001E5C9A" w:rsidRPr="003F7969">
        <w:rPr>
          <w:rFonts w:ascii="Times New Roman" w:eastAsia="Times New Roman" w:hAnsi="Times New Roman"/>
          <w:noProof/>
          <w:sz w:val="24"/>
          <w:szCs w:val="24"/>
          <w:lang w:eastAsia="ru-RU"/>
        </w:rPr>
        <w:t xml:space="preserve"> 20</w:t>
      </w:r>
      <w:r w:rsidR="00744310" w:rsidRPr="003F7969">
        <w:rPr>
          <w:rFonts w:ascii="Times New Roman" w:eastAsia="Times New Roman" w:hAnsi="Times New Roman"/>
          <w:noProof/>
          <w:sz w:val="24"/>
          <w:szCs w:val="24"/>
          <w:lang w:eastAsia="ru-RU"/>
        </w:rPr>
        <w:t>20</w:t>
      </w:r>
      <w:r w:rsidR="001E5C9A" w:rsidRPr="003F7969">
        <w:rPr>
          <w:rFonts w:ascii="Times New Roman" w:eastAsia="Times New Roman" w:hAnsi="Times New Roman"/>
          <w:noProof/>
          <w:sz w:val="24"/>
          <w:szCs w:val="24"/>
          <w:lang w:eastAsia="ru-RU"/>
        </w:rPr>
        <w:t xml:space="preserve"> года (</w:t>
      </w:r>
      <w:r w:rsidR="006E5E03" w:rsidRPr="003F7969">
        <w:rPr>
          <w:rFonts w:ascii="Times New Roman" w:eastAsia="Times New Roman" w:hAnsi="Times New Roman"/>
          <w:noProof/>
          <w:sz w:val="24"/>
          <w:szCs w:val="24"/>
          <w:lang w:eastAsia="ru-RU"/>
        </w:rPr>
        <w:t>9 мес</w:t>
      </w:r>
      <w:r w:rsidR="00744310" w:rsidRPr="003F7969">
        <w:rPr>
          <w:rFonts w:ascii="Times New Roman" w:eastAsia="Times New Roman" w:hAnsi="Times New Roman"/>
          <w:noProof/>
          <w:sz w:val="24"/>
          <w:szCs w:val="24"/>
          <w:lang w:eastAsia="ru-RU"/>
        </w:rPr>
        <w:t>яцев</w:t>
      </w:r>
      <w:r w:rsidR="006E5E03" w:rsidRPr="003F7969">
        <w:rPr>
          <w:rFonts w:ascii="Times New Roman" w:eastAsia="Times New Roman" w:hAnsi="Times New Roman"/>
          <w:noProof/>
          <w:sz w:val="24"/>
          <w:szCs w:val="24"/>
          <w:lang w:eastAsia="ru-RU"/>
        </w:rPr>
        <w:t xml:space="preserve"> 20</w:t>
      </w:r>
      <w:r w:rsidR="00744310" w:rsidRPr="003F7969">
        <w:rPr>
          <w:rFonts w:ascii="Times New Roman" w:eastAsia="Times New Roman" w:hAnsi="Times New Roman"/>
          <w:noProof/>
          <w:sz w:val="24"/>
          <w:szCs w:val="24"/>
          <w:lang w:eastAsia="ru-RU"/>
        </w:rPr>
        <w:t xml:space="preserve">20 </w:t>
      </w:r>
      <w:r w:rsidR="006E5E03" w:rsidRPr="003F7969">
        <w:rPr>
          <w:rFonts w:ascii="Times New Roman" w:eastAsia="Times New Roman" w:hAnsi="Times New Roman"/>
          <w:noProof/>
          <w:sz w:val="24"/>
          <w:szCs w:val="24"/>
          <w:lang w:eastAsia="ru-RU"/>
        </w:rPr>
        <w:t xml:space="preserve">года – </w:t>
      </w:r>
      <w:r w:rsidR="00744310" w:rsidRPr="003F7969">
        <w:rPr>
          <w:rFonts w:ascii="Times New Roman" w:eastAsia="Times New Roman" w:hAnsi="Times New Roman"/>
          <w:noProof/>
          <w:sz w:val="24"/>
          <w:szCs w:val="24"/>
          <w:lang w:eastAsia="ru-RU"/>
        </w:rPr>
        <w:t>5595</w:t>
      </w:r>
      <w:r w:rsidR="001E5C9A" w:rsidRPr="003F7969">
        <w:rPr>
          <w:rFonts w:ascii="Times New Roman" w:eastAsia="Times New Roman" w:hAnsi="Times New Roman"/>
          <w:noProof/>
          <w:sz w:val="24"/>
          <w:szCs w:val="24"/>
          <w:lang w:eastAsia="ru-RU"/>
        </w:rPr>
        <w:t xml:space="preserve"> тыс. руб.))</w:t>
      </w:r>
      <w:r w:rsidR="00395A7E" w:rsidRPr="003F7969">
        <w:rPr>
          <w:rFonts w:ascii="Times New Roman" w:eastAsia="Times New Roman" w:hAnsi="Times New Roman"/>
          <w:noProof/>
          <w:sz w:val="24"/>
          <w:szCs w:val="24"/>
          <w:lang w:eastAsia="ru-RU"/>
        </w:rPr>
        <w:t xml:space="preserve">, в том числе:  </w:t>
      </w:r>
      <w:proofErr w:type="gramEnd"/>
    </w:p>
    <w:p w:rsidR="001E5C9A" w:rsidRPr="003F7969" w:rsidRDefault="001E5C9A"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w:t>
      </w:r>
      <w:r w:rsidR="006E5E03" w:rsidRPr="003F7969">
        <w:rPr>
          <w:rFonts w:ascii="Times New Roman" w:eastAsia="Times New Roman" w:hAnsi="Times New Roman"/>
          <w:noProof/>
          <w:sz w:val="24"/>
          <w:szCs w:val="24"/>
          <w:lang w:eastAsia="ru-RU"/>
        </w:rPr>
        <w:t xml:space="preserve"> </w:t>
      </w:r>
      <w:r w:rsidRPr="003F7969">
        <w:rPr>
          <w:rFonts w:ascii="Times New Roman" w:eastAsia="Times New Roman" w:hAnsi="Times New Roman"/>
          <w:noProof/>
          <w:sz w:val="24"/>
          <w:szCs w:val="24"/>
          <w:lang w:eastAsia="ru-RU"/>
        </w:rPr>
        <w:t>торговля оптовая и роничная; рем</w:t>
      </w:r>
      <w:r w:rsidR="00F778E6" w:rsidRPr="003F7969">
        <w:rPr>
          <w:rFonts w:ascii="Times New Roman" w:eastAsia="Times New Roman" w:hAnsi="Times New Roman"/>
          <w:noProof/>
          <w:sz w:val="24"/>
          <w:szCs w:val="24"/>
          <w:lang w:eastAsia="ru-RU"/>
        </w:rPr>
        <w:t>о</w:t>
      </w:r>
      <w:r w:rsidRPr="003F7969">
        <w:rPr>
          <w:rFonts w:ascii="Times New Roman" w:eastAsia="Times New Roman" w:hAnsi="Times New Roman"/>
          <w:noProof/>
          <w:sz w:val="24"/>
          <w:szCs w:val="24"/>
          <w:lang w:eastAsia="ru-RU"/>
        </w:rPr>
        <w:t xml:space="preserve">нт автотранспортных средств и мотоциклов </w:t>
      </w:r>
      <w:r w:rsidR="006E5E03" w:rsidRPr="003F7969">
        <w:rPr>
          <w:rFonts w:ascii="Times New Roman" w:eastAsia="Times New Roman" w:hAnsi="Times New Roman"/>
          <w:noProof/>
          <w:sz w:val="24"/>
          <w:szCs w:val="24"/>
          <w:lang w:eastAsia="ru-RU"/>
        </w:rPr>
        <w:t xml:space="preserve">– </w:t>
      </w:r>
      <w:r w:rsidR="00F778E6" w:rsidRPr="003F7969">
        <w:rPr>
          <w:rFonts w:ascii="Times New Roman" w:eastAsia="Times New Roman" w:hAnsi="Times New Roman"/>
          <w:noProof/>
          <w:sz w:val="24"/>
          <w:szCs w:val="24"/>
          <w:lang w:eastAsia="ru-RU"/>
        </w:rPr>
        <w:t>99</w:t>
      </w:r>
      <w:r w:rsidRPr="003F7969">
        <w:rPr>
          <w:rFonts w:ascii="Times New Roman" w:eastAsia="Times New Roman" w:hAnsi="Times New Roman"/>
          <w:noProof/>
          <w:sz w:val="24"/>
          <w:szCs w:val="24"/>
          <w:lang w:eastAsia="ru-RU"/>
        </w:rPr>
        <w:t xml:space="preserve"> тыс. руб. (</w:t>
      </w:r>
      <w:r w:rsidR="006E5E03" w:rsidRPr="003F7969">
        <w:rPr>
          <w:rFonts w:ascii="Times New Roman" w:eastAsia="Times New Roman" w:hAnsi="Times New Roman"/>
          <w:noProof/>
          <w:sz w:val="24"/>
          <w:szCs w:val="24"/>
          <w:lang w:eastAsia="ru-RU"/>
        </w:rPr>
        <w:t>1,4</w:t>
      </w:r>
      <w:r w:rsidR="00F778E6" w:rsidRPr="003F7969">
        <w:rPr>
          <w:rFonts w:ascii="Times New Roman" w:eastAsia="Times New Roman" w:hAnsi="Times New Roman"/>
          <w:noProof/>
          <w:sz w:val="24"/>
          <w:szCs w:val="24"/>
          <w:lang w:eastAsia="ru-RU"/>
        </w:rPr>
        <w:t>7</w:t>
      </w:r>
      <w:r w:rsidRPr="003F7969">
        <w:rPr>
          <w:rFonts w:ascii="Times New Roman" w:eastAsia="Times New Roman" w:hAnsi="Times New Roman"/>
          <w:noProof/>
          <w:sz w:val="24"/>
          <w:szCs w:val="24"/>
          <w:lang w:eastAsia="ru-RU"/>
        </w:rPr>
        <w:t>% от общего объема инвестиций);</w:t>
      </w:r>
    </w:p>
    <w:p w:rsidR="00395A7E" w:rsidRPr="003F7969"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xml:space="preserve">- государственное управление и обеспечение военной безопасности; социальное обеспечение – </w:t>
      </w:r>
      <w:r w:rsidR="00F778E6" w:rsidRPr="003F7969">
        <w:rPr>
          <w:rFonts w:ascii="Times New Roman" w:eastAsia="Times New Roman" w:hAnsi="Times New Roman"/>
          <w:noProof/>
          <w:sz w:val="24"/>
          <w:szCs w:val="24"/>
          <w:lang w:eastAsia="ru-RU"/>
        </w:rPr>
        <w:t>68</w:t>
      </w:r>
      <w:r w:rsidRPr="003F7969">
        <w:rPr>
          <w:rFonts w:ascii="Times New Roman" w:eastAsia="Times New Roman" w:hAnsi="Times New Roman"/>
          <w:noProof/>
          <w:sz w:val="24"/>
          <w:szCs w:val="24"/>
          <w:lang w:eastAsia="ru-RU"/>
        </w:rPr>
        <w:t xml:space="preserve"> тыс. руб. (</w:t>
      </w:r>
      <w:r w:rsidR="00F778E6" w:rsidRPr="003F7969">
        <w:rPr>
          <w:rFonts w:ascii="Times New Roman" w:eastAsia="Times New Roman" w:hAnsi="Times New Roman"/>
          <w:noProof/>
          <w:sz w:val="24"/>
          <w:szCs w:val="24"/>
          <w:lang w:eastAsia="ru-RU"/>
        </w:rPr>
        <w:t>1,01</w:t>
      </w:r>
      <w:r w:rsidRPr="003F7969">
        <w:rPr>
          <w:rFonts w:ascii="Times New Roman" w:eastAsia="Times New Roman" w:hAnsi="Times New Roman"/>
          <w:noProof/>
          <w:sz w:val="24"/>
          <w:szCs w:val="24"/>
          <w:lang w:eastAsia="ru-RU"/>
        </w:rPr>
        <w:t>%);</w:t>
      </w:r>
    </w:p>
    <w:p w:rsidR="00395A7E" w:rsidRPr="003F7969"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образование –</w:t>
      </w:r>
      <w:r w:rsidR="006E5E03" w:rsidRPr="003F7969">
        <w:rPr>
          <w:rFonts w:ascii="Times New Roman" w:eastAsia="Times New Roman" w:hAnsi="Times New Roman"/>
          <w:noProof/>
          <w:sz w:val="24"/>
          <w:szCs w:val="24"/>
          <w:lang w:eastAsia="ru-RU"/>
        </w:rPr>
        <w:t xml:space="preserve"> </w:t>
      </w:r>
      <w:r w:rsidR="00F778E6" w:rsidRPr="003F7969">
        <w:rPr>
          <w:rFonts w:ascii="Times New Roman" w:eastAsia="Times New Roman" w:hAnsi="Times New Roman"/>
          <w:noProof/>
          <w:sz w:val="24"/>
          <w:szCs w:val="24"/>
          <w:lang w:eastAsia="ru-RU"/>
        </w:rPr>
        <w:t>5681</w:t>
      </w:r>
      <w:r w:rsidRPr="003F7969">
        <w:rPr>
          <w:rFonts w:ascii="Times New Roman" w:eastAsia="Times New Roman" w:hAnsi="Times New Roman"/>
          <w:noProof/>
          <w:sz w:val="24"/>
          <w:szCs w:val="24"/>
          <w:lang w:eastAsia="ru-RU"/>
        </w:rPr>
        <w:t xml:space="preserve"> тыс. руб. (</w:t>
      </w:r>
      <w:r w:rsidR="00F778E6" w:rsidRPr="003F7969">
        <w:rPr>
          <w:rFonts w:ascii="Times New Roman" w:eastAsia="Times New Roman" w:hAnsi="Times New Roman"/>
          <w:noProof/>
          <w:sz w:val="24"/>
          <w:szCs w:val="24"/>
          <w:lang w:eastAsia="ru-RU"/>
        </w:rPr>
        <w:t>84,28</w:t>
      </w:r>
      <w:r w:rsidRPr="003F7969">
        <w:rPr>
          <w:rFonts w:ascii="Times New Roman" w:eastAsia="Times New Roman" w:hAnsi="Times New Roman"/>
          <w:noProof/>
          <w:sz w:val="24"/>
          <w:szCs w:val="24"/>
          <w:lang w:eastAsia="ru-RU"/>
        </w:rPr>
        <w:t>%);</w:t>
      </w:r>
    </w:p>
    <w:p w:rsidR="00395A7E" w:rsidRPr="003F7969" w:rsidRDefault="00395A7E"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деятельность в области здравоохранения и социальных услуг –</w:t>
      </w:r>
      <w:r w:rsidR="006E5E03" w:rsidRPr="003F7969">
        <w:rPr>
          <w:rFonts w:ascii="Times New Roman" w:eastAsia="Times New Roman" w:hAnsi="Times New Roman"/>
          <w:noProof/>
          <w:sz w:val="24"/>
          <w:szCs w:val="24"/>
          <w:lang w:eastAsia="ru-RU"/>
        </w:rPr>
        <w:t xml:space="preserve"> </w:t>
      </w:r>
      <w:r w:rsidR="00F778E6" w:rsidRPr="003F7969">
        <w:rPr>
          <w:rFonts w:ascii="Times New Roman" w:eastAsia="Times New Roman" w:hAnsi="Times New Roman"/>
          <w:noProof/>
          <w:sz w:val="24"/>
          <w:szCs w:val="24"/>
          <w:lang w:eastAsia="ru-RU"/>
        </w:rPr>
        <w:t>54</w:t>
      </w:r>
      <w:r w:rsidRPr="003F7969">
        <w:rPr>
          <w:rFonts w:ascii="Times New Roman" w:eastAsia="Times New Roman" w:hAnsi="Times New Roman"/>
          <w:noProof/>
          <w:sz w:val="24"/>
          <w:szCs w:val="24"/>
          <w:lang w:eastAsia="ru-RU"/>
        </w:rPr>
        <w:t xml:space="preserve"> тыс. руб. (</w:t>
      </w:r>
      <w:r w:rsidR="00F778E6" w:rsidRPr="003F7969">
        <w:rPr>
          <w:rFonts w:ascii="Times New Roman" w:eastAsia="Times New Roman" w:hAnsi="Times New Roman"/>
          <w:noProof/>
          <w:sz w:val="24"/>
          <w:szCs w:val="24"/>
          <w:lang w:eastAsia="ru-RU"/>
        </w:rPr>
        <w:t>0,8</w:t>
      </w:r>
      <w:r w:rsidR="006E5E03" w:rsidRPr="003F7969">
        <w:rPr>
          <w:rFonts w:ascii="Times New Roman" w:eastAsia="Times New Roman" w:hAnsi="Times New Roman"/>
          <w:noProof/>
          <w:sz w:val="24"/>
          <w:szCs w:val="24"/>
          <w:lang w:eastAsia="ru-RU"/>
        </w:rPr>
        <w:t>%);</w:t>
      </w:r>
    </w:p>
    <w:p w:rsidR="00395A7E" w:rsidRPr="003F7969" w:rsidRDefault="001E5C9A" w:rsidP="00083D97">
      <w:pPr>
        <w:tabs>
          <w:tab w:val="left" w:pos="108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д</w:t>
      </w:r>
      <w:r w:rsidR="00395A7E" w:rsidRPr="003F7969">
        <w:rPr>
          <w:rFonts w:ascii="Times New Roman" w:eastAsia="Times New Roman" w:hAnsi="Times New Roman"/>
          <w:noProof/>
          <w:sz w:val="24"/>
          <w:szCs w:val="24"/>
          <w:lang w:eastAsia="ru-RU"/>
        </w:rPr>
        <w:t xml:space="preserve">еятельность в области культуры, спорта, организации досуга и развлечений – </w:t>
      </w:r>
      <w:r w:rsidR="00F778E6" w:rsidRPr="003F7969">
        <w:rPr>
          <w:rFonts w:ascii="Times New Roman" w:eastAsia="Times New Roman" w:hAnsi="Times New Roman"/>
          <w:noProof/>
          <w:sz w:val="24"/>
          <w:szCs w:val="24"/>
          <w:lang w:eastAsia="ru-RU"/>
        </w:rPr>
        <w:t>839</w:t>
      </w:r>
      <w:r w:rsidR="00395A7E" w:rsidRPr="003F7969">
        <w:rPr>
          <w:rFonts w:ascii="Times New Roman" w:eastAsia="Times New Roman" w:hAnsi="Times New Roman"/>
          <w:noProof/>
          <w:sz w:val="24"/>
          <w:szCs w:val="24"/>
          <w:lang w:eastAsia="ru-RU"/>
        </w:rPr>
        <w:t xml:space="preserve"> тыс. руб. (</w:t>
      </w:r>
      <w:r w:rsidR="00F778E6" w:rsidRPr="003F7969">
        <w:rPr>
          <w:rFonts w:ascii="Times New Roman" w:eastAsia="Times New Roman" w:hAnsi="Times New Roman"/>
          <w:noProof/>
          <w:sz w:val="24"/>
          <w:szCs w:val="24"/>
          <w:lang w:eastAsia="ru-RU"/>
        </w:rPr>
        <w:t>12,45</w:t>
      </w:r>
      <w:r w:rsidR="00395A7E" w:rsidRPr="003F7969">
        <w:rPr>
          <w:rFonts w:ascii="Times New Roman" w:eastAsia="Times New Roman" w:hAnsi="Times New Roman"/>
          <w:noProof/>
          <w:sz w:val="24"/>
          <w:szCs w:val="24"/>
          <w:lang w:eastAsia="ru-RU"/>
        </w:rPr>
        <w:t xml:space="preserve">%). </w:t>
      </w:r>
    </w:p>
    <w:p w:rsidR="006E5E03" w:rsidRPr="003F7969" w:rsidRDefault="006E5E03" w:rsidP="00B55F8A">
      <w:pPr>
        <w:tabs>
          <w:tab w:val="left" w:pos="1080"/>
        </w:tabs>
        <w:spacing w:after="0" w:line="240" w:lineRule="auto"/>
        <w:ind w:firstLine="709"/>
        <w:jc w:val="center"/>
        <w:rPr>
          <w:rFonts w:ascii="Times New Roman" w:eastAsia="Times New Roman" w:hAnsi="Times New Roman"/>
          <w:b/>
          <w:noProof/>
          <w:sz w:val="24"/>
          <w:szCs w:val="24"/>
          <w:lang w:eastAsia="ru-RU"/>
        </w:rPr>
      </w:pPr>
    </w:p>
    <w:p w:rsidR="00395A7E" w:rsidRPr="003F7969" w:rsidRDefault="00395A7E" w:rsidP="00B55F8A">
      <w:pPr>
        <w:tabs>
          <w:tab w:val="left" w:pos="1080"/>
        </w:tabs>
        <w:spacing w:after="0" w:line="240" w:lineRule="auto"/>
        <w:ind w:firstLine="709"/>
        <w:jc w:val="center"/>
        <w:rPr>
          <w:rFonts w:ascii="Times New Roman" w:eastAsia="Times New Roman" w:hAnsi="Times New Roman"/>
          <w:b/>
          <w:noProof/>
          <w:sz w:val="24"/>
          <w:szCs w:val="24"/>
          <w:lang w:eastAsia="ru-RU"/>
        </w:rPr>
      </w:pPr>
      <w:r w:rsidRPr="003F7969">
        <w:rPr>
          <w:rFonts w:ascii="Times New Roman" w:eastAsia="Times New Roman" w:hAnsi="Times New Roman"/>
          <w:b/>
          <w:noProof/>
          <w:sz w:val="24"/>
          <w:szCs w:val="24"/>
          <w:lang w:eastAsia="ru-RU"/>
        </w:rPr>
        <w:t>Инвестиции в основной капитал по видам экономической деятельности по крупным и средним предприятиям и орган</w:t>
      </w:r>
      <w:r w:rsidR="00B55F8A" w:rsidRPr="003F7969">
        <w:rPr>
          <w:rFonts w:ascii="Times New Roman" w:eastAsia="Times New Roman" w:hAnsi="Times New Roman"/>
          <w:b/>
          <w:noProof/>
          <w:sz w:val="24"/>
          <w:szCs w:val="24"/>
          <w:lang w:eastAsia="ru-RU"/>
        </w:rPr>
        <w:t>изациям за 9 мес.</w:t>
      </w:r>
      <w:r w:rsidRPr="003F7969">
        <w:rPr>
          <w:rFonts w:ascii="Times New Roman" w:eastAsia="Times New Roman" w:hAnsi="Times New Roman"/>
          <w:b/>
          <w:noProof/>
          <w:sz w:val="24"/>
          <w:szCs w:val="24"/>
          <w:lang w:eastAsia="ru-RU"/>
        </w:rPr>
        <w:t xml:space="preserve"> 20</w:t>
      </w:r>
      <w:r w:rsidR="006E5E03" w:rsidRPr="003F7969">
        <w:rPr>
          <w:rFonts w:ascii="Times New Roman" w:eastAsia="Times New Roman" w:hAnsi="Times New Roman"/>
          <w:b/>
          <w:noProof/>
          <w:sz w:val="24"/>
          <w:szCs w:val="24"/>
          <w:lang w:eastAsia="ru-RU"/>
        </w:rPr>
        <w:t>2</w:t>
      </w:r>
      <w:r w:rsidR="00A36053" w:rsidRPr="003F7969">
        <w:rPr>
          <w:rFonts w:ascii="Times New Roman" w:eastAsia="Times New Roman" w:hAnsi="Times New Roman"/>
          <w:b/>
          <w:noProof/>
          <w:sz w:val="24"/>
          <w:szCs w:val="24"/>
          <w:lang w:eastAsia="ru-RU"/>
        </w:rPr>
        <w:t>1</w:t>
      </w:r>
      <w:r w:rsidRPr="003F7969">
        <w:rPr>
          <w:rFonts w:ascii="Times New Roman" w:eastAsia="Times New Roman" w:hAnsi="Times New Roman"/>
          <w:b/>
          <w:noProof/>
          <w:sz w:val="24"/>
          <w:szCs w:val="24"/>
          <w:lang w:eastAsia="ru-RU"/>
        </w:rPr>
        <w:t xml:space="preserve"> г</w:t>
      </w:r>
      <w:r w:rsidR="00A36053" w:rsidRPr="003F7969">
        <w:rPr>
          <w:rFonts w:ascii="Times New Roman" w:eastAsia="Times New Roman" w:hAnsi="Times New Roman"/>
          <w:b/>
          <w:noProof/>
          <w:sz w:val="24"/>
          <w:szCs w:val="24"/>
          <w:lang w:eastAsia="ru-RU"/>
        </w:rPr>
        <w:t>ода</w:t>
      </w:r>
      <w:r w:rsidRPr="003F7969">
        <w:rPr>
          <w:rFonts w:ascii="Times New Roman" w:eastAsia="Times New Roman" w:hAnsi="Times New Roman"/>
          <w:b/>
          <w:noProof/>
          <w:sz w:val="24"/>
          <w:szCs w:val="24"/>
          <w:lang w:eastAsia="ru-RU"/>
        </w:rPr>
        <w:t>.</w:t>
      </w:r>
    </w:p>
    <w:p w:rsidR="005C0C3C" w:rsidRPr="00295C1D" w:rsidRDefault="005C0C3C" w:rsidP="00B55F8A">
      <w:pPr>
        <w:tabs>
          <w:tab w:val="left" w:pos="1080"/>
        </w:tabs>
        <w:spacing w:after="0" w:line="240" w:lineRule="auto"/>
        <w:ind w:firstLine="709"/>
        <w:jc w:val="center"/>
        <w:rPr>
          <w:rFonts w:ascii="Times New Roman" w:eastAsia="Times New Roman" w:hAnsi="Times New Roman"/>
          <w:b/>
          <w:noProof/>
          <w:sz w:val="24"/>
          <w:szCs w:val="24"/>
          <w:lang w:eastAsia="ru-RU"/>
        </w:rPr>
      </w:pPr>
    </w:p>
    <w:p w:rsidR="00395A7E" w:rsidRPr="00295C1D" w:rsidRDefault="006D5C60" w:rsidP="00395A7E">
      <w:pPr>
        <w:spacing w:after="0" w:line="360" w:lineRule="auto"/>
        <w:jc w:val="center"/>
        <w:rPr>
          <w:rFonts w:ascii="Times New Roman" w:eastAsia="Times New Roman" w:hAnsi="Times New Roman"/>
          <w:sz w:val="24"/>
          <w:szCs w:val="24"/>
          <w:lang w:eastAsia="ru-RU"/>
        </w:rPr>
      </w:pPr>
      <w:r w:rsidRPr="00295C1D">
        <w:rPr>
          <w:rFonts w:ascii="Times New Roman" w:eastAsia="Times New Roman" w:hAnsi="Times New Roman"/>
          <w:noProof/>
          <w:sz w:val="24"/>
          <w:szCs w:val="24"/>
          <w:lang w:eastAsia="ru-RU"/>
        </w:rPr>
        <w:drawing>
          <wp:inline distT="0" distB="0" distL="0" distR="0" wp14:anchorId="5E917A67" wp14:editId="0E11BD34">
            <wp:extent cx="6223379" cy="2572603"/>
            <wp:effectExtent l="0" t="0" r="25400" b="18415"/>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95A7E" w:rsidRPr="003F7969" w:rsidRDefault="00395A7E" w:rsidP="00083D97">
      <w:pPr>
        <w:tabs>
          <w:tab w:val="left" w:pos="1230"/>
        </w:tabs>
        <w:spacing w:after="0" w:line="240" w:lineRule="auto"/>
        <w:ind w:firstLine="709"/>
        <w:jc w:val="both"/>
        <w:rPr>
          <w:rFonts w:ascii="Times New Roman" w:eastAsia="Times New Roman" w:hAnsi="Times New Roman"/>
          <w:noProof/>
          <w:sz w:val="24"/>
          <w:szCs w:val="24"/>
          <w:lang w:eastAsia="ru-RU"/>
        </w:rPr>
      </w:pPr>
      <w:r w:rsidRPr="003F7969">
        <w:rPr>
          <w:rFonts w:ascii="Times New Roman" w:eastAsia="Times New Roman" w:hAnsi="Times New Roman"/>
          <w:noProof/>
          <w:sz w:val="24"/>
          <w:szCs w:val="24"/>
          <w:lang w:eastAsia="ru-RU"/>
        </w:rPr>
        <w:t xml:space="preserve">В структуре инвестиций доля привлеченных средств составила </w:t>
      </w:r>
      <w:r w:rsidR="001A34B5" w:rsidRPr="003F7969">
        <w:rPr>
          <w:rFonts w:ascii="Times New Roman" w:eastAsia="Times New Roman" w:hAnsi="Times New Roman"/>
          <w:noProof/>
          <w:sz w:val="24"/>
          <w:szCs w:val="24"/>
          <w:lang w:eastAsia="ru-RU"/>
        </w:rPr>
        <w:t>97,9</w:t>
      </w:r>
      <w:r w:rsidRPr="003F7969">
        <w:rPr>
          <w:rFonts w:ascii="Times New Roman" w:eastAsia="Times New Roman" w:hAnsi="Times New Roman"/>
          <w:noProof/>
          <w:sz w:val="24"/>
          <w:szCs w:val="24"/>
          <w:lang w:eastAsia="ru-RU"/>
        </w:rPr>
        <w:t>% (</w:t>
      </w:r>
      <w:r w:rsidR="001A34B5" w:rsidRPr="003F7969">
        <w:rPr>
          <w:rFonts w:ascii="Times New Roman" w:eastAsia="Times New Roman" w:hAnsi="Times New Roman"/>
          <w:noProof/>
          <w:sz w:val="24"/>
          <w:szCs w:val="24"/>
          <w:lang w:eastAsia="ru-RU"/>
        </w:rPr>
        <w:t>6 600</w:t>
      </w:r>
      <w:r w:rsidRPr="003F7969">
        <w:rPr>
          <w:rFonts w:ascii="Times New Roman" w:eastAsia="Times New Roman" w:hAnsi="Times New Roman"/>
          <w:noProof/>
          <w:sz w:val="24"/>
          <w:szCs w:val="24"/>
          <w:lang w:eastAsia="ru-RU"/>
        </w:rPr>
        <w:t xml:space="preserve"> тыс. руб.), из них доля бюджетных средств</w:t>
      </w:r>
      <w:r w:rsidR="003110C6" w:rsidRPr="003F7969">
        <w:rPr>
          <w:rFonts w:ascii="Times New Roman" w:eastAsia="Times New Roman" w:hAnsi="Times New Roman"/>
          <w:noProof/>
          <w:sz w:val="24"/>
          <w:szCs w:val="24"/>
          <w:lang w:eastAsia="ru-RU"/>
        </w:rPr>
        <w:t xml:space="preserve"> </w:t>
      </w:r>
      <w:r w:rsidRPr="003F7969">
        <w:rPr>
          <w:rFonts w:ascii="Times New Roman" w:eastAsia="Times New Roman" w:hAnsi="Times New Roman"/>
          <w:noProof/>
          <w:sz w:val="24"/>
          <w:szCs w:val="24"/>
          <w:lang w:eastAsia="ru-RU"/>
        </w:rPr>
        <w:t xml:space="preserve">– </w:t>
      </w:r>
      <w:r w:rsidR="001A34B5" w:rsidRPr="003F7969">
        <w:rPr>
          <w:rFonts w:ascii="Times New Roman" w:eastAsia="Times New Roman" w:hAnsi="Times New Roman"/>
          <w:noProof/>
          <w:sz w:val="24"/>
          <w:szCs w:val="24"/>
          <w:lang w:eastAsia="ru-RU"/>
        </w:rPr>
        <w:t>100</w:t>
      </w:r>
      <w:r w:rsidRPr="003F7969">
        <w:rPr>
          <w:rFonts w:ascii="Times New Roman" w:eastAsia="Times New Roman" w:hAnsi="Times New Roman"/>
          <w:noProof/>
          <w:sz w:val="24"/>
          <w:szCs w:val="24"/>
          <w:lang w:eastAsia="ru-RU"/>
        </w:rPr>
        <w:t xml:space="preserve">% </w:t>
      </w:r>
      <w:r w:rsidR="00FC48DD" w:rsidRPr="003F7969">
        <w:rPr>
          <w:rFonts w:ascii="Times New Roman" w:eastAsia="Times New Roman" w:hAnsi="Times New Roman"/>
          <w:noProof/>
          <w:sz w:val="24"/>
          <w:szCs w:val="24"/>
          <w:lang w:eastAsia="ru-RU"/>
        </w:rPr>
        <w:t xml:space="preserve">(в т. ч. </w:t>
      </w:r>
      <w:r w:rsidR="003110C6" w:rsidRPr="003F7969">
        <w:rPr>
          <w:rFonts w:ascii="Times New Roman" w:eastAsia="Times New Roman" w:hAnsi="Times New Roman"/>
          <w:noProof/>
          <w:sz w:val="24"/>
          <w:szCs w:val="24"/>
          <w:lang w:eastAsia="ru-RU"/>
        </w:rPr>
        <w:t>средства регионального</w:t>
      </w:r>
      <w:r w:rsidR="001A34B5" w:rsidRPr="003F7969">
        <w:rPr>
          <w:rFonts w:ascii="Times New Roman" w:eastAsia="Times New Roman" w:hAnsi="Times New Roman"/>
          <w:noProof/>
          <w:sz w:val="24"/>
          <w:szCs w:val="24"/>
          <w:lang w:eastAsia="ru-RU"/>
        </w:rPr>
        <w:t xml:space="preserve"> бюджета</w:t>
      </w:r>
      <w:r w:rsidR="003110C6" w:rsidRPr="003F7969">
        <w:rPr>
          <w:rFonts w:ascii="Times New Roman" w:eastAsia="Times New Roman" w:hAnsi="Times New Roman"/>
          <w:noProof/>
          <w:sz w:val="24"/>
          <w:szCs w:val="24"/>
          <w:lang w:eastAsia="ru-RU"/>
        </w:rPr>
        <w:t xml:space="preserve"> – </w:t>
      </w:r>
      <w:r w:rsidR="001A34B5" w:rsidRPr="003F7969">
        <w:rPr>
          <w:rFonts w:ascii="Times New Roman" w:eastAsia="Times New Roman" w:hAnsi="Times New Roman"/>
          <w:noProof/>
          <w:sz w:val="24"/>
          <w:szCs w:val="24"/>
          <w:lang w:eastAsia="ru-RU"/>
        </w:rPr>
        <w:t>2106</w:t>
      </w:r>
      <w:r w:rsidR="003110C6" w:rsidRPr="003F7969">
        <w:rPr>
          <w:rFonts w:ascii="Times New Roman" w:eastAsia="Times New Roman" w:hAnsi="Times New Roman"/>
          <w:noProof/>
          <w:sz w:val="24"/>
          <w:szCs w:val="24"/>
          <w:lang w:eastAsia="ru-RU"/>
        </w:rPr>
        <w:t xml:space="preserve"> тыс. руб., местного – </w:t>
      </w:r>
      <w:r w:rsidR="001A34B5" w:rsidRPr="003F7969">
        <w:rPr>
          <w:rFonts w:ascii="Times New Roman" w:eastAsia="Times New Roman" w:hAnsi="Times New Roman"/>
          <w:noProof/>
          <w:sz w:val="24"/>
          <w:szCs w:val="24"/>
          <w:lang w:eastAsia="ru-RU"/>
        </w:rPr>
        <w:t>4494</w:t>
      </w:r>
      <w:r w:rsidR="003110C6" w:rsidRPr="003F7969">
        <w:rPr>
          <w:rFonts w:ascii="Times New Roman" w:eastAsia="Times New Roman" w:hAnsi="Times New Roman"/>
          <w:noProof/>
          <w:sz w:val="24"/>
          <w:szCs w:val="24"/>
          <w:lang w:eastAsia="ru-RU"/>
        </w:rPr>
        <w:t xml:space="preserve"> тыс. руб.</w:t>
      </w:r>
      <w:r w:rsidR="00991642" w:rsidRPr="003F7969">
        <w:rPr>
          <w:rFonts w:ascii="Times New Roman" w:eastAsia="Times New Roman" w:hAnsi="Times New Roman"/>
          <w:noProof/>
          <w:sz w:val="24"/>
          <w:szCs w:val="24"/>
          <w:lang w:eastAsia="ru-RU"/>
        </w:rPr>
        <w:t>). Удельный вес с</w:t>
      </w:r>
      <w:r w:rsidR="00FC48DD" w:rsidRPr="003F7969">
        <w:rPr>
          <w:rFonts w:ascii="Times New Roman" w:eastAsia="Times New Roman" w:hAnsi="Times New Roman"/>
          <w:noProof/>
          <w:sz w:val="24"/>
          <w:szCs w:val="24"/>
          <w:lang w:eastAsia="ru-RU"/>
        </w:rPr>
        <w:t>об</w:t>
      </w:r>
      <w:r w:rsidRPr="003F7969">
        <w:rPr>
          <w:rFonts w:ascii="Times New Roman" w:eastAsia="Times New Roman" w:hAnsi="Times New Roman"/>
          <w:noProof/>
          <w:sz w:val="24"/>
          <w:szCs w:val="24"/>
          <w:lang w:eastAsia="ru-RU"/>
        </w:rPr>
        <w:t>ственны</w:t>
      </w:r>
      <w:r w:rsidR="00991642" w:rsidRPr="003F7969">
        <w:rPr>
          <w:rFonts w:ascii="Times New Roman" w:eastAsia="Times New Roman" w:hAnsi="Times New Roman"/>
          <w:noProof/>
          <w:sz w:val="24"/>
          <w:szCs w:val="24"/>
          <w:lang w:eastAsia="ru-RU"/>
        </w:rPr>
        <w:t>х</w:t>
      </w:r>
      <w:r w:rsidRPr="003F7969">
        <w:rPr>
          <w:rFonts w:ascii="Times New Roman" w:eastAsia="Times New Roman" w:hAnsi="Times New Roman"/>
          <w:noProof/>
          <w:sz w:val="24"/>
          <w:szCs w:val="24"/>
          <w:lang w:eastAsia="ru-RU"/>
        </w:rPr>
        <w:t xml:space="preserve"> средств</w:t>
      </w:r>
      <w:r w:rsidR="00991642" w:rsidRPr="003F7969">
        <w:rPr>
          <w:rFonts w:ascii="Times New Roman" w:eastAsia="Times New Roman" w:hAnsi="Times New Roman"/>
          <w:noProof/>
          <w:sz w:val="24"/>
          <w:szCs w:val="24"/>
          <w:lang w:eastAsia="ru-RU"/>
        </w:rPr>
        <w:t xml:space="preserve"> предприятий</w:t>
      </w:r>
      <w:r w:rsidRPr="003F7969">
        <w:rPr>
          <w:rFonts w:ascii="Times New Roman" w:eastAsia="Times New Roman" w:hAnsi="Times New Roman"/>
          <w:noProof/>
          <w:sz w:val="24"/>
          <w:szCs w:val="24"/>
          <w:lang w:eastAsia="ru-RU"/>
        </w:rPr>
        <w:t xml:space="preserve"> </w:t>
      </w:r>
      <w:r w:rsidR="00991642" w:rsidRPr="003F7969">
        <w:rPr>
          <w:rFonts w:ascii="Times New Roman" w:eastAsia="Times New Roman" w:hAnsi="Times New Roman"/>
          <w:noProof/>
          <w:sz w:val="24"/>
          <w:szCs w:val="24"/>
          <w:lang w:eastAsia="ru-RU"/>
        </w:rPr>
        <w:t>в структуре источников финансирования инвестиций в основной капитал составил 2,1 % (141 тыс. руб.).</w:t>
      </w:r>
      <w:r w:rsidRPr="003F7969">
        <w:rPr>
          <w:rFonts w:ascii="Times New Roman" w:eastAsia="Times New Roman" w:hAnsi="Times New Roman"/>
          <w:noProof/>
          <w:sz w:val="24"/>
          <w:szCs w:val="24"/>
          <w:lang w:eastAsia="ru-RU"/>
        </w:rPr>
        <w:t xml:space="preserve"> </w:t>
      </w:r>
    </w:p>
    <w:p w:rsidR="00395A7E" w:rsidRPr="003F7969" w:rsidRDefault="00395A7E" w:rsidP="00083D97">
      <w:pPr>
        <w:tabs>
          <w:tab w:val="left" w:pos="1080"/>
        </w:tabs>
        <w:spacing w:after="0" w:line="240" w:lineRule="auto"/>
        <w:ind w:firstLine="709"/>
        <w:jc w:val="both"/>
        <w:rPr>
          <w:rFonts w:ascii="Times New Roman" w:eastAsia="Times New Roman" w:hAnsi="Times New Roman"/>
          <w:b/>
          <w:noProof/>
          <w:sz w:val="24"/>
          <w:szCs w:val="24"/>
          <w:u w:val="single"/>
          <w:lang w:eastAsia="ru-RU"/>
        </w:rPr>
      </w:pPr>
      <w:r w:rsidRPr="003F7969">
        <w:rPr>
          <w:rFonts w:ascii="Times New Roman" w:eastAsia="Times New Roman" w:hAnsi="Times New Roman"/>
          <w:noProof/>
          <w:sz w:val="24"/>
          <w:szCs w:val="24"/>
          <w:lang w:eastAsia="ru-RU"/>
        </w:rPr>
        <w:t>За 9 месяцев 20</w:t>
      </w:r>
      <w:r w:rsidR="00B43C67" w:rsidRPr="003F7969">
        <w:rPr>
          <w:rFonts w:ascii="Times New Roman" w:eastAsia="Times New Roman" w:hAnsi="Times New Roman"/>
          <w:noProof/>
          <w:sz w:val="24"/>
          <w:szCs w:val="24"/>
          <w:lang w:eastAsia="ru-RU"/>
        </w:rPr>
        <w:t>2</w:t>
      </w:r>
      <w:r w:rsidR="008C257F" w:rsidRPr="003F7969">
        <w:rPr>
          <w:rFonts w:ascii="Times New Roman" w:eastAsia="Times New Roman" w:hAnsi="Times New Roman"/>
          <w:noProof/>
          <w:sz w:val="24"/>
          <w:szCs w:val="24"/>
          <w:lang w:eastAsia="ru-RU"/>
        </w:rPr>
        <w:t>1</w:t>
      </w:r>
      <w:r w:rsidRPr="003F7969">
        <w:rPr>
          <w:rFonts w:ascii="Times New Roman" w:eastAsia="Times New Roman" w:hAnsi="Times New Roman"/>
          <w:noProof/>
          <w:sz w:val="24"/>
          <w:szCs w:val="24"/>
          <w:lang w:eastAsia="ru-RU"/>
        </w:rPr>
        <w:t xml:space="preserve"> года </w:t>
      </w:r>
      <w:r w:rsidR="008C257F" w:rsidRPr="003F7969">
        <w:rPr>
          <w:rFonts w:ascii="Times New Roman" w:eastAsia="Times New Roman" w:hAnsi="Times New Roman"/>
          <w:noProof/>
          <w:sz w:val="24"/>
          <w:szCs w:val="24"/>
          <w:lang w:eastAsia="ru-RU"/>
        </w:rPr>
        <w:t xml:space="preserve">ввод в действие индивидуального жилья </w:t>
      </w:r>
      <w:r w:rsidRPr="003F7969">
        <w:rPr>
          <w:rFonts w:ascii="Times New Roman" w:eastAsia="Times New Roman" w:hAnsi="Times New Roman"/>
          <w:noProof/>
          <w:sz w:val="24"/>
          <w:szCs w:val="24"/>
          <w:lang w:eastAsia="ru-RU"/>
        </w:rPr>
        <w:t xml:space="preserve">в Фировском районе </w:t>
      </w:r>
      <w:r w:rsidR="008C257F" w:rsidRPr="003F7969">
        <w:rPr>
          <w:rFonts w:ascii="Times New Roman" w:eastAsia="Times New Roman" w:hAnsi="Times New Roman"/>
          <w:noProof/>
          <w:sz w:val="24"/>
          <w:szCs w:val="24"/>
          <w:lang w:eastAsia="ru-RU"/>
        </w:rPr>
        <w:t>составил</w:t>
      </w:r>
      <w:r w:rsidRPr="003F7969">
        <w:rPr>
          <w:rFonts w:ascii="Times New Roman" w:eastAsia="Times New Roman" w:hAnsi="Times New Roman"/>
          <w:noProof/>
          <w:sz w:val="24"/>
          <w:szCs w:val="24"/>
          <w:lang w:eastAsia="ru-RU"/>
        </w:rPr>
        <w:t xml:space="preserve"> </w:t>
      </w:r>
      <w:r w:rsidR="008C257F" w:rsidRPr="003F7969">
        <w:rPr>
          <w:rFonts w:ascii="Times New Roman" w:eastAsia="Times New Roman" w:hAnsi="Times New Roman"/>
          <w:noProof/>
          <w:sz w:val="24"/>
          <w:szCs w:val="24"/>
          <w:lang w:eastAsia="ru-RU"/>
        </w:rPr>
        <w:t>1547</w:t>
      </w:r>
      <w:r w:rsidR="008D61AF" w:rsidRPr="003F7969">
        <w:rPr>
          <w:rFonts w:ascii="Times New Roman" w:eastAsia="Times New Roman" w:hAnsi="Times New Roman"/>
          <w:noProof/>
          <w:sz w:val="24"/>
          <w:szCs w:val="24"/>
          <w:lang w:eastAsia="ru-RU"/>
        </w:rPr>
        <w:t xml:space="preserve"> кв. м.</w:t>
      </w:r>
    </w:p>
    <w:p w:rsidR="00395A7E" w:rsidRPr="003F7969" w:rsidRDefault="00395A7E" w:rsidP="00395A7E">
      <w:pPr>
        <w:pStyle w:val="1"/>
        <w:shd w:val="clear" w:color="auto" w:fill="auto"/>
        <w:spacing w:before="0" w:line="240" w:lineRule="auto"/>
        <w:ind w:firstLine="1080"/>
        <w:rPr>
          <w:rFonts w:ascii="Times New Roman" w:hAnsi="Times New Roman"/>
          <w:b/>
          <w:sz w:val="24"/>
          <w:szCs w:val="24"/>
        </w:rPr>
      </w:pPr>
    </w:p>
    <w:p w:rsidR="00395A7E" w:rsidRPr="00295C1D" w:rsidRDefault="00395A7E" w:rsidP="00395A7E">
      <w:pPr>
        <w:spacing w:after="0" w:line="240" w:lineRule="auto"/>
        <w:rPr>
          <w:rFonts w:ascii="Times New Roman" w:hAnsi="Times New Roman"/>
          <w:sz w:val="24"/>
          <w:szCs w:val="24"/>
        </w:rPr>
      </w:pPr>
    </w:p>
    <w:p w:rsidR="00A65024" w:rsidRPr="003F7969" w:rsidRDefault="00A65024" w:rsidP="00A65024">
      <w:pPr>
        <w:widowControl w:val="0"/>
        <w:spacing w:after="0" w:line="240" w:lineRule="auto"/>
        <w:jc w:val="center"/>
        <w:outlineLvl w:val="1"/>
        <w:rPr>
          <w:rFonts w:ascii="Times New Roman" w:eastAsiaTheme="minorHAnsi" w:hAnsi="Times New Roman"/>
          <w:b/>
          <w:bCs/>
          <w:spacing w:val="9"/>
          <w:sz w:val="24"/>
          <w:szCs w:val="24"/>
        </w:rPr>
      </w:pPr>
      <w:r w:rsidRPr="003F7969">
        <w:rPr>
          <w:rFonts w:ascii="Times New Roman" w:eastAsiaTheme="minorHAnsi" w:hAnsi="Times New Roman"/>
          <w:b/>
          <w:bCs/>
          <w:spacing w:val="9"/>
          <w:sz w:val="24"/>
          <w:szCs w:val="24"/>
        </w:rPr>
        <w:t>Жилищно-коммунальная сфера</w:t>
      </w:r>
    </w:p>
    <w:p w:rsidR="00A65024" w:rsidRPr="003F7969" w:rsidRDefault="00A65024" w:rsidP="00A65024">
      <w:pPr>
        <w:widowControl w:val="0"/>
        <w:spacing w:after="0" w:line="240" w:lineRule="auto"/>
        <w:jc w:val="both"/>
        <w:rPr>
          <w:rFonts w:ascii="Times New Roman" w:eastAsiaTheme="minorHAnsi" w:hAnsi="Times New Roman"/>
          <w:b/>
          <w:bCs/>
          <w:i/>
          <w:spacing w:val="9"/>
          <w:sz w:val="24"/>
          <w:szCs w:val="24"/>
          <w:u w:val="single"/>
        </w:rPr>
      </w:pPr>
    </w:p>
    <w:p w:rsidR="009C0D97" w:rsidRPr="003F7969" w:rsidRDefault="009C0D97" w:rsidP="009C0D97">
      <w:pPr>
        <w:widowControl w:val="0"/>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В 2021 году в рамках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дорожного хозяйства и обеспечение энергосбережения в целях повышения энергетической эффективности» на 2021 - 2023 годы в сфере газоснабжения по адресной инвестиционной программе Тверской области выполнены работы по четвертому этапу газификации п. Фирово. Построен газопровод низкого давления общей протяженностью 4411,0 </w:t>
      </w:r>
      <w:proofErr w:type="spellStart"/>
      <w:r w:rsidRPr="003F7969">
        <w:rPr>
          <w:rFonts w:ascii="Times New Roman" w:eastAsiaTheme="minorHAnsi" w:hAnsi="Times New Roman"/>
          <w:spacing w:val="5"/>
          <w:sz w:val="24"/>
          <w:szCs w:val="24"/>
        </w:rPr>
        <w:t>п.м</w:t>
      </w:r>
      <w:proofErr w:type="spellEnd"/>
      <w:r w:rsidRPr="003F7969">
        <w:rPr>
          <w:rFonts w:ascii="Times New Roman" w:eastAsiaTheme="minorHAnsi" w:hAnsi="Times New Roman"/>
          <w:spacing w:val="5"/>
          <w:sz w:val="24"/>
          <w:szCs w:val="24"/>
        </w:rPr>
        <w:t>. на следующих улицах пгт. Фирово: ул. Ленинская, ул. Пионерская, ул. Юбилейная, ул. Мелиораторов, ул. Кооперативная, ул. Красноармейская.</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В мае 2021 года Администрацией Фировского района принято постановление «О подготовке и проведении осенне-зимнего периода 2021-2022 годов на территории муниципального образования Фировский район Тверской области». Данным постановлением утвержден состав комиссии по </w:t>
      </w:r>
      <w:proofErr w:type="gramStart"/>
      <w:r w:rsidRPr="003F7969">
        <w:rPr>
          <w:rFonts w:ascii="Times New Roman" w:eastAsia="Times New Roman" w:hAnsi="Times New Roman"/>
          <w:sz w:val="24"/>
          <w:szCs w:val="24"/>
          <w:lang w:eastAsia="ru-RU"/>
        </w:rPr>
        <w:t>контролю за</w:t>
      </w:r>
      <w:proofErr w:type="gramEnd"/>
      <w:r w:rsidRPr="003F7969">
        <w:rPr>
          <w:rFonts w:ascii="Times New Roman" w:eastAsia="Times New Roman" w:hAnsi="Times New Roman"/>
          <w:sz w:val="24"/>
          <w:szCs w:val="24"/>
          <w:lang w:eastAsia="ru-RU"/>
        </w:rPr>
        <w:t xml:space="preserve"> ходом подготовки объектов жилищно-коммунального комплекса и социальной сферы к работе в осенне-зимний период, положение о Комиссии, а также общий план-график мероприятий по подготовке к отопительному периоду 2021-2022 гг.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Подготовка к отопительному периоду осуществлялась двумя новыми предприятиями, зарегистрированными в мае 2021 года. Это МУП «Фировские коммунальные услуги» и  МУП «Великооктябрьские коммунальные услуги».</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В период подготовки к осенне-зимнему периоду состоялись десять заседаний комиссии, на которых осуществлялся мониторинг мероприятий во всех учреждениях по подготовке к новому отопительному сезону.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Все твердотопливные и газовые котельные были подготовлены к началу отопительного сезона 2021-2022 гг. на 100%, все они обеспечены резервными источниками электроснабжения.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lastRenderedPageBreak/>
        <w:t xml:space="preserve">В этом году в период подготовки к осенне-зимнему периоду выполнен капитальный ремонт трех кровель многоквартирных домов в рамках региональной программы капитального ремонта многоквартирных домов: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 - п. Фирово ул. </w:t>
      </w:r>
      <w:proofErr w:type="gramStart"/>
      <w:r w:rsidRPr="003F7969">
        <w:rPr>
          <w:rFonts w:ascii="Times New Roman" w:eastAsia="Times New Roman" w:hAnsi="Times New Roman"/>
          <w:sz w:val="24"/>
          <w:szCs w:val="24"/>
          <w:lang w:eastAsia="ru-RU"/>
        </w:rPr>
        <w:t>Совхозная</w:t>
      </w:r>
      <w:proofErr w:type="gramEnd"/>
      <w:r w:rsidRPr="003F7969">
        <w:rPr>
          <w:rFonts w:ascii="Times New Roman" w:eastAsia="Times New Roman" w:hAnsi="Times New Roman"/>
          <w:sz w:val="24"/>
          <w:szCs w:val="24"/>
          <w:lang w:eastAsia="ru-RU"/>
        </w:rPr>
        <w:t xml:space="preserve"> дом 1,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 п. Великооктябрьский, ул. </w:t>
      </w:r>
      <w:proofErr w:type="gramStart"/>
      <w:r w:rsidRPr="003F7969">
        <w:rPr>
          <w:rFonts w:ascii="Times New Roman" w:eastAsia="Times New Roman" w:hAnsi="Times New Roman"/>
          <w:sz w:val="24"/>
          <w:szCs w:val="24"/>
          <w:lang w:eastAsia="ru-RU"/>
        </w:rPr>
        <w:t>Кооперативная</w:t>
      </w:r>
      <w:proofErr w:type="gramEnd"/>
      <w:r w:rsidRPr="003F7969">
        <w:rPr>
          <w:rFonts w:ascii="Times New Roman" w:eastAsia="Times New Roman" w:hAnsi="Times New Roman"/>
          <w:sz w:val="24"/>
          <w:szCs w:val="24"/>
          <w:lang w:eastAsia="ru-RU"/>
        </w:rPr>
        <w:t xml:space="preserve">, дома № 20 и 19.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В целом по многоквартирным домам паспорта готовности оформлены в полном объеме.</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В период с 4 по 6 августа прошла приемка учреждений образования к новому учебному году. </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В котельных МБОУ Рождественской СОШ, МБОУ Дубровской ООШ и МБОУ Жуковской НОШ произведена чистка котлов, дымоходов, выполнены регламентные работы по техническому обслуживанию оборудования котельных.</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В МБОУ Дубровской ООШ выполнен косметический ремонт комнаты отдыха кочегаров. Приобретен электрический насос для канализационной насосной станции в МБОУ Рождественской СОШ.</w:t>
      </w:r>
    </w:p>
    <w:p w:rsidR="009C0D97" w:rsidRPr="003F7969" w:rsidRDefault="009C0D97" w:rsidP="009C0D97">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В рамках реализации государственной программы «Развитие образования Тверской области» МОУ Фировская СОШ на условиях софинансирования получила субсидию областного бюджета Тверской области по направлению «капитальный ремонт кровли». Ремонтные работы выполнены качественно и в установленные сроки.</w:t>
      </w:r>
    </w:p>
    <w:p w:rsidR="009C0D97" w:rsidRPr="003F7969" w:rsidRDefault="009C0D97" w:rsidP="009C0D97">
      <w:pPr>
        <w:spacing w:after="0" w:line="240" w:lineRule="auto"/>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ab/>
        <w:t xml:space="preserve">Учреждения образования и культуры готовы на 100% к зиме. Где необходимо, сформирован запас топлива. </w:t>
      </w:r>
    </w:p>
    <w:p w:rsidR="009C0D97" w:rsidRPr="003F7969" w:rsidRDefault="009C0D97" w:rsidP="009C0D97">
      <w:pPr>
        <w:widowControl w:val="0"/>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Для подачи тепловой энергии потребителям подготовлены к работе в осенне-зимний период 6 котельных: центральная котельная, котельная ЦРБ в п. Фирово, </w:t>
      </w:r>
      <w:proofErr w:type="spellStart"/>
      <w:r w:rsidRPr="003F7969">
        <w:rPr>
          <w:rFonts w:ascii="Times New Roman" w:eastAsiaTheme="minorHAnsi" w:hAnsi="Times New Roman"/>
          <w:spacing w:val="5"/>
          <w:sz w:val="24"/>
          <w:szCs w:val="24"/>
        </w:rPr>
        <w:t>блочно</w:t>
      </w:r>
      <w:proofErr w:type="spellEnd"/>
      <w:r w:rsidRPr="003F7969">
        <w:rPr>
          <w:rFonts w:ascii="Times New Roman" w:eastAsiaTheme="minorHAnsi" w:hAnsi="Times New Roman"/>
          <w:spacing w:val="5"/>
          <w:sz w:val="24"/>
          <w:szCs w:val="24"/>
        </w:rPr>
        <w:t>-модульная котельная в пгт. Великооктябрьский, котельные п. Граничный, п. Труд, п. Сосновка. Проведена поверка контрольно-измерительных приборов. На твердотопливных котельных в п. Труд, п. Граничный, п. Сосновка произведена чистка котлов и боровов. Произведена ревизия запорной арматуры, задвижек, вентилей на всех котельных. Проведено обучение персонала предприятий коммунальной сферы в сфере теплоснабжения.</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В рамках подготовки объектов водоснабжения выполнены следующие мероприятия:</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в Рождественском сельском поселении осуществлен ремонт кровли водонапорной башни в д. Баталино;</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в рамках реализации Программы поддержки местных инициатив выполнен ремонт участков водопровода по ул. Заводской переулок </w:t>
      </w:r>
      <w:r w:rsidR="009D65A7">
        <w:rPr>
          <w:rFonts w:ascii="Times New Roman" w:eastAsiaTheme="minorHAnsi" w:hAnsi="Times New Roman"/>
          <w:spacing w:val="5"/>
          <w:sz w:val="24"/>
          <w:szCs w:val="24"/>
        </w:rPr>
        <w:t xml:space="preserve">п. Великооктябрьский </w:t>
      </w:r>
      <w:r w:rsidRPr="003F7969">
        <w:rPr>
          <w:rFonts w:ascii="Times New Roman" w:eastAsiaTheme="minorHAnsi" w:hAnsi="Times New Roman"/>
          <w:spacing w:val="5"/>
          <w:sz w:val="24"/>
          <w:szCs w:val="24"/>
        </w:rPr>
        <w:t xml:space="preserve">общей протяженностью 302 </w:t>
      </w:r>
      <w:proofErr w:type="spellStart"/>
      <w:r w:rsidRPr="003F7969">
        <w:rPr>
          <w:rFonts w:ascii="Times New Roman" w:eastAsiaTheme="minorHAnsi" w:hAnsi="Times New Roman"/>
          <w:spacing w:val="5"/>
          <w:sz w:val="24"/>
          <w:szCs w:val="24"/>
        </w:rPr>
        <w:t>п.м</w:t>
      </w:r>
      <w:proofErr w:type="spellEnd"/>
      <w:r w:rsidRPr="003F7969">
        <w:rPr>
          <w:rFonts w:ascii="Times New Roman" w:eastAsiaTheme="minorHAnsi" w:hAnsi="Times New Roman"/>
          <w:spacing w:val="5"/>
          <w:sz w:val="24"/>
          <w:szCs w:val="24"/>
        </w:rPr>
        <w:t>;</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на территории Великооктябрьского сельского поселения произведена замена участков водопровода: д. </w:t>
      </w:r>
      <w:proofErr w:type="spellStart"/>
      <w:r w:rsidRPr="003F7969">
        <w:rPr>
          <w:rFonts w:ascii="Times New Roman" w:eastAsiaTheme="minorHAnsi" w:hAnsi="Times New Roman"/>
          <w:spacing w:val="5"/>
          <w:sz w:val="24"/>
          <w:szCs w:val="24"/>
        </w:rPr>
        <w:t>Теляково</w:t>
      </w:r>
      <w:proofErr w:type="spellEnd"/>
      <w:r w:rsidRPr="003F7969">
        <w:rPr>
          <w:rFonts w:ascii="Times New Roman" w:eastAsiaTheme="minorHAnsi" w:hAnsi="Times New Roman"/>
          <w:spacing w:val="5"/>
          <w:sz w:val="24"/>
          <w:szCs w:val="24"/>
        </w:rPr>
        <w:t xml:space="preserve"> – 20 </w:t>
      </w:r>
      <w:proofErr w:type="spellStart"/>
      <w:r w:rsidRPr="003F7969">
        <w:rPr>
          <w:rFonts w:ascii="Times New Roman" w:eastAsiaTheme="minorHAnsi" w:hAnsi="Times New Roman"/>
          <w:spacing w:val="5"/>
          <w:sz w:val="24"/>
          <w:szCs w:val="24"/>
        </w:rPr>
        <w:t>п</w:t>
      </w:r>
      <w:proofErr w:type="gramStart"/>
      <w:r w:rsidRPr="003F7969">
        <w:rPr>
          <w:rFonts w:ascii="Times New Roman" w:eastAsiaTheme="minorHAnsi" w:hAnsi="Times New Roman"/>
          <w:spacing w:val="5"/>
          <w:sz w:val="24"/>
          <w:szCs w:val="24"/>
        </w:rPr>
        <w:t>.м</w:t>
      </w:r>
      <w:proofErr w:type="spellEnd"/>
      <w:proofErr w:type="gramEnd"/>
      <w:r w:rsidRPr="003F7969">
        <w:rPr>
          <w:rFonts w:ascii="Times New Roman" w:eastAsiaTheme="minorHAnsi" w:hAnsi="Times New Roman"/>
          <w:spacing w:val="5"/>
          <w:sz w:val="24"/>
          <w:szCs w:val="24"/>
        </w:rPr>
        <w:t xml:space="preserve">; д. Альпаково – 12 </w:t>
      </w:r>
      <w:proofErr w:type="spellStart"/>
      <w:r w:rsidRPr="003F7969">
        <w:rPr>
          <w:rFonts w:ascii="Times New Roman" w:eastAsiaTheme="minorHAnsi" w:hAnsi="Times New Roman"/>
          <w:spacing w:val="5"/>
          <w:sz w:val="24"/>
          <w:szCs w:val="24"/>
        </w:rPr>
        <w:t>п.м</w:t>
      </w:r>
      <w:proofErr w:type="spellEnd"/>
      <w:r w:rsidRPr="003F7969">
        <w:rPr>
          <w:rFonts w:ascii="Times New Roman" w:eastAsiaTheme="minorHAnsi" w:hAnsi="Times New Roman"/>
          <w:spacing w:val="5"/>
          <w:sz w:val="24"/>
          <w:szCs w:val="24"/>
        </w:rPr>
        <w:t xml:space="preserve">; д. Жуково – 10 </w:t>
      </w:r>
      <w:proofErr w:type="spellStart"/>
      <w:r w:rsidRPr="003F7969">
        <w:rPr>
          <w:rFonts w:ascii="Times New Roman" w:eastAsiaTheme="minorHAnsi" w:hAnsi="Times New Roman"/>
          <w:spacing w:val="5"/>
          <w:sz w:val="24"/>
          <w:szCs w:val="24"/>
        </w:rPr>
        <w:t>п.м</w:t>
      </w:r>
      <w:proofErr w:type="spellEnd"/>
      <w:r w:rsidRPr="003F7969">
        <w:rPr>
          <w:rFonts w:ascii="Times New Roman" w:eastAsiaTheme="minorHAnsi" w:hAnsi="Times New Roman"/>
          <w:spacing w:val="5"/>
          <w:sz w:val="24"/>
          <w:szCs w:val="24"/>
        </w:rPr>
        <w:t xml:space="preserve">, а также выполнен ремонт электропроводки в помещениях артезианских скважин в д. Альпаково, д. Жуково, д. Пухтина Гора, д. </w:t>
      </w:r>
      <w:proofErr w:type="spellStart"/>
      <w:r w:rsidRPr="003F7969">
        <w:rPr>
          <w:rFonts w:ascii="Times New Roman" w:eastAsiaTheme="minorHAnsi" w:hAnsi="Times New Roman"/>
          <w:spacing w:val="5"/>
          <w:sz w:val="24"/>
          <w:szCs w:val="24"/>
        </w:rPr>
        <w:t>Теляково</w:t>
      </w:r>
      <w:proofErr w:type="spellEnd"/>
      <w:r w:rsidRPr="003F7969">
        <w:rPr>
          <w:rFonts w:ascii="Times New Roman" w:eastAsiaTheme="minorHAnsi" w:hAnsi="Times New Roman"/>
          <w:spacing w:val="5"/>
          <w:sz w:val="24"/>
          <w:szCs w:val="24"/>
        </w:rPr>
        <w:t>;</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в д. Жуково выполнены работы по утеплению артезианской скважины;</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установлены новые водоразборные колонки в д. </w:t>
      </w:r>
      <w:proofErr w:type="spellStart"/>
      <w:r w:rsidRPr="003F7969">
        <w:rPr>
          <w:rFonts w:ascii="Times New Roman" w:eastAsiaTheme="minorHAnsi" w:hAnsi="Times New Roman"/>
          <w:spacing w:val="5"/>
          <w:sz w:val="24"/>
          <w:szCs w:val="24"/>
        </w:rPr>
        <w:t>Теляково</w:t>
      </w:r>
      <w:proofErr w:type="spellEnd"/>
      <w:r w:rsidRPr="003F7969">
        <w:rPr>
          <w:rFonts w:ascii="Times New Roman" w:eastAsiaTheme="minorHAnsi" w:hAnsi="Times New Roman"/>
          <w:spacing w:val="5"/>
          <w:sz w:val="24"/>
          <w:szCs w:val="24"/>
        </w:rPr>
        <w:t xml:space="preserve">, в пгт. Великооктябрьский на ул. </w:t>
      </w:r>
      <w:proofErr w:type="gramStart"/>
      <w:r w:rsidRPr="003F7969">
        <w:rPr>
          <w:rFonts w:ascii="Times New Roman" w:eastAsiaTheme="minorHAnsi" w:hAnsi="Times New Roman"/>
          <w:spacing w:val="5"/>
          <w:sz w:val="24"/>
          <w:szCs w:val="24"/>
        </w:rPr>
        <w:t>Откосная</w:t>
      </w:r>
      <w:proofErr w:type="gramEnd"/>
      <w:r w:rsidRPr="003F7969">
        <w:rPr>
          <w:rFonts w:ascii="Times New Roman" w:eastAsiaTheme="minorHAnsi" w:hAnsi="Times New Roman"/>
          <w:spacing w:val="5"/>
          <w:sz w:val="24"/>
          <w:szCs w:val="24"/>
        </w:rPr>
        <w:t xml:space="preserve">, в пгт. Фирово на ул. </w:t>
      </w:r>
      <w:proofErr w:type="gramStart"/>
      <w:r w:rsidRPr="003F7969">
        <w:rPr>
          <w:rFonts w:ascii="Times New Roman" w:eastAsiaTheme="minorHAnsi" w:hAnsi="Times New Roman"/>
          <w:spacing w:val="5"/>
          <w:sz w:val="24"/>
          <w:szCs w:val="24"/>
        </w:rPr>
        <w:t>Зеленая</w:t>
      </w:r>
      <w:proofErr w:type="gramEnd"/>
      <w:r w:rsidRPr="003F7969">
        <w:rPr>
          <w:rFonts w:ascii="Times New Roman" w:eastAsiaTheme="minorHAnsi" w:hAnsi="Times New Roman"/>
          <w:spacing w:val="5"/>
          <w:sz w:val="24"/>
          <w:szCs w:val="24"/>
        </w:rPr>
        <w:t>;</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в пгт. Фирово произведены работы по устранению порывов на ул. Заводское шоссе, ул. Ленинская, ул. Советская, ул. Мира; </w:t>
      </w:r>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на артезианской скважине в пгт. </w:t>
      </w:r>
      <w:proofErr w:type="gramStart"/>
      <w:r w:rsidRPr="003F7969">
        <w:rPr>
          <w:rFonts w:ascii="Times New Roman" w:eastAsiaTheme="minorHAnsi" w:hAnsi="Times New Roman"/>
          <w:spacing w:val="5"/>
          <w:sz w:val="24"/>
          <w:szCs w:val="24"/>
        </w:rPr>
        <w:t>Фирово на ул. Совхозная установлен частотный преобразователь;</w:t>
      </w:r>
      <w:proofErr w:type="gramEnd"/>
    </w:p>
    <w:p w:rsidR="009C0D97" w:rsidRPr="003F7969" w:rsidRDefault="009C0D97" w:rsidP="009C0D97">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 xml:space="preserve">- в пгт. Фирово на ул. </w:t>
      </w:r>
      <w:proofErr w:type="gramStart"/>
      <w:r w:rsidRPr="003F7969">
        <w:rPr>
          <w:rFonts w:ascii="Times New Roman" w:eastAsiaTheme="minorHAnsi" w:hAnsi="Times New Roman"/>
          <w:spacing w:val="5"/>
          <w:sz w:val="24"/>
          <w:szCs w:val="24"/>
        </w:rPr>
        <w:t>Железнодорожная</w:t>
      </w:r>
      <w:proofErr w:type="gramEnd"/>
      <w:r w:rsidRPr="003F7969">
        <w:rPr>
          <w:rFonts w:ascii="Times New Roman" w:eastAsiaTheme="minorHAnsi" w:hAnsi="Times New Roman"/>
          <w:spacing w:val="5"/>
          <w:sz w:val="24"/>
          <w:szCs w:val="24"/>
        </w:rPr>
        <w:t xml:space="preserve"> проложен водопровод протяженностью 525 м.</w:t>
      </w:r>
    </w:p>
    <w:p w:rsidR="009C0D97" w:rsidRPr="003F7969" w:rsidRDefault="009C0D97" w:rsidP="002C7F89">
      <w:pPr>
        <w:widowControl w:val="0"/>
        <w:shd w:val="clear" w:color="auto" w:fill="FFFFFF"/>
        <w:spacing w:after="0" w:line="240" w:lineRule="auto"/>
        <w:ind w:firstLine="709"/>
        <w:jc w:val="both"/>
        <w:rPr>
          <w:rFonts w:ascii="Times New Roman" w:eastAsiaTheme="minorHAnsi" w:hAnsi="Times New Roman"/>
          <w:spacing w:val="5"/>
          <w:sz w:val="24"/>
          <w:szCs w:val="24"/>
        </w:rPr>
      </w:pPr>
      <w:r w:rsidRPr="003F7969">
        <w:rPr>
          <w:rFonts w:ascii="Times New Roman" w:eastAsiaTheme="minorHAnsi" w:hAnsi="Times New Roman"/>
          <w:spacing w:val="5"/>
          <w:sz w:val="24"/>
          <w:szCs w:val="24"/>
        </w:rPr>
        <w:t>Все работы предприятиями ЖКХ были выполнены в соответствии с утвержденным планом-графиком, что позволило начать отопительный сезон с 16 сентября 2021 года.</w:t>
      </w:r>
    </w:p>
    <w:p w:rsidR="009C0D97" w:rsidRPr="009C0D97" w:rsidRDefault="009C0D97" w:rsidP="009C0D97">
      <w:pPr>
        <w:spacing w:after="0" w:line="240" w:lineRule="auto"/>
        <w:ind w:firstLine="708"/>
        <w:jc w:val="both"/>
        <w:rPr>
          <w:rFonts w:ascii="Times New Roman" w:eastAsia="Times New Roman" w:hAnsi="Times New Roman"/>
          <w:b/>
          <w:color w:val="FF0000"/>
          <w:sz w:val="24"/>
          <w:szCs w:val="24"/>
        </w:rPr>
      </w:pPr>
    </w:p>
    <w:p w:rsidR="009C0D97" w:rsidRPr="003F7969" w:rsidRDefault="009C0D97" w:rsidP="009C0D97">
      <w:pPr>
        <w:spacing w:after="0" w:line="240" w:lineRule="auto"/>
        <w:jc w:val="center"/>
        <w:rPr>
          <w:rFonts w:ascii="Times New Roman" w:eastAsia="Times New Roman" w:hAnsi="Times New Roman"/>
          <w:b/>
          <w:sz w:val="24"/>
          <w:szCs w:val="24"/>
        </w:rPr>
      </w:pPr>
      <w:r w:rsidRPr="003F7969">
        <w:rPr>
          <w:rFonts w:ascii="Times New Roman" w:eastAsia="Times New Roman" w:hAnsi="Times New Roman"/>
          <w:b/>
          <w:sz w:val="24"/>
          <w:szCs w:val="24"/>
        </w:rPr>
        <w:t>Дорожное хозяйство</w:t>
      </w:r>
    </w:p>
    <w:p w:rsidR="009C0D97" w:rsidRPr="003F7969" w:rsidRDefault="009C0D97" w:rsidP="009C0D97">
      <w:pPr>
        <w:spacing w:after="0" w:line="240" w:lineRule="auto"/>
        <w:jc w:val="center"/>
        <w:rPr>
          <w:rFonts w:ascii="Times New Roman" w:eastAsia="Times New Roman" w:hAnsi="Times New Roman"/>
          <w:b/>
          <w:sz w:val="24"/>
          <w:szCs w:val="24"/>
        </w:rPr>
      </w:pP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Между Администрацией Фировского района и Администрациями Фировского городского поселения и Великооктябрьского городского поселения заключены соглашения о передаче </w:t>
      </w:r>
      <w:r w:rsidRPr="003F7969">
        <w:rPr>
          <w:rFonts w:ascii="Times New Roman" w:eastAsia="Times New Roman" w:hAnsi="Times New Roman"/>
          <w:sz w:val="24"/>
          <w:szCs w:val="24"/>
        </w:rPr>
        <w:lastRenderedPageBreak/>
        <w:t xml:space="preserve">полномочий по дорожной деятельности в отношении автомобильных дорог общего пользования местного значения с 1 января 2021 года. </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В 2021 году в целях содержания автомобильных дорог регионального и межмуниципального значения Тверской области 3 класса в муниципальном образовании «Фировский район» Тверской области, а также автомобильных дорог общего пользования местного значения городских поселений Фировского района были заключены муниципальные контракты с ООО «Фировское ДРСУ» </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В рамках муниципального контракт</w:t>
      </w:r>
      <w:proofErr w:type="gramStart"/>
      <w:r w:rsidRPr="003F7969">
        <w:rPr>
          <w:rFonts w:ascii="Times New Roman" w:eastAsia="Times New Roman" w:hAnsi="Times New Roman"/>
          <w:sz w:val="24"/>
          <w:szCs w:val="24"/>
        </w:rPr>
        <w:t>а ООО</w:t>
      </w:r>
      <w:proofErr w:type="gramEnd"/>
      <w:r w:rsidRPr="003F7969">
        <w:rPr>
          <w:rFonts w:ascii="Times New Roman" w:eastAsia="Times New Roman" w:hAnsi="Times New Roman"/>
          <w:sz w:val="24"/>
          <w:szCs w:val="24"/>
        </w:rPr>
        <w:t xml:space="preserve"> «Фировское ДРСУ» выполнялись работы по расчистке дорог от снега, по восстановлению профиля гравийных дорог с добавлением нового материала и без добавления, профилированию проезжей части автомобильных дорог автогрейдером. </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Выполнены работы по восстановлению профиля участков гравийных дорог с добавлением нового материала на участках автомобильных дорог в пгт. Фирово ул. Правды, ул. </w:t>
      </w:r>
      <w:proofErr w:type="spellStart"/>
      <w:r w:rsidRPr="003F7969">
        <w:rPr>
          <w:rFonts w:ascii="Times New Roman" w:eastAsia="Times New Roman" w:hAnsi="Times New Roman"/>
          <w:sz w:val="24"/>
          <w:szCs w:val="24"/>
        </w:rPr>
        <w:t>Заготскот</w:t>
      </w:r>
      <w:proofErr w:type="spellEnd"/>
      <w:r w:rsidRPr="003F7969">
        <w:rPr>
          <w:rFonts w:ascii="Times New Roman" w:eastAsia="Times New Roman" w:hAnsi="Times New Roman"/>
          <w:sz w:val="24"/>
          <w:szCs w:val="24"/>
        </w:rPr>
        <w:t xml:space="preserve">, проезды от ул. Садовая до ул. Профсоюзная, пгт. Великооктябрьский ул. </w:t>
      </w:r>
      <w:proofErr w:type="spellStart"/>
      <w:r w:rsidRPr="003F7969">
        <w:rPr>
          <w:rFonts w:ascii="Times New Roman" w:eastAsia="Times New Roman" w:hAnsi="Times New Roman"/>
          <w:sz w:val="24"/>
          <w:szCs w:val="24"/>
        </w:rPr>
        <w:t>Новостроящая</w:t>
      </w:r>
      <w:proofErr w:type="spellEnd"/>
      <w:r w:rsidRPr="003F7969">
        <w:rPr>
          <w:rFonts w:ascii="Times New Roman" w:eastAsia="Times New Roman" w:hAnsi="Times New Roman"/>
          <w:sz w:val="24"/>
          <w:szCs w:val="24"/>
        </w:rPr>
        <w:t>, а</w:t>
      </w:r>
      <w:r w:rsidRPr="003F7969">
        <w:rPr>
          <w:rFonts w:eastAsia="Times New Roman"/>
          <w:sz w:val="24"/>
          <w:szCs w:val="24"/>
        </w:rPr>
        <w:t xml:space="preserve"> </w:t>
      </w:r>
      <w:r w:rsidRPr="003F7969">
        <w:rPr>
          <w:rFonts w:ascii="Times New Roman" w:eastAsia="Times New Roman" w:hAnsi="Times New Roman"/>
          <w:sz w:val="24"/>
          <w:szCs w:val="24"/>
        </w:rPr>
        <w:t xml:space="preserve">также дороги Фирово – Ракитня на участке </w:t>
      </w:r>
      <w:proofErr w:type="gramStart"/>
      <w:r w:rsidRPr="003F7969">
        <w:rPr>
          <w:rFonts w:ascii="Times New Roman" w:eastAsia="Times New Roman" w:hAnsi="Times New Roman"/>
          <w:sz w:val="24"/>
          <w:szCs w:val="24"/>
        </w:rPr>
        <w:t>км</w:t>
      </w:r>
      <w:proofErr w:type="gramEnd"/>
      <w:r w:rsidRPr="003F7969">
        <w:rPr>
          <w:rFonts w:ascii="Times New Roman" w:eastAsia="Times New Roman" w:hAnsi="Times New Roman"/>
          <w:sz w:val="24"/>
          <w:szCs w:val="24"/>
        </w:rPr>
        <w:t xml:space="preserve"> 1+000 – км 1+650.</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С ООО «Магистраль» Администрацией Фировского района заключен договор на выполнение асфальтирования площади около </w:t>
      </w:r>
      <w:r w:rsidR="002C7F89" w:rsidRPr="003F7969">
        <w:rPr>
          <w:rFonts w:ascii="Times New Roman" w:eastAsia="Times New Roman" w:hAnsi="Times New Roman"/>
          <w:sz w:val="24"/>
          <w:szCs w:val="24"/>
        </w:rPr>
        <w:t>магазина</w:t>
      </w:r>
      <w:r w:rsidRPr="003F7969">
        <w:rPr>
          <w:rFonts w:ascii="Times New Roman" w:eastAsia="Times New Roman" w:hAnsi="Times New Roman"/>
          <w:sz w:val="24"/>
          <w:szCs w:val="24"/>
        </w:rPr>
        <w:t xml:space="preserve"> «Пятерочка» и участка автомобильной дороги по ул. Октябрьская в пгт. Фирово, а также выполнение работ по </w:t>
      </w:r>
      <w:proofErr w:type="gramStart"/>
      <w:r w:rsidRPr="003F7969">
        <w:rPr>
          <w:rFonts w:ascii="Times New Roman" w:eastAsia="Times New Roman" w:hAnsi="Times New Roman"/>
          <w:sz w:val="24"/>
          <w:szCs w:val="24"/>
        </w:rPr>
        <w:t>ямочному</w:t>
      </w:r>
      <w:proofErr w:type="gramEnd"/>
      <w:r w:rsidRPr="003F7969">
        <w:rPr>
          <w:rFonts w:ascii="Times New Roman" w:eastAsia="Times New Roman" w:hAnsi="Times New Roman"/>
          <w:sz w:val="24"/>
          <w:szCs w:val="24"/>
        </w:rPr>
        <w:t xml:space="preserve"> ремонт на ул. Комсомольская и ул. Школьная пгт. Фирово.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Администрациями сельских поселений заключены договоры на содержание улично-дорожной сети в пределах своих полномочий. В рамках данных договоров выполнены работы по подготовке автомобильных дорог общего пользования местного значения к зимнему периоду, в том числе восстановление профиля автодорог с добавлением нового материала, профилирование проезжих частей автомобильных дорог, ямочный ремонт асфальтобетонного покрытия, в том числе были выполнены следующие работы:</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восстановление профиля гравийной дороги с добавлением нового материала по п. Лесной</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ямочный ремонт асфальтобетонного покрытия в д. Баталино;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восстановление профиля гравийной дороги с добавлением нового материала по д. Сонка, д. Погорелое и участка с. Покровское.</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В рамках программы «Формирование современной городской среды» на территории Великооктябрьского городского поселения реализован проект по асфальтированию придомовой территории по ул. </w:t>
      </w:r>
      <w:proofErr w:type="gramStart"/>
      <w:r w:rsidRPr="003F7969">
        <w:rPr>
          <w:rFonts w:ascii="Times New Roman" w:eastAsia="Times New Roman" w:hAnsi="Times New Roman"/>
          <w:sz w:val="24"/>
          <w:szCs w:val="24"/>
        </w:rPr>
        <w:t>Кооперативная</w:t>
      </w:r>
      <w:proofErr w:type="gramEnd"/>
      <w:r w:rsidRPr="003F7969">
        <w:rPr>
          <w:rFonts w:ascii="Times New Roman" w:eastAsia="Times New Roman" w:hAnsi="Times New Roman"/>
          <w:sz w:val="24"/>
          <w:szCs w:val="24"/>
        </w:rPr>
        <w:t>, д. 11.</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На территории Фировского района благодаря участию в Программе поддержки местных инициатив в 2021 году выполнен ремонт пяти грунтовых автомобильных дорог, а именно: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ремонт участка грунтовой дороги по ул. </w:t>
      </w:r>
      <w:proofErr w:type="gramStart"/>
      <w:r w:rsidRPr="003F7969">
        <w:rPr>
          <w:rFonts w:ascii="Times New Roman" w:eastAsia="Times New Roman" w:hAnsi="Times New Roman"/>
          <w:sz w:val="24"/>
          <w:szCs w:val="24"/>
        </w:rPr>
        <w:t>Новая</w:t>
      </w:r>
      <w:proofErr w:type="gramEnd"/>
      <w:r w:rsidRPr="003F7969">
        <w:rPr>
          <w:rFonts w:ascii="Times New Roman" w:eastAsia="Times New Roman" w:hAnsi="Times New Roman"/>
          <w:sz w:val="24"/>
          <w:szCs w:val="24"/>
        </w:rPr>
        <w:t xml:space="preserve"> в д. Жуково;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ремонт грунтовой дороги п. Граничный – с. Рождество;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ремонт грунтовой дороги по ул. Заводской переулок в пгт. Великооктябрьский;</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ремонт автомобильных дорог по ул. </w:t>
      </w:r>
      <w:proofErr w:type="gramStart"/>
      <w:r w:rsidRPr="003F7969">
        <w:rPr>
          <w:rFonts w:ascii="Times New Roman" w:eastAsia="Times New Roman" w:hAnsi="Times New Roman"/>
          <w:sz w:val="24"/>
          <w:szCs w:val="24"/>
        </w:rPr>
        <w:t>Зеленая</w:t>
      </w:r>
      <w:proofErr w:type="gramEnd"/>
      <w:r w:rsidRPr="003F7969">
        <w:rPr>
          <w:rFonts w:ascii="Times New Roman" w:eastAsia="Times New Roman" w:hAnsi="Times New Roman"/>
          <w:sz w:val="24"/>
          <w:szCs w:val="24"/>
        </w:rPr>
        <w:t xml:space="preserve"> и ул. Профсоюзная в пгт. Фирово.</w:t>
      </w:r>
    </w:p>
    <w:p w:rsidR="009C0D97" w:rsidRPr="003F7969" w:rsidRDefault="009C0D97" w:rsidP="009C0D97">
      <w:pPr>
        <w:spacing w:after="0" w:line="240" w:lineRule="auto"/>
        <w:ind w:firstLine="708"/>
        <w:jc w:val="both"/>
        <w:rPr>
          <w:rFonts w:ascii="Times New Roman" w:eastAsia="Times New Roman" w:hAnsi="Times New Roman"/>
          <w:sz w:val="24"/>
          <w:szCs w:val="24"/>
        </w:rPr>
      </w:pPr>
      <w:r w:rsidRPr="003F7969">
        <w:rPr>
          <w:rFonts w:ascii="Times New Roman" w:eastAsia="Times New Roman" w:hAnsi="Times New Roman"/>
          <w:sz w:val="24"/>
          <w:szCs w:val="24"/>
        </w:rPr>
        <w:t>В течение 2021 года в рамках Программы дорожных работ на территории муниципальных образований в 2021-2023 годах выполнены работы по ремонту улично-дорожной сети автомобильных дорог общего пользования местного значения  и придомовых территорий:</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ремонт асфальтобетонного покрытия автомобильной дороги по ул. Фировка в пос. Фирово Фировского городского поселения Фировского района;</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ремонт асфальтобетонного покрытия автомобильной дороги по ул. </w:t>
      </w:r>
      <w:proofErr w:type="gramStart"/>
      <w:r w:rsidRPr="003F7969">
        <w:rPr>
          <w:rFonts w:ascii="Times New Roman" w:eastAsia="Times New Roman" w:hAnsi="Times New Roman"/>
          <w:sz w:val="24"/>
          <w:szCs w:val="24"/>
        </w:rPr>
        <w:t>Ленинская</w:t>
      </w:r>
      <w:proofErr w:type="gramEnd"/>
      <w:r w:rsidRPr="003F7969">
        <w:rPr>
          <w:rFonts w:ascii="Times New Roman" w:eastAsia="Times New Roman" w:hAnsi="Times New Roman"/>
          <w:sz w:val="24"/>
          <w:szCs w:val="24"/>
        </w:rPr>
        <w:t xml:space="preserve"> от дома №24 до дома №34 пгт. Фирово Фировского городского поселения Фировского района;</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ремонт асфальтобетонного покрытия ул. </w:t>
      </w:r>
      <w:proofErr w:type="gramStart"/>
      <w:r w:rsidRPr="003F7969">
        <w:rPr>
          <w:rFonts w:ascii="Times New Roman" w:eastAsia="Times New Roman" w:hAnsi="Times New Roman"/>
          <w:sz w:val="24"/>
          <w:szCs w:val="24"/>
        </w:rPr>
        <w:t>Советская</w:t>
      </w:r>
      <w:proofErr w:type="gramEnd"/>
      <w:r w:rsidRPr="003F7969">
        <w:rPr>
          <w:rFonts w:ascii="Times New Roman" w:eastAsia="Times New Roman" w:hAnsi="Times New Roman"/>
          <w:sz w:val="24"/>
          <w:szCs w:val="24"/>
        </w:rPr>
        <w:t xml:space="preserve"> пгт. Великооктябрьский Великооктябрьского городского поселения Фировского района;</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ремонт асфальтобетонного покрытия участков автомобильной дороги по ул. </w:t>
      </w:r>
      <w:proofErr w:type="gramStart"/>
      <w:r w:rsidRPr="003F7969">
        <w:rPr>
          <w:rFonts w:ascii="Times New Roman" w:eastAsia="Times New Roman" w:hAnsi="Times New Roman"/>
          <w:sz w:val="24"/>
          <w:szCs w:val="24"/>
        </w:rPr>
        <w:t>Садовая</w:t>
      </w:r>
      <w:proofErr w:type="gramEnd"/>
      <w:r w:rsidRPr="003F7969">
        <w:rPr>
          <w:rFonts w:ascii="Times New Roman" w:eastAsia="Times New Roman" w:hAnsi="Times New Roman"/>
          <w:sz w:val="24"/>
          <w:szCs w:val="24"/>
        </w:rPr>
        <w:t>, ул. Кооперативная, ул. Первомайская в пгт. Великооктябрьский Фировского района;</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ремонт дворовых территорий в пгт. Великооктябрьский, ул. Цнинская, д. №№ 4, 6.</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lastRenderedPageBreak/>
        <w:t>В рамках реализации национального проекта «Безопасные и качественные автомобильные дороги» проведены следующие мероприятия в целях обеспечения безопасности дорожного движения на автомобильных дорогах общего пользования местного значения:</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монтаж искусственной дорожной неровности на ул. </w:t>
      </w:r>
      <w:proofErr w:type="gramStart"/>
      <w:r w:rsidRPr="003F7969">
        <w:rPr>
          <w:rFonts w:ascii="Times New Roman" w:eastAsia="Times New Roman" w:hAnsi="Times New Roman"/>
          <w:sz w:val="24"/>
          <w:szCs w:val="24"/>
        </w:rPr>
        <w:t>Школьная</w:t>
      </w:r>
      <w:proofErr w:type="gramEnd"/>
      <w:r w:rsidRPr="003F7969">
        <w:rPr>
          <w:rFonts w:ascii="Times New Roman" w:eastAsia="Times New Roman" w:hAnsi="Times New Roman"/>
          <w:sz w:val="24"/>
          <w:szCs w:val="24"/>
        </w:rPr>
        <w:t xml:space="preserve"> с. Рождество;</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нанесение линии поперечной дорожной разметки на ул. </w:t>
      </w:r>
      <w:proofErr w:type="gramStart"/>
      <w:r w:rsidRPr="003F7969">
        <w:rPr>
          <w:rFonts w:ascii="Times New Roman" w:eastAsia="Times New Roman" w:hAnsi="Times New Roman"/>
          <w:sz w:val="24"/>
          <w:szCs w:val="24"/>
        </w:rPr>
        <w:t>Школьная</w:t>
      </w:r>
      <w:proofErr w:type="gramEnd"/>
      <w:r w:rsidRPr="003F7969">
        <w:rPr>
          <w:rFonts w:ascii="Times New Roman" w:eastAsia="Times New Roman" w:hAnsi="Times New Roman"/>
          <w:sz w:val="24"/>
          <w:szCs w:val="24"/>
        </w:rPr>
        <w:t xml:space="preserve"> пгт. Фирово;</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нанесение линии поперечной дорожной разметки на ул. </w:t>
      </w:r>
      <w:proofErr w:type="spellStart"/>
      <w:r w:rsidRPr="003F7969">
        <w:rPr>
          <w:rFonts w:ascii="Times New Roman" w:eastAsia="Times New Roman" w:hAnsi="Times New Roman"/>
          <w:sz w:val="24"/>
          <w:szCs w:val="24"/>
        </w:rPr>
        <w:t>Комсольская</w:t>
      </w:r>
      <w:proofErr w:type="spellEnd"/>
      <w:r w:rsidRPr="003F7969">
        <w:rPr>
          <w:rFonts w:ascii="Times New Roman" w:eastAsia="Times New Roman" w:hAnsi="Times New Roman"/>
          <w:sz w:val="24"/>
          <w:szCs w:val="24"/>
        </w:rPr>
        <w:t xml:space="preserve"> пгт. Фирово;</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нанесение линии поперечной дорожной разметки (2 шт.) на ул. </w:t>
      </w:r>
      <w:proofErr w:type="gramStart"/>
      <w:r w:rsidRPr="003F7969">
        <w:rPr>
          <w:rFonts w:ascii="Times New Roman" w:eastAsia="Times New Roman" w:hAnsi="Times New Roman"/>
          <w:sz w:val="24"/>
          <w:szCs w:val="24"/>
        </w:rPr>
        <w:t>Новая</w:t>
      </w:r>
      <w:proofErr w:type="gramEnd"/>
      <w:r w:rsidRPr="003F7969">
        <w:rPr>
          <w:rFonts w:ascii="Times New Roman" w:eastAsia="Times New Roman" w:hAnsi="Times New Roman"/>
          <w:sz w:val="24"/>
          <w:szCs w:val="24"/>
        </w:rPr>
        <w:t xml:space="preserve"> пгт. Фирово;</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 xml:space="preserve">- монтаж искусственной дорожной неровности (3 шт.) на ул. </w:t>
      </w:r>
      <w:proofErr w:type="gramStart"/>
      <w:r w:rsidRPr="003F7969">
        <w:rPr>
          <w:rFonts w:ascii="Times New Roman" w:eastAsia="Times New Roman" w:hAnsi="Times New Roman"/>
          <w:sz w:val="24"/>
          <w:szCs w:val="24"/>
        </w:rPr>
        <w:t>Новая</w:t>
      </w:r>
      <w:proofErr w:type="gramEnd"/>
      <w:r w:rsidRPr="003F7969">
        <w:rPr>
          <w:rFonts w:ascii="Times New Roman" w:eastAsia="Times New Roman" w:hAnsi="Times New Roman"/>
          <w:sz w:val="24"/>
          <w:szCs w:val="24"/>
        </w:rPr>
        <w:t xml:space="preserve"> пгт. Фирово.</w:t>
      </w:r>
    </w:p>
    <w:p w:rsidR="009C0D97" w:rsidRPr="003F7969" w:rsidRDefault="009C0D97" w:rsidP="009C0D97">
      <w:pPr>
        <w:spacing w:after="0" w:line="240" w:lineRule="auto"/>
        <w:ind w:firstLine="709"/>
        <w:jc w:val="both"/>
        <w:rPr>
          <w:rFonts w:ascii="Times New Roman" w:eastAsia="Times New Roman" w:hAnsi="Times New Roman"/>
          <w:sz w:val="24"/>
          <w:szCs w:val="24"/>
        </w:rPr>
      </w:pPr>
      <w:r w:rsidRPr="003F7969">
        <w:rPr>
          <w:rFonts w:ascii="Times New Roman" w:eastAsia="Times New Roman" w:hAnsi="Times New Roman"/>
          <w:sz w:val="24"/>
          <w:szCs w:val="24"/>
        </w:rPr>
        <w:t>В 2022 году планируется продолжение работ в данном направлении.</w:t>
      </w:r>
    </w:p>
    <w:p w:rsidR="00A65024" w:rsidRPr="009B176B" w:rsidRDefault="00A65024" w:rsidP="00A65024">
      <w:pPr>
        <w:spacing w:after="0" w:line="240" w:lineRule="auto"/>
        <w:rPr>
          <w:rFonts w:ascii="Times New Roman" w:eastAsiaTheme="minorHAnsi" w:hAnsi="Times New Roman"/>
          <w:sz w:val="24"/>
          <w:szCs w:val="24"/>
        </w:rPr>
      </w:pPr>
    </w:p>
    <w:p w:rsidR="00A65024" w:rsidRPr="003F7969" w:rsidRDefault="00A65024" w:rsidP="00A65024">
      <w:pPr>
        <w:jc w:val="center"/>
        <w:rPr>
          <w:rFonts w:ascii="Times New Roman" w:eastAsiaTheme="minorHAnsi" w:hAnsi="Times New Roman"/>
          <w:b/>
          <w:sz w:val="24"/>
          <w:szCs w:val="24"/>
        </w:rPr>
      </w:pPr>
      <w:r w:rsidRPr="003F7969">
        <w:rPr>
          <w:rFonts w:ascii="Times New Roman" w:eastAsiaTheme="minorHAnsi" w:hAnsi="Times New Roman"/>
          <w:b/>
          <w:sz w:val="24"/>
          <w:szCs w:val="24"/>
        </w:rPr>
        <w:t>ПОТРЕБИТЕЛЬСКИЙ РЫНОК И МАЛОЕ ПРЕДПРИНИМАТЕЛЬСТВО</w:t>
      </w:r>
    </w:p>
    <w:p w:rsidR="00A65024" w:rsidRPr="003F7969" w:rsidRDefault="00A65024"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Малый бизнес законом определен, как предпринимательство в рамках небольших компаний и предприятий, которые функционируют сами по себе и не входят в объединения.</w:t>
      </w:r>
      <w:r w:rsidRPr="003F7969">
        <w:rPr>
          <w:rFonts w:asciiTheme="minorHAnsi" w:eastAsiaTheme="minorHAnsi" w:hAnsiTheme="minorHAnsi" w:cstheme="minorBidi"/>
          <w:sz w:val="24"/>
          <w:szCs w:val="24"/>
        </w:rPr>
        <w:t xml:space="preserve"> </w:t>
      </w:r>
      <w:r w:rsidRPr="003F7969">
        <w:rPr>
          <w:rFonts w:ascii="Times New Roman" w:eastAsiaTheme="minorHAnsi" w:hAnsi="Times New Roman"/>
          <w:sz w:val="24"/>
          <w:szCs w:val="24"/>
        </w:rPr>
        <w:t>Такой вид деятельности важен для повышения качества уровня жизни человека, активного внедрения на рынок новых товаров, повышения качества услуг и создания рабочих мест.</w:t>
      </w:r>
    </w:p>
    <w:p w:rsidR="00A65024" w:rsidRPr="003F7969" w:rsidRDefault="00A65024"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По данным Единого реестра субъектов малого и среднего предпринимательства (далее – Реестр СМП), размещённого в открытом доступе (</w:t>
      </w:r>
      <w:hyperlink r:id="rId17" w:history="1">
        <w:r w:rsidRPr="003F7969">
          <w:rPr>
            <w:rFonts w:ascii="Times New Roman" w:eastAsiaTheme="minorHAnsi" w:hAnsi="Times New Roman"/>
            <w:sz w:val="24"/>
            <w:szCs w:val="24"/>
            <w:u w:val="single"/>
          </w:rPr>
          <w:t>https://rmsp.nalog.ru/</w:t>
        </w:r>
      </w:hyperlink>
      <w:r w:rsidRPr="003F7969">
        <w:rPr>
          <w:rFonts w:ascii="Times New Roman" w:eastAsiaTheme="minorHAnsi" w:hAnsi="Times New Roman"/>
          <w:sz w:val="24"/>
          <w:szCs w:val="24"/>
        </w:rPr>
        <w:t xml:space="preserve">), на территории Фировского района по состоянию на 01.10.2020 зарегистрировано </w:t>
      </w:r>
      <w:r w:rsidR="00AD2D7F" w:rsidRPr="003F7969">
        <w:rPr>
          <w:rFonts w:ascii="Times New Roman" w:eastAsiaTheme="minorHAnsi" w:hAnsi="Times New Roman"/>
          <w:sz w:val="24"/>
          <w:szCs w:val="24"/>
        </w:rPr>
        <w:t>145</w:t>
      </w:r>
      <w:r w:rsidRPr="003F7969">
        <w:rPr>
          <w:rFonts w:ascii="Times New Roman" w:eastAsiaTheme="minorHAnsi" w:hAnsi="Times New Roman"/>
          <w:sz w:val="24"/>
          <w:szCs w:val="24"/>
        </w:rPr>
        <w:t xml:space="preserve"> субъектов малого и среднего предпринимательства (далее – субъекты МСП), из которых: индивидуальных предпринимателей – 11</w:t>
      </w:r>
      <w:r w:rsidR="00AD2D7F" w:rsidRPr="003F7969">
        <w:rPr>
          <w:rFonts w:ascii="Times New Roman" w:eastAsiaTheme="minorHAnsi" w:hAnsi="Times New Roman"/>
          <w:sz w:val="24"/>
          <w:szCs w:val="24"/>
        </w:rPr>
        <w:t>6</w:t>
      </w:r>
      <w:r w:rsidRPr="003F7969">
        <w:rPr>
          <w:rFonts w:ascii="Times New Roman" w:eastAsiaTheme="minorHAnsi" w:hAnsi="Times New Roman"/>
          <w:sz w:val="24"/>
          <w:szCs w:val="24"/>
        </w:rPr>
        <w:t xml:space="preserve">, юридических лиц – </w:t>
      </w:r>
      <w:r w:rsidR="00AD2D7F" w:rsidRPr="003F7969">
        <w:rPr>
          <w:rFonts w:ascii="Times New Roman" w:eastAsiaTheme="minorHAnsi" w:hAnsi="Times New Roman"/>
          <w:sz w:val="24"/>
          <w:szCs w:val="24"/>
        </w:rPr>
        <w:t>29</w:t>
      </w:r>
      <w:r w:rsidRPr="003F7969">
        <w:rPr>
          <w:rFonts w:ascii="Times New Roman" w:eastAsiaTheme="minorHAnsi" w:hAnsi="Times New Roman"/>
          <w:sz w:val="24"/>
          <w:szCs w:val="24"/>
        </w:rPr>
        <w:t xml:space="preserve"> единицы. В структуре юридических лиц преобладают микропредприятия – их количество составило 2</w:t>
      </w:r>
      <w:r w:rsidR="00AD2D7F" w:rsidRPr="003F7969">
        <w:rPr>
          <w:rFonts w:ascii="Times New Roman" w:eastAsiaTheme="minorHAnsi" w:hAnsi="Times New Roman"/>
          <w:sz w:val="24"/>
          <w:szCs w:val="24"/>
        </w:rPr>
        <w:t>5</w:t>
      </w:r>
      <w:r w:rsidRPr="003F7969">
        <w:rPr>
          <w:rFonts w:ascii="Times New Roman" w:eastAsiaTheme="minorHAnsi" w:hAnsi="Times New Roman"/>
          <w:sz w:val="24"/>
          <w:szCs w:val="24"/>
        </w:rPr>
        <w:t xml:space="preserve"> единиц, малых предприятий – </w:t>
      </w:r>
      <w:r w:rsidR="00AD2D7F" w:rsidRPr="003F7969">
        <w:rPr>
          <w:rFonts w:ascii="Times New Roman" w:eastAsiaTheme="minorHAnsi" w:hAnsi="Times New Roman"/>
          <w:sz w:val="24"/>
          <w:szCs w:val="24"/>
        </w:rPr>
        <w:t>4</w:t>
      </w:r>
      <w:r w:rsidRPr="003F7969">
        <w:rPr>
          <w:rFonts w:ascii="Times New Roman" w:eastAsiaTheme="minorHAnsi" w:hAnsi="Times New Roman"/>
          <w:sz w:val="24"/>
          <w:szCs w:val="24"/>
        </w:rPr>
        <w:t>.</w:t>
      </w:r>
    </w:p>
    <w:p w:rsidR="00A65024" w:rsidRPr="003F7969" w:rsidRDefault="00A65024"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На прогнозируемый период до 202</w:t>
      </w:r>
      <w:r w:rsidR="00AD2D7F" w:rsidRPr="003F7969">
        <w:rPr>
          <w:rFonts w:ascii="Times New Roman" w:eastAsiaTheme="minorHAnsi" w:hAnsi="Times New Roman"/>
          <w:sz w:val="24"/>
          <w:szCs w:val="24"/>
        </w:rPr>
        <w:t>4</w:t>
      </w:r>
      <w:r w:rsidRPr="003F7969">
        <w:rPr>
          <w:rFonts w:ascii="Times New Roman" w:eastAsiaTheme="minorHAnsi" w:hAnsi="Times New Roman"/>
          <w:sz w:val="24"/>
          <w:szCs w:val="24"/>
        </w:rPr>
        <w:t xml:space="preserve"> года планируется увеличение численности индивидуальных предпринимателей до 122 единиц.</w:t>
      </w:r>
    </w:p>
    <w:p w:rsidR="00A65024" w:rsidRPr="003F7969" w:rsidRDefault="00A65024"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Структура видов экономической деятельности субъектов МСП на протяжении 20</w:t>
      </w:r>
      <w:r w:rsidR="00AD2D7F" w:rsidRPr="003F7969">
        <w:rPr>
          <w:rFonts w:ascii="Times New Roman" w:eastAsiaTheme="minorHAnsi" w:hAnsi="Times New Roman"/>
          <w:sz w:val="24"/>
          <w:szCs w:val="24"/>
        </w:rPr>
        <w:t>20</w:t>
      </w:r>
      <w:r w:rsidRPr="003F7969">
        <w:rPr>
          <w:rFonts w:ascii="Times New Roman" w:eastAsiaTheme="minorHAnsi" w:hAnsi="Times New Roman"/>
          <w:sz w:val="24"/>
          <w:szCs w:val="24"/>
        </w:rPr>
        <w:t>-202</w:t>
      </w:r>
      <w:r w:rsidR="00AD2D7F" w:rsidRPr="003F7969">
        <w:rPr>
          <w:rFonts w:ascii="Times New Roman" w:eastAsiaTheme="minorHAnsi" w:hAnsi="Times New Roman"/>
          <w:sz w:val="24"/>
          <w:szCs w:val="24"/>
        </w:rPr>
        <w:t>1</w:t>
      </w:r>
      <w:r w:rsidRPr="003F7969">
        <w:rPr>
          <w:rFonts w:ascii="Times New Roman" w:eastAsiaTheme="minorHAnsi" w:hAnsi="Times New Roman"/>
          <w:sz w:val="24"/>
          <w:szCs w:val="24"/>
        </w:rPr>
        <w:t xml:space="preserve"> годов существенно не меняется и наглядно представлена на рисунке:</w:t>
      </w:r>
    </w:p>
    <w:p w:rsidR="00A65024" w:rsidRPr="009B176B" w:rsidRDefault="00A65024" w:rsidP="00A65024">
      <w:pPr>
        <w:jc w:val="center"/>
        <w:rPr>
          <w:rFonts w:ascii="Times New Roman" w:eastAsiaTheme="minorHAnsi" w:hAnsi="Times New Roman"/>
          <w:sz w:val="24"/>
          <w:szCs w:val="24"/>
        </w:rPr>
      </w:pPr>
      <w:r w:rsidRPr="009B176B">
        <w:rPr>
          <w:rFonts w:ascii="Times New Roman" w:eastAsiaTheme="minorHAnsi" w:hAnsi="Times New Roman"/>
          <w:noProof/>
          <w:sz w:val="24"/>
          <w:szCs w:val="24"/>
          <w:lang w:eastAsia="ru-RU"/>
        </w:rPr>
        <w:drawing>
          <wp:inline distT="0" distB="0" distL="0" distR="0" wp14:anchorId="249F453D" wp14:editId="0D2FEA23">
            <wp:extent cx="5882185" cy="3828197"/>
            <wp:effectExtent l="0" t="0" r="23495" b="2032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65024" w:rsidRPr="003F7969" w:rsidRDefault="00A65024" w:rsidP="00A65024">
      <w:pPr>
        <w:spacing w:after="0" w:line="240" w:lineRule="auto"/>
        <w:ind w:firstLine="709"/>
        <w:jc w:val="both"/>
        <w:rPr>
          <w:rFonts w:ascii="Times New Roman" w:eastAsiaTheme="minorHAnsi" w:hAnsi="Times New Roman"/>
          <w:sz w:val="24"/>
          <w:szCs w:val="24"/>
        </w:rPr>
      </w:pPr>
      <w:proofErr w:type="gramStart"/>
      <w:r w:rsidRPr="003F7969">
        <w:rPr>
          <w:rFonts w:ascii="Times New Roman" w:eastAsiaTheme="minorHAnsi" w:hAnsi="Times New Roman"/>
          <w:sz w:val="24"/>
          <w:szCs w:val="24"/>
        </w:rPr>
        <w:t>По состоянию на 01.10.202</w:t>
      </w:r>
      <w:r w:rsidR="00831643" w:rsidRPr="003F7969">
        <w:rPr>
          <w:rFonts w:ascii="Times New Roman" w:eastAsiaTheme="minorHAnsi" w:hAnsi="Times New Roman"/>
          <w:sz w:val="24"/>
          <w:szCs w:val="24"/>
        </w:rPr>
        <w:t>1</w:t>
      </w:r>
      <w:r w:rsidRPr="003F7969">
        <w:rPr>
          <w:rFonts w:ascii="Times New Roman" w:eastAsiaTheme="minorHAnsi" w:hAnsi="Times New Roman"/>
          <w:sz w:val="24"/>
          <w:szCs w:val="24"/>
        </w:rPr>
        <w:t xml:space="preserve"> в Фировском районе функционирует </w:t>
      </w:r>
      <w:r w:rsidR="00831643" w:rsidRPr="003F7969">
        <w:rPr>
          <w:rFonts w:ascii="Times New Roman" w:eastAsiaTheme="minorHAnsi" w:hAnsi="Times New Roman"/>
          <w:sz w:val="24"/>
          <w:szCs w:val="24"/>
        </w:rPr>
        <w:t xml:space="preserve">49 </w:t>
      </w:r>
      <w:r w:rsidRPr="003F7969">
        <w:rPr>
          <w:rFonts w:ascii="Times New Roman" w:eastAsiaTheme="minorHAnsi" w:hAnsi="Times New Roman"/>
          <w:sz w:val="24"/>
          <w:szCs w:val="24"/>
        </w:rPr>
        <w:t xml:space="preserve">магазинов, из них </w:t>
      </w:r>
      <w:r w:rsidR="00831643" w:rsidRPr="003F7969">
        <w:rPr>
          <w:rFonts w:ascii="Times New Roman" w:eastAsiaTheme="minorHAnsi" w:hAnsi="Times New Roman"/>
          <w:sz w:val="24"/>
          <w:szCs w:val="24"/>
        </w:rPr>
        <w:t>31</w:t>
      </w:r>
      <w:r w:rsidRPr="003F7969">
        <w:rPr>
          <w:rFonts w:ascii="Times New Roman" w:eastAsiaTheme="minorHAnsi" w:hAnsi="Times New Roman"/>
          <w:sz w:val="24"/>
          <w:szCs w:val="24"/>
        </w:rPr>
        <w:t xml:space="preserve"> – в городских поселениях, </w:t>
      </w:r>
      <w:r w:rsidR="00831643" w:rsidRPr="003F7969">
        <w:rPr>
          <w:rFonts w:ascii="Times New Roman" w:eastAsiaTheme="minorHAnsi" w:hAnsi="Times New Roman"/>
          <w:sz w:val="24"/>
          <w:szCs w:val="24"/>
        </w:rPr>
        <w:t>18</w:t>
      </w:r>
      <w:r w:rsidRPr="003F7969">
        <w:rPr>
          <w:rFonts w:ascii="Times New Roman" w:eastAsiaTheme="minorHAnsi" w:hAnsi="Times New Roman"/>
          <w:sz w:val="24"/>
          <w:szCs w:val="24"/>
        </w:rPr>
        <w:t xml:space="preserve"> – в сельских.</w:t>
      </w:r>
      <w:proofErr w:type="gramEnd"/>
      <w:r w:rsidRPr="003F7969">
        <w:rPr>
          <w:rFonts w:ascii="Times New Roman" w:eastAsiaTheme="minorHAnsi" w:hAnsi="Times New Roman"/>
          <w:sz w:val="24"/>
          <w:szCs w:val="24"/>
        </w:rPr>
        <w:t xml:space="preserve"> Распределение магазинов по категориям товаров выглядит следующим образом: </w:t>
      </w:r>
      <w:proofErr w:type="gramStart"/>
      <w:r w:rsidRPr="003F7969">
        <w:rPr>
          <w:rFonts w:ascii="Times New Roman" w:eastAsiaTheme="minorHAnsi" w:hAnsi="Times New Roman"/>
          <w:sz w:val="24"/>
          <w:szCs w:val="24"/>
        </w:rPr>
        <w:t>продовольственные</w:t>
      </w:r>
      <w:proofErr w:type="gramEnd"/>
      <w:r w:rsidRPr="003F7969">
        <w:rPr>
          <w:rFonts w:ascii="Times New Roman" w:eastAsiaTheme="minorHAnsi" w:hAnsi="Times New Roman"/>
          <w:sz w:val="24"/>
          <w:szCs w:val="24"/>
        </w:rPr>
        <w:t xml:space="preserve"> – </w:t>
      </w:r>
      <w:r w:rsidR="00831643" w:rsidRPr="003F7969">
        <w:rPr>
          <w:rFonts w:ascii="Times New Roman" w:eastAsiaTheme="minorHAnsi" w:hAnsi="Times New Roman"/>
          <w:sz w:val="24"/>
          <w:szCs w:val="24"/>
        </w:rPr>
        <w:t>5</w:t>
      </w:r>
      <w:r w:rsidRPr="003F7969">
        <w:rPr>
          <w:rFonts w:ascii="Times New Roman" w:eastAsiaTheme="minorHAnsi" w:hAnsi="Times New Roman"/>
          <w:sz w:val="24"/>
          <w:szCs w:val="24"/>
        </w:rPr>
        <w:t xml:space="preserve">, смешанные – </w:t>
      </w:r>
      <w:r w:rsidR="00831643" w:rsidRPr="003F7969">
        <w:rPr>
          <w:rFonts w:ascii="Times New Roman" w:eastAsiaTheme="minorHAnsi" w:hAnsi="Times New Roman"/>
          <w:sz w:val="24"/>
          <w:szCs w:val="24"/>
        </w:rPr>
        <w:t>27</w:t>
      </w:r>
      <w:r w:rsidRPr="003F7969">
        <w:rPr>
          <w:rFonts w:ascii="Times New Roman" w:eastAsiaTheme="minorHAnsi" w:hAnsi="Times New Roman"/>
          <w:sz w:val="24"/>
          <w:szCs w:val="24"/>
        </w:rPr>
        <w:t xml:space="preserve">, промтоварные – </w:t>
      </w:r>
      <w:r w:rsidR="00831643" w:rsidRPr="003F7969">
        <w:rPr>
          <w:rFonts w:ascii="Times New Roman" w:eastAsiaTheme="minorHAnsi" w:hAnsi="Times New Roman"/>
          <w:sz w:val="24"/>
          <w:szCs w:val="24"/>
        </w:rPr>
        <w:t>17</w:t>
      </w:r>
      <w:r w:rsidRPr="003F7969">
        <w:rPr>
          <w:rFonts w:ascii="Times New Roman" w:eastAsiaTheme="minorHAnsi" w:hAnsi="Times New Roman"/>
          <w:sz w:val="24"/>
          <w:szCs w:val="24"/>
        </w:rPr>
        <w:t>.</w:t>
      </w:r>
    </w:p>
    <w:p w:rsidR="00A65024" w:rsidRPr="003F7969" w:rsidRDefault="00831643"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lastRenderedPageBreak/>
        <w:t xml:space="preserve">Количество объектов общественного питания по сравнению с аналогичным периодом 2020 года уменьшилось и составило 2 единицы (на 01.10.2020 – 3 единицы, в 2021 году </w:t>
      </w:r>
      <w:proofErr w:type="gramStart"/>
      <w:r w:rsidRPr="003F7969">
        <w:rPr>
          <w:rFonts w:ascii="Times New Roman" w:eastAsiaTheme="minorHAnsi" w:hAnsi="Times New Roman"/>
          <w:sz w:val="24"/>
          <w:szCs w:val="24"/>
        </w:rPr>
        <w:t>закрыт</w:t>
      </w:r>
      <w:proofErr w:type="gramEnd"/>
      <w:r w:rsidRPr="003F7969">
        <w:rPr>
          <w:rFonts w:ascii="Times New Roman" w:eastAsiaTheme="minorHAnsi" w:hAnsi="Times New Roman"/>
          <w:sz w:val="24"/>
          <w:szCs w:val="24"/>
        </w:rPr>
        <w:t xml:space="preserve"> кафе-бар «Арена» в пос. Фирово).</w:t>
      </w:r>
    </w:p>
    <w:p w:rsidR="00762DF5" w:rsidRPr="003F7969" w:rsidRDefault="00762DF5"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Аптечная сеть Фировского района по состоянию на 01.10.2021 включает в себя следующие объекты: МУП «Фировская ЦРА №77» с филиалами в пос. Великооктябрьский и с. Рождество, а также аптечный пункт №29 государственной аптечной сети ОГУП «Фармация», расположенный в здании ГБУЗ «Фировская ЦРБ». В течение анализируемого периода количество аптек в муниципальном образовании сократилось на 2 единицы в связи с закрытием объектов ООО «Перспектива» в пос. Великооктябрьский и пос. Сосновка.</w:t>
      </w:r>
    </w:p>
    <w:p w:rsidR="00A65024" w:rsidRPr="003F7969" w:rsidRDefault="00AE08BA" w:rsidP="00A65024">
      <w:pPr>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 xml:space="preserve">По состоянию на 01.10.2021 в Фировском районе функционируют 6 нестационарных торговых объектов (павильонов). В 4-ом квартале 2020 года открыт павильон ИП Маханенко Ж.С. (промтоварный). </w:t>
      </w:r>
    </w:p>
    <w:p w:rsidR="00CF7D73" w:rsidRPr="003F7969" w:rsidRDefault="00A65024" w:rsidP="00A65024">
      <w:pPr>
        <w:tabs>
          <w:tab w:val="left" w:pos="993"/>
        </w:tabs>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По состоянию на 01.10.202</w:t>
      </w:r>
      <w:r w:rsidR="00CF7D73" w:rsidRPr="003F7969">
        <w:rPr>
          <w:rFonts w:ascii="Times New Roman" w:eastAsiaTheme="minorHAnsi" w:hAnsi="Times New Roman"/>
          <w:sz w:val="24"/>
          <w:szCs w:val="24"/>
        </w:rPr>
        <w:t>1</w:t>
      </w:r>
      <w:r w:rsidRPr="003F7969">
        <w:rPr>
          <w:rFonts w:ascii="Times New Roman" w:eastAsiaTheme="minorHAnsi" w:hAnsi="Times New Roman"/>
          <w:sz w:val="24"/>
          <w:szCs w:val="24"/>
        </w:rPr>
        <w:t xml:space="preserve"> торговая площадь магазинов (без учета нестационарных торговых объектов) по Фировскому району </w:t>
      </w:r>
      <w:r w:rsidR="00FA5D2D" w:rsidRPr="003F7969">
        <w:rPr>
          <w:rFonts w:ascii="Times New Roman" w:eastAsiaTheme="minorHAnsi" w:hAnsi="Times New Roman"/>
          <w:sz w:val="24"/>
          <w:szCs w:val="24"/>
        </w:rPr>
        <w:t>увеличилась по сравнению с аналогичным периодом 2020 года на 395 м</w:t>
      </w:r>
      <w:proofErr w:type="gramStart"/>
      <w:r w:rsidR="00FA5D2D" w:rsidRPr="003F7969">
        <w:rPr>
          <w:rFonts w:ascii="Times New Roman" w:eastAsiaTheme="minorHAnsi" w:hAnsi="Times New Roman"/>
          <w:sz w:val="24"/>
          <w:szCs w:val="24"/>
          <w:vertAlign w:val="superscript"/>
        </w:rPr>
        <w:t>2</w:t>
      </w:r>
      <w:proofErr w:type="gramEnd"/>
      <w:r w:rsidR="00FA5D2D" w:rsidRPr="003F7969">
        <w:rPr>
          <w:rFonts w:ascii="Times New Roman" w:eastAsiaTheme="minorHAnsi" w:hAnsi="Times New Roman"/>
          <w:sz w:val="24"/>
          <w:szCs w:val="24"/>
          <w:vertAlign w:val="superscript"/>
        </w:rPr>
        <w:t xml:space="preserve"> </w:t>
      </w:r>
      <w:r w:rsidR="00FA5D2D" w:rsidRPr="003F7969">
        <w:rPr>
          <w:rFonts w:ascii="Times New Roman" w:eastAsiaTheme="minorHAnsi" w:hAnsi="Times New Roman"/>
          <w:sz w:val="24"/>
          <w:szCs w:val="24"/>
        </w:rPr>
        <w:t>и</w:t>
      </w:r>
      <w:r w:rsidR="00FA5D2D" w:rsidRPr="003F7969">
        <w:rPr>
          <w:rFonts w:ascii="Times New Roman" w:eastAsiaTheme="minorHAnsi" w:hAnsi="Times New Roman"/>
          <w:sz w:val="24"/>
          <w:szCs w:val="24"/>
          <w:vertAlign w:val="superscript"/>
        </w:rPr>
        <w:t xml:space="preserve"> </w:t>
      </w:r>
      <w:r w:rsidRPr="003F7969">
        <w:rPr>
          <w:rFonts w:ascii="Times New Roman" w:eastAsiaTheme="minorHAnsi" w:hAnsi="Times New Roman"/>
          <w:sz w:val="24"/>
          <w:szCs w:val="24"/>
        </w:rPr>
        <w:t xml:space="preserve">составила </w:t>
      </w:r>
      <w:r w:rsidR="00CF7D73" w:rsidRPr="003F7969">
        <w:rPr>
          <w:rFonts w:ascii="Times New Roman" w:eastAsiaTheme="minorHAnsi" w:hAnsi="Times New Roman"/>
          <w:sz w:val="24"/>
          <w:szCs w:val="24"/>
        </w:rPr>
        <w:t>2841,15</w:t>
      </w:r>
      <w:r w:rsidRPr="003F7969">
        <w:rPr>
          <w:rFonts w:ascii="Times New Roman" w:eastAsiaTheme="minorHAnsi" w:hAnsi="Times New Roman"/>
          <w:sz w:val="24"/>
          <w:szCs w:val="24"/>
        </w:rPr>
        <w:t xml:space="preserve"> м</w:t>
      </w:r>
      <w:r w:rsidRPr="003F7969">
        <w:rPr>
          <w:rFonts w:ascii="Times New Roman" w:eastAsiaTheme="minorHAnsi" w:hAnsi="Times New Roman"/>
          <w:sz w:val="24"/>
          <w:szCs w:val="24"/>
          <w:vertAlign w:val="superscript"/>
        </w:rPr>
        <w:t>2</w:t>
      </w:r>
      <w:r w:rsidRPr="003F7969">
        <w:rPr>
          <w:rFonts w:ascii="Times New Roman" w:eastAsiaTheme="minorHAnsi" w:hAnsi="Times New Roman"/>
          <w:sz w:val="24"/>
          <w:szCs w:val="24"/>
        </w:rPr>
        <w:t xml:space="preserve">. </w:t>
      </w:r>
    </w:p>
    <w:p w:rsidR="00A65024" w:rsidRPr="003F7969" w:rsidRDefault="00CF7D73" w:rsidP="00A65024">
      <w:pPr>
        <w:tabs>
          <w:tab w:val="left" w:pos="993"/>
        </w:tabs>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 xml:space="preserve">За период с 01.10.2020 по 01.10.2021 </w:t>
      </w:r>
      <w:r w:rsidR="00A65024" w:rsidRPr="003F7969">
        <w:rPr>
          <w:rFonts w:ascii="Times New Roman" w:eastAsiaTheme="minorHAnsi" w:hAnsi="Times New Roman"/>
          <w:sz w:val="24"/>
          <w:szCs w:val="24"/>
          <w:u w:val="single"/>
        </w:rPr>
        <w:t>закрыты следующие торговые объекты</w:t>
      </w:r>
      <w:r w:rsidR="00A65024" w:rsidRPr="003F7969">
        <w:rPr>
          <w:rFonts w:ascii="Times New Roman" w:eastAsiaTheme="minorHAnsi" w:hAnsi="Times New Roman"/>
          <w:sz w:val="24"/>
          <w:szCs w:val="24"/>
        </w:rPr>
        <w:t>:</w:t>
      </w:r>
    </w:p>
    <w:p w:rsidR="00CF7D73" w:rsidRPr="003F7969" w:rsidRDefault="00CF7D73" w:rsidP="00CF7D73">
      <w:pPr>
        <w:pStyle w:val="a6"/>
        <w:numPr>
          <w:ilvl w:val="0"/>
          <w:numId w:val="13"/>
        </w:numPr>
        <w:tabs>
          <w:tab w:val="left" w:pos="993"/>
        </w:tabs>
        <w:spacing w:after="0" w:line="240" w:lineRule="auto"/>
        <w:jc w:val="both"/>
        <w:rPr>
          <w:rFonts w:ascii="Times New Roman" w:eastAsiaTheme="minorHAnsi" w:hAnsi="Times New Roman"/>
          <w:sz w:val="24"/>
          <w:szCs w:val="24"/>
        </w:rPr>
      </w:pPr>
      <w:r w:rsidRPr="003F7969">
        <w:rPr>
          <w:rFonts w:ascii="Times New Roman" w:eastAsiaTheme="minorHAnsi" w:hAnsi="Times New Roman"/>
          <w:sz w:val="24"/>
          <w:szCs w:val="24"/>
        </w:rPr>
        <w:t>ИП Коновалова И.М. (д. Большое Эскино) – 32,4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CF7D73" w:rsidRPr="003F7969" w:rsidRDefault="00CF7D73" w:rsidP="00CF7D73">
      <w:pPr>
        <w:pStyle w:val="a6"/>
        <w:numPr>
          <w:ilvl w:val="0"/>
          <w:numId w:val="13"/>
        </w:numPr>
        <w:tabs>
          <w:tab w:val="left" w:pos="993"/>
        </w:tabs>
        <w:spacing w:after="0" w:line="240" w:lineRule="auto"/>
        <w:jc w:val="both"/>
        <w:rPr>
          <w:rFonts w:ascii="Times New Roman" w:eastAsiaTheme="minorHAnsi" w:hAnsi="Times New Roman"/>
          <w:sz w:val="24"/>
          <w:szCs w:val="24"/>
        </w:rPr>
      </w:pPr>
      <w:r w:rsidRPr="003F7969">
        <w:rPr>
          <w:rFonts w:ascii="Times New Roman" w:eastAsiaTheme="minorHAnsi" w:hAnsi="Times New Roman"/>
          <w:sz w:val="24"/>
          <w:szCs w:val="24"/>
        </w:rPr>
        <w:t>ИП Николаева И.Л. (с. Покровское) – 45,6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CF7D73" w:rsidRPr="003F7969" w:rsidRDefault="00CF7D73" w:rsidP="00CF7D73">
      <w:pPr>
        <w:pStyle w:val="a6"/>
        <w:numPr>
          <w:ilvl w:val="0"/>
          <w:numId w:val="13"/>
        </w:numPr>
        <w:tabs>
          <w:tab w:val="left" w:pos="993"/>
        </w:tabs>
        <w:spacing w:after="0" w:line="240" w:lineRule="auto"/>
        <w:jc w:val="both"/>
        <w:rPr>
          <w:rFonts w:ascii="Times New Roman" w:eastAsiaTheme="minorHAnsi" w:hAnsi="Times New Roman"/>
          <w:sz w:val="24"/>
          <w:szCs w:val="24"/>
        </w:rPr>
      </w:pPr>
      <w:r w:rsidRPr="003F7969">
        <w:rPr>
          <w:rFonts w:ascii="Times New Roman" w:eastAsiaTheme="minorHAnsi" w:hAnsi="Times New Roman"/>
          <w:sz w:val="24"/>
          <w:szCs w:val="24"/>
        </w:rPr>
        <w:t>ИП Николаева И.Л. (д. Жуково) – 20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CF7D73" w:rsidRPr="003F7969" w:rsidRDefault="00CF7D73" w:rsidP="00CF7D73">
      <w:pPr>
        <w:pStyle w:val="a6"/>
        <w:numPr>
          <w:ilvl w:val="0"/>
          <w:numId w:val="13"/>
        </w:numPr>
        <w:tabs>
          <w:tab w:val="left" w:pos="993"/>
        </w:tabs>
        <w:spacing w:after="0" w:line="240" w:lineRule="auto"/>
        <w:jc w:val="both"/>
        <w:rPr>
          <w:rFonts w:ascii="Times New Roman" w:eastAsiaTheme="minorHAnsi" w:hAnsi="Times New Roman"/>
          <w:sz w:val="24"/>
          <w:szCs w:val="24"/>
        </w:rPr>
      </w:pPr>
      <w:r w:rsidRPr="003F7969">
        <w:rPr>
          <w:rFonts w:ascii="Times New Roman" w:eastAsiaTheme="minorHAnsi" w:hAnsi="Times New Roman"/>
          <w:sz w:val="24"/>
          <w:szCs w:val="24"/>
        </w:rPr>
        <w:t>ИП Мосина О.А. (пос. Комсомольский) - 31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A65024" w:rsidRPr="003F7969" w:rsidRDefault="00A65024" w:rsidP="00A65024">
      <w:pPr>
        <w:tabs>
          <w:tab w:val="left" w:pos="993"/>
        </w:tabs>
        <w:spacing w:after="0" w:line="240" w:lineRule="auto"/>
        <w:ind w:firstLine="709"/>
        <w:jc w:val="both"/>
        <w:rPr>
          <w:rFonts w:ascii="Times New Roman" w:eastAsiaTheme="minorHAnsi" w:hAnsi="Times New Roman"/>
          <w:sz w:val="24"/>
          <w:szCs w:val="24"/>
        </w:rPr>
      </w:pPr>
      <w:proofErr w:type="gramStart"/>
      <w:r w:rsidRPr="003F7969">
        <w:rPr>
          <w:rFonts w:ascii="Times New Roman" w:eastAsiaTheme="minorHAnsi" w:hAnsi="Times New Roman"/>
          <w:sz w:val="24"/>
          <w:szCs w:val="24"/>
          <w:u w:val="single"/>
        </w:rPr>
        <w:t>Открыты</w:t>
      </w:r>
      <w:proofErr w:type="gramEnd"/>
      <w:r w:rsidRPr="003F7969">
        <w:rPr>
          <w:rFonts w:ascii="Times New Roman" w:eastAsiaTheme="minorHAnsi" w:hAnsi="Times New Roman"/>
          <w:sz w:val="24"/>
          <w:szCs w:val="24"/>
          <w:u w:val="single"/>
        </w:rPr>
        <w:t xml:space="preserve"> за рассматриваемый период</w:t>
      </w:r>
      <w:r w:rsidRPr="003F7969">
        <w:rPr>
          <w:rFonts w:ascii="Times New Roman" w:eastAsiaTheme="minorHAnsi" w:hAnsi="Times New Roman"/>
          <w:sz w:val="24"/>
          <w:szCs w:val="24"/>
        </w:rPr>
        <w:t>:</w:t>
      </w:r>
    </w:p>
    <w:p w:rsidR="00A65024" w:rsidRPr="004862D0" w:rsidRDefault="00CF7D73" w:rsidP="004862D0">
      <w:pPr>
        <w:pStyle w:val="a6"/>
        <w:numPr>
          <w:ilvl w:val="1"/>
          <w:numId w:val="8"/>
        </w:numPr>
        <w:tabs>
          <w:tab w:val="left" w:pos="993"/>
        </w:tabs>
        <w:spacing w:after="0" w:line="240" w:lineRule="auto"/>
        <w:jc w:val="both"/>
        <w:rPr>
          <w:rFonts w:ascii="Times New Roman" w:eastAsiaTheme="minorHAnsi" w:hAnsi="Times New Roman"/>
          <w:sz w:val="24"/>
          <w:szCs w:val="24"/>
        </w:rPr>
      </w:pPr>
      <w:r w:rsidRPr="004862D0">
        <w:rPr>
          <w:rFonts w:ascii="Times New Roman" w:eastAsiaTheme="minorHAnsi" w:hAnsi="Times New Roman"/>
          <w:sz w:val="24"/>
          <w:szCs w:val="24"/>
        </w:rPr>
        <w:t>АО Тандер магазин «Магнит» (пос. Фирово) - 245 м</w:t>
      </w:r>
      <w:proofErr w:type="gramStart"/>
      <w:r w:rsidRPr="004862D0">
        <w:rPr>
          <w:rFonts w:ascii="Times New Roman" w:eastAsiaTheme="minorHAnsi" w:hAnsi="Times New Roman"/>
          <w:sz w:val="24"/>
          <w:szCs w:val="24"/>
          <w:vertAlign w:val="superscript"/>
        </w:rPr>
        <w:t>2</w:t>
      </w:r>
      <w:proofErr w:type="gramEnd"/>
      <w:r w:rsidRPr="004862D0">
        <w:rPr>
          <w:rFonts w:ascii="Times New Roman" w:eastAsiaTheme="minorHAnsi" w:hAnsi="Times New Roman"/>
          <w:sz w:val="24"/>
          <w:szCs w:val="24"/>
        </w:rPr>
        <w:t>.</w:t>
      </w:r>
    </w:p>
    <w:p w:rsidR="00CF7D73" w:rsidRPr="003F7969" w:rsidRDefault="00CF7D73" w:rsidP="003F7969">
      <w:pPr>
        <w:numPr>
          <w:ilvl w:val="1"/>
          <w:numId w:val="8"/>
        </w:numPr>
        <w:tabs>
          <w:tab w:val="left" w:pos="993"/>
        </w:tabs>
        <w:spacing w:after="0" w:line="240" w:lineRule="auto"/>
        <w:ind w:left="1134" w:hanging="425"/>
        <w:contextualSpacing/>
        <w:jc w:val="both"/>
        <w:rPr>
          <w:rFonts w:ascii="Times New Roman" w:eastAsiaTheme="minorHAnsi" w:hAnsi="Times New Roman"/>
          <w:sz w:val="24"/>
          <w:szCs w:val="24"/>
        </w:rPr>
      </w:pPr>
      <w:r w:rsidRPr="003F7969">
        <w:rPr>
          <w:rFonts w:ascii="Times New Roman" w:eastAsiaTheme="minorHAnsi" w:hAnsi="Times New Roman"/>
          <w:sz w:val="24"/>
          <w:szCs w:val="24"/>
        </w:rPr>
        <w:t>Фировское РАЙПО магазин «Золушка» (пос. Фирово) – 105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CF7D73" w:rsidRPr="003F7969" w:rsidRDefault="00CF7D73" w:rsidP="002554B0">
      <w:pPr>
        <w:numPr>
          <w:ilvl w:val="1"/>
          <w:numId w:val="8"/>
        </w:numPr>
        <w:tabs>
          <w:tab w:val="left" w:pos="0"/>
          <w:tab w:val="left" w:pos="993"/>
        </w:tabs>
        <w:spacing w:after="0" w:line="240" w:lineRule="auto"/>
        <w:ind w:left="0" w:firstLine="709"/>
        <w:contextualSpacing/>
        <w:jc w:val="both"/>
        <w:rPr>
          <w:rFonts w:ascii="Times New Roman" w:eastAsiaTheme="minorHAnsi" w:hAnsi="Times New Roman"/>
          <w:sz w:val="24"/>
          <w:szCs w:val="24"/>
        </w:rPr>
      </w:pPr>
      <w:r w:rsidRPr="003F7969">
        <w:rPr>
          <w:rFonts w:ascii="Times New Roman" w:eastAsiaTheme="minorHAnsi" w:hAnsi="Times New Roman"/>
          <w:sz w:val="24"/>
          <w:szCs w:val="24"/>
        </w:rPr>
        <w:t xml:space="preserve">ИП </w:t>
      </w:r>
      <w:proofErr w:type="spellStart"/>
      <w:r w:rsidRPr="003F7969">
        <w:rPr>
          <w:rFonts w:ascii="Times New Roman" w:eastAsiaTheme="minorHAnsi" w:hAnsi="Times New Roman"/>
          <w:sz w:val="24"/>
          <w:szCs w:val="24"/>
        </w:rPr>
        <w:t>Караев</w:t>
      </w:r>
      <w:proofErr w:type="spellEnd"/>
      <w:r w:rsidRPr="003F7969">
        <w:rPr>
          <w:rFonts w:ascii="Times New Roman" w:eastAsiaTheme="minorHAnsi" w:hAnsi="Times New Roman"/>
          <w:sz w:val="24"/>
          <w:szCs w:val="24"/>
        </w:rPr>
        <w:t xml:space="preserve"> </w:t>
      </w:r>
      <w:proofErr w:type="spellStart"/>
      <w:r w:rsidRPr="003F7969">
        <w:rPr>
          <w:rFonts w:ascii="Times New Roman" w:eastAsiaTheme="minorHAnsi" w:hAnsi="Times New Roman"/>
          <w:sz w:val="24"/>
          <w:szCs w:val="24"/>
        </w:rPr>
        <w:t>Музафар</w:t>
      </w:r>
      <w:proofErr w:type="spellEnd"/>
      <w:r w:rsidRPr="003F7969">
        <w:rPr>
          <w:rFonts w:ascii="Times New Roman" w:eastAsiaTheme="minorHAnsi" w:hAnsi="Times New Roman"/>
          <w:sz w:val="24"/>
          <w:szCs w:val="24"/>
        </w:rPr>
        <w:t xml:space="preserve"> Али оглы Магазин </w:t>
      </w:r>
      <w:r w:rsidR="004E131B" w:rsidRPr="003F7969">
        <w:rPr>
          <w:rFonts w:ascii="Times New Roman" w:eastAsiaTheme="minorHAnsi" w:hAnsi="Times New Roman"/>
          <w:sz w:val="24"/>
          <w:szCs w:val="24"/>
        </w:rPr>
        <w:t>«</w:t>
      </w:r>
      <w:r w:rsidRPr="003F7969">
        <w:rPr>
          <w:rFonts w:ascii="Times New Roman" w:eastAsiaTheme="minorHAnsi" w:hAnsi="Times New Roman"/>
          <w:sz w:val="24"/>
          <w:szCs w:val="24"/>
        </w:rPr>
        <w:t>Смешные цены</w:t>
      </w:r>
      <w:r w:rsidR="004E131B" w:rsidRPr="003F7969">
        <w:rPr>
          <w:rFonts w:ascii="Times New Roman" w:eastAsiaTheme="minorHAnsi" w:hAnsi="Times New Roman"/>
          <w:sz w:val="24"/>
          <w:szCs w:val="24"/>
        </w:rPr>
        <w:t>»</w:t>
      </w:r>
      <w:r w:rsidRPr="003F7969">
        <w:rPr>
          <w:rFonts w:ascii="Times New Roman" w:eastAsiaTheme="minorHAnsi" w:hAnsi="Times New Roman"/>
          <w:sz w:val="24"/>
          <w:szCs w:val="24"/>
        </w:rPr>
        <w:t xml:space="preserve"> (п</w:t>
      </w:r>
      <w:r w:rsidR="004E131B" w:rsidRPr="003F7969">
        <w:rPr>
          <w:rFonts w:ascii="Times New Roman" w:eastAsiaTheme="minorHAnsi" w:hAnsi="Times New Roman"/>
          <w:sz w:val="24"/>
          <w:szCs w:val="24"/>
        </w:rPr>
        <w:t>ос</w:t>
      </w:r>
      <w:r w:rsidRPr="003F7969">
        <w:rPr>
          <w:rFonts w:ascii="Times New Roman" w:eastAsiaTheme="minorHAnsi" w:hAnsi="Times New Roman"/>
          <w:sz w:val="24"/>
          <w:szCs w:val="24"/>
        </w:rPr>
        <w:t>. Великооктябрьский</w:t>
      </w:r>
      <w:r w:rsidR="004E131B" w:rsidRPr="003F7969">
        <w:rPr>
          <w:rFonts w:ascii="Times New Roman" w:eastAsiaTheme="minorHAnsi" w:hAnsi="Times New Roman"/>
          <w:sz w:val="24"/>
          <w:szCs w:val="24"/>
        </w:rPr>
        <w:t>) – 190 м</w:t>
      </w:r>
      <w:proofErr w:type="gramStart"/>
      <w:r w:rsidR="004E131B" w:rsidRPr="003F7969">
        <w:rPr>
          <w:rFonts w:ascii="Times New Roman" w:eastAsiaTheme="minorHAnsi" w:hAnsi="Times New Roman"/>
          <w:sz w:val="24"/>
          <w:szCs w:val="24"/>
          <w:vertAlign w:val="superscript"/>
        </w:rPr>
        <w:t>2</w:t>
      </w:r>
      <w:proofErr w:type="gramEnd"/>
      <w:r w:rsidR="004E131B" w:rsidRPr="003F7969">
        <w:rPr>
          <w:rFonts w:ascii="Times New Roman" w:eastAsiaTheme="minorHAnsi" w:hAnsi="Times New Roman"/>
          <w:sz w:val="24"/>
          <w:szCs w:val="24"/>
        </w:rPr>
        <w:t>.</w:t>
      </w:r>
    </w:p>
    <w:p w:rsidR="004E131B" w:rsidRPr="003F7969" w:rsidRDefault="004E131B" w:rsidP="003F7969">
      <w:pPr>
        <w:numPr>
          <w:ilvl w:val="1"/>
          <w:numId w:val="8"/>
        </w:numPr>
        <w:tabs>
          <w:tab w:val="left" w:pos="993"/>
        </w:tabs>
        <w:spacing w:after="0" w:line="240" w:lineRule="auto"/>
        <w:ind w:left="1134" w:hanging="425"/>
        <w:contextualSpacing/>
        <w:jc w:val="both"/>
        <w:rPr>
          <w:rFonts w:ascii="Times New Roman" w:eastAsiaTheme="minorHAnsi" w:hAnsi="Times New Roman"/>
          <w:sz w:val="24"/>
          <w:szCs w:val="24"/>
        </w:rPr>
      </w:pPr>
      <w:r w:rsidRPr="003F7969">
        <w:rPr>
          <w:rFonts w:ascii="Times New Roman" w:eastAsiaTheme="minorHAnsi" w:hAnsi="Times New Roman"/>
          <w:sz w:val="24"/>
          <w:szCs w:val="24"/>
        </w:rPr>
        <w:t xml:space="preserve">ИП </w:t>
      </w:r>
      <w:proofErr w:type="spellStart"/>
      <w:r w:rsidRPr="003F7969">
        <w:rPr>
          <w:rFonts w:ascii="Times New Roman" w:eastAsiaTheme="minorHAnsi" w:hAnsi="Times New Roman"/>
          <w:sz w:val="24"/>
          <w:szCs w:val="24"/>
        </w:rPr>
        <w:t>Нахтман</w:t>
      </w:r>
      <w:proofErr w:type="spellEnd"/>
      <w:r w:rsidRPr="003F7969">
        <w:rPr>
          <w:rFonts w:ascii="Times New Roman" w:eastAsiaTheme="minorHAnsi" w:hAnsi="Times New Roman"/>
          <w:sz w:val="24"/>
          <w:szCs w:val="24"/>
        </w:rPr>
        <w:t xml:space="preserve"> К.В. (д. Жуково) - 20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w:t>
      </w:r>
    </w:p>
    <w:p w:rsidR="00FA5D2D" w:rsidRPr="003F7969" w:rsidRDefault="00FA5D2D" w:rsidP="00FA5D2D">
      <w:pPr>
        <w:tabs>
          <w:tab w:val="left" w:pos="993"/>
        </w:tabs>
        <w:spacing w:after="0" w:line="240" w:lineRule="auto"/>
        <w:ind w:firstLine="709"/>
        <w:jc w:val="both"/>
        <w:rPr>
          <w:rFonts w:ascii="Times New Roman" w:eastAsiaTheme="minorHAnsi" w:hAnsi="Times New Roman"/>
          <w:sz w:val="24"/>
          <w:szCs w:val="24"/>
        </w:rPr>
      </w:pPr>
      <w:r w:rsidRPr="003F7969">
        <w:rPr>
          <w:rFonts w:ascii="Times New Roman" w:eastAsiaTheme="minorHAnsi" w:hAnsi="Times New Roman"/>
          <w:sz w:val="24"/>
          <w:szCs w:val="24"/>
        </w:rPr>
        <w:t>Также на изменение торговой площади магазинов повлияло то, что начиная с 1-го квартала 2021 года торговый объект ООО «Ирида-торг» (36 м</w:t>
      </w:r>
      <w:proofErr w:type="gramStart"/>
      <w:r w:rsidRPr="003F7969">
        <w:rPr>
          <w:rFonts w:ascii="Times New Roman" w:eastAsiaTheme="minorHAnsi" w:hAnsi="Times New Roman"/>
          <w:sz w:val="24"/>
          <w:szCs w:val="24"/>
          <w:vertAlign w:val="superscript"/>
        </w:rPr>
        <w:t>2</w:t>
      </w:r>
      <w:proofErr w:type="gramEnd"/>
      <w:r w:rsidRPr="003F7969">
        <w:rPr>
          <w:rFonts w:ascii="Times New Roman" w:eastAsiaTheme="minorHAnsi" w:hAnsi="Times New Roman"/>
          <w:sz w:val="24"/>
          <w:szCs w:val="24"/>
        </w:rPr>
        <w:t>) учитывается в торговом реестре как нестационарный торговый объект.</w:t>
      </w:r>
    </w:p>
    <w:p w:rsidR="00A65024" w:rsidRPr="003F7969" w:rsidRDefault="00C5055E" w:rsidP="00A65024">
      <w:pPr>
        <w:tabs>
          <w:tab w:val="left" w:pos="993"/>
        </w:tabs>
        <w:spacing w:after="0" w:line="240" w:lineRule="auto"/>
        <w:ind w:firstLine="709"/>
        <w:jc w:val="both"/>
        <w:rPr>
          <w:rFonts w:ascii="Times New Roman" w:eastAsia="Times New Roman" w:hAnsi="Times New Roman"/>
          <w:sz w:val="24"/>
          <w:szCs w:val="24"/>
          <w:lang w:eastAsia="ru-RU"/>
        </w:rPr>
      </w:pPr>
      <w:bookmarkStart w:id="64" w:name="_GoBack"/>
      <w:r w:rsidRPr="003F7969">
        <w:rPr>
          <w:rFonts w:ascii="Times New Roman" w:eastAsia="Times New Roman" w:hAnsi="Times New Roman"/>
          <w:sz w:val="24"/>
          <w:szCs w:val="24"/>
          <w:lang w:eastAsia="ru-RU"/>
        </w:rPr>
        <w:t xml:space="preserve">Начиная с </w:t>
      </w:r>
      <w:r w:rsidR="00A65024" w:rsidRPr="003F7969">
        <w:rPr>
          <w:rFonts w:ascii="Times New Roman" w:eastAsia="Times New Roman" w:hAnsi="Times New Roman"/>
          <w:sz w:val="24"/>
          <w:szCs w:val="24"/>
          <w:lang w:eastAsia="ru-RU"/>
        </w:rPr>
        <w:t xml:space="preserve">01.07.2020 Тверская область вошла в число субъектов РФ, в которых проводится эксперимент по установлению специального налогового режима для самозанятых граждан – «Налог на профессиональный доход». Согласно информации, полученной от Межрайонной ИФНС России №3 по Тверской области, количество зарегистрированных самозанятых граждан по Фировскому району по состоянию на </w:t>
      </w:r>
      <w:r w:rsidRPr="003F7969">
        <w:rPr>
          <w:rFonts w:ascii="Times New Roman" w:eastAsia="Times New Roman" w:hAnsi="Times New Roman"/>
          <w:sz w:val="24"/>
          <w:szCs w:val="24"/>
          <w:lang w:eastAsia="ru-RU"/>
        </w:rPr>
        <w:t xml:space="preserve">28.04.2021 – 101 человек (на 31.12.2020 – 66 человек). </w:t>
      </w:r>
      <w:r w:rsidR="00A65024" w:rsidRPr="003F7969">
        <w:rPr>
          <w:rFonts w:ascii="Times New Roman" w:eastAsia="Times New Roman" w:hAnsi="Times New Roman"/>
          <w:sz w:val="24"/>
          <w:szCs w:val="24"/>
          <w:lang w:eastAsia="ru-RU"/>
        </w:rPr>
        <w:t>На прогнозируемый период до 202</w:t>
      </w:r>
      <w:r w:rsidRPr="003F7969">
        <w:rPr>
          <w:rFonts w:ascii="Times New Roman" w:eastAsia="Times New Roman" w:hAnsi="Times New Roman"/>
          <w:sz w:val="24"/>
          <w:szCs w:val="24"/>
          <w:lang w:eastAsia="ru-RU"/>
        </w:rPr>
        <w:t>4</w:t>
      </w:r>
      <w:r w:rsidR="00A65024" w:rsidRPr="003F7969">
        <w:rPr>
          <w:rFonts w:ascii="Times New Roman" w:eastAsia="Times New Roman" w:hAnsi="Times New Roman"/>
          <w:sz w:val="24"/>
          <w:szCs w:val="24"/>
          <w:lang w:eastAsia="ru-RU"/>
        </w:rPr>
        <w:t xml:space="preserve"> года планируется увеличение показателя до </w:t>
      </w:r>
      <w:r w:rsidRPr="003F7969">
        <w:rPr>
          <w:rFonts w:ascii="Times New Roman" w:eastAsia="Times New Roman" w:hAnsi="Times New Roman"/>
          <w:sz w:val="24"/>
          <w:szCs w:val="24"/>
          <w:lang w:eastAsia="ru-RU"/>
        </w:rPr>
        <w:t>109</w:t>
      </w:r>
      <w:r w:rsidR="00A65024" w:rsidRPr="003F7969">
        <w:rPr>
          <w:rFonts w:ascii="Times New Roman" w:eastAsia="Times New Roman" w:hAnsi="Times New Roman"/>
          <w:sz w:val="24"/>
          <w:szCs w:val="24"/>
          <w:lang w:eastAsia="ru-RU"/>
        </w:rPr>
        <w:t xml:space="preserve"> </w:t>
      </w:r>
      <w:r w:rsidRPr="003F7969">
        <w:rPr>
          <w:rFonts w:ascii="Times New Roman" w:eastAsia="Times New Roman" w:hAnsi="Times New Roman"/>
          <w:sz w:val="24"/>
          <w:szCs w:val="24"/>
          <w:lang w:eastAsia="ru-RU"/>
        </w:rPr>
        <w:t>человек</w:t>
      </w:r>
      <w:r w:rsidR="00A65024" w:rsidRPr="003F7969">
        <w:rPr>
          <w:rFonts w:ascii="Times New Roman" w:eastAsia="Times New Roman" w:hAnsi="Times New Roman"/>
          <w:sz w:val="24"/>
          <w:szCs w:val="24"/>
          <w:lang w:eastAsia="ru-RU"/>
        </w:rPr>
        <w:t>.</w:t>
      </w:r>
    </w:p>
    <w:bookmarkEnd w:id="64"/>
    <w:p w:rsidR="00A65024" w:rsidRPr="003F7969" w:rsidRDefault="00A65024" w:rsidP="00A65024">
      <w:pPr>
        <w:tabs>
          <w:tab w:val="left" w:pos="993"/>
        </w:tabs>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За 9 месяцев 202</w:t>
      </w:r>
      <w:r w:rsidR="007018EE">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в Фировском районе  отмечается увеличение по сравнению с аналогичным периодом прошлого года  физической массы оборота розничной торговли по  крупным и средним предприятиям района, который в действующих ценах на 01.10.202</w:t>
      </w:r>
      <w:r w:rsidR="00EF3D36"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составил </w:t>
      </w:r>
      <w:r w:rsidR="00EF3D36" w:rsidRPr="003F7969">
        <w:rPr>
          <w:rFonts w:ascii="Times New Roman" w:eastAsia="Times New Roman" w:hAnsi="Times New Roman"/>
          <w:sz w:val="24"/>
          <w:szCs w:val="24"/>
          <w:lang w:eastAsia="ru-RU"/>
        </w:rPr>
        <w:t>240,5</w:t>
      </w:r>
      <w:r w:rsidRPr="003F7969">
        <w:rPr>
          <w:rFonts w:ascii="Times New Roman" w:eastAsia="Times New Roman" w:hAnsi="Times New Roman"/>
          <w:sz w:val="24"/>
          <w:szCs w:val="24"/>
          <w:lang w:eastAsia="ru-RU"/>
        </w:rPr>
        <w:t xml:space="preserve"> млн.руб. или </w:t>
      </w:r>
      <w:r w:rsidR="00EF3D36" w:rsidRPr="003F7969">
        <w:rPr>
          <w:rFonts w:ascii="Times New Roman" w:eastAsia="Times New Roman" w:hAnsi="Times New Roman"/>
          <w:sz w:val="24"/>
          <w:szCs w:val="24"/>
          <w:lang w:eastAsia="ru-RU"/>
        </w:rPr>
        <w:t>113,5</w:t>
      </w:r>
      <w:r w:rsidRPr="003F7969">
        <w:rPr>
          <w:rFonts w:ascii="Times New Roman" w:eastAsia="Times New Roman" w:hAnsi="Times New Roman"/>
          <w:sz w:val="24"/>
          <w:szCs w:val="24"/>
          <w:lang w:eastAsia="ru-RU"/>
        </w:rPr>
        <w:t xml:space="preserve">% к уровню соответствующего периода прошлого года. </w:t>
      </w:r>
    </w:p>
    <w:p w:rsidR="00A65024" w:rsidRPr="003F7969" w:rsidRDefault="00A65024" w:rsidP="00A65024">
      <w:pPr>
        <w:spacing w:after="0" w:line="240" w:lineRule="auto"/>
        <w:ind w:firstLine="709"/>
        <w:jc w:val="both"/>
        <w:rPr>
          <w:rFonts w:ascii="Times New Roman" w:eastAsia="Times New Roman" w:hAnsi="Times New Roman"/>
          <w:sz w:val="24"/>
          <w:szCs w:val="24"/>
          <w:lang w:eastAsia="ru-RU"/>
        </w:rPr>
      </w:pPr>
      <w:r w:rsidRPr="003F7969">
        <w:rPr>
          <w:rFonts w:ascii="Times New Roman" w:eastAsia="Times New Roman" w:hAnsi="Times New Roman"/>
          <w:sz w:val="24"/>
          <w:szCs w:val="24"/>
          <w:lang w:eastAsia="ru-RU"/>
        </w:rPr>
        <w:t xml:space="preserve">Оборот общественного питания по крупным и средним предприятиям </w:t>
      </w:r>
      <w:r w:rsidR="00F15D30" w:rsidRPr="003F7969">
        <w:rPr>
          <w:rFonts w:ascii="Times New Roman" w:eastAsia="Times New Roman" w:hAnsi="Times New Roman"/>
          <w:sz w:val="24"/>
          <w:szCs w:val="24"/>
          <w:lang w:eastAsia="ru-RU"/>
        </w:rPr>
        <w:t>увеличился</w:t>
      </w:r>
      <w:r w:rsidRPr="003F7969">
        <w:rPr>
          <w:rFonts w:ascii="Times New Roman" w:eastAsia="Times New Roman" w:hAnsi="Times New Roman"/>
          <w:sz w:val="24"/>
          <w:szCs w:val="24"/>
          <w:lang w:eastAsia="ru-RU"/>
        </w:rPr>
        <w:t xml:space="preserve"> и составил по состоянию на 01.10.202</w:t>
      </w:r>
      <w:r w:rsidR="00F15D30"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w:t>
      </w:r>
      <w:r w:rsidR="00F15D30" w:rsidRPr="003F7969">
        <w:rPr>
          <w:rFonts w:ascii="Times New Roman" w:eastAsia="Times New Roman" w:hAnsi="Times New Roman"/>
          <w:sz w:val="24"/>
          <w:szCs w:val="24"/>
          <w:lang w:eastAsia="ru-RU"/>
        </w:rPr>
        <w:t>333,7</w:t>
      </w:r>
      <w:r w:rsidRPr="003F7969">
        <w:rPr>
          <w:rFonts w:ascii="Times New Roman" w:eastAsia="Times New Roman" w:hAnsi="Times New Roman"/>
          <w:sz w:val="24"/>
          <w:szCs w:val="24"/>
          <w:lang w:eastAsia="ru-RU"/>
        </w:rPr>
        <w:t xml:space="preserve"> тыс. руб. или </w:t>
      </w:r>
      <w:r w:rsidR="00F15D30" w:rsidRPr="003F7969">
        <w:rPr>
          <w:rFonts w:ascii="Times New Roman" w:eastAsia="Times New Roman" w:hAnsi="Times New Roman"/>
          <w:sz w:val="24"/>
          <w:szCs w:val="24"/>
          <w:lang w:eastAsia="ru-RU"/>
        </w:rPr>
        <w:t>160,3</w:t>
      </w:r>
      <w:r w:rsidRPr="003F7969">
        <w:rPr>
          <w:rFonts w:ascii="Times New Roman" w:eastAsia="Times New Roman" w:hAnsi="Times New Roman"/>
          <w:sz w:val="24"/>
          <w:szCs w:val="24"/>
          <w:lang w:eastAsia="ru-RU"/>
        </w:rPr>
        <w:t>% от уровня соответствующего периода 20</w:t>
      </w:r>
      <w:r w:rsidR="00F15D30" w:rsidRPr="003F7969">
        <w:rPr>
          <w:rFonts w:ascii="Times New Roman" w:eastAsia="Times New Roman" w:hAnsi="Times New Roman"/>
          <w:sz w:val="24"/>
          <w:szCs w:val="24"/>
          <w:lang w:eastAsia="ru-RU"/>
        </w:rPr>
        <w:t>20</w:t>
      </w:r>
      <w:r w:rsidRPr="003F7969">
        <w:rPr>
          <w:rFonts w:ascii="Times New Roman" w:eastAsia="Times New Roman" w:hAnsi="Times New Roman"/>
          <w:sz w:val="24"/>
          <w:szCs w:val="24"/>
          <w:lang w:eastAsia="ru-RU"/>
        </w:rPr>
        <w:t xml:space="preserve"> года. </w:t>
      </w:r>
      <w:r w:rsidR="00F15D30" w:rsidRPr="003F7969">
        <w:rPr>
          <w:rFonts w:ascii="Times New Roman" w:eastAsia="Times New Roman" w:hAnsi="Times New Roman"/>
          <w:sz w:val="24"/>
          <w:szCs w:val="24"/>
          <w:lang w:eastAsia="ru-RU"/>
        </w:rPr>
        <w:t>Увеличение показателя в 2021 году</w:t>
      </w:r>
      <w:r w:rsidRPr="003F7969">
        <w:rPr>
          <w:rFonts w:ascii="Times New Roman" w:eastAsia="Times New Roman" w:hAnsi="Times New Roman"/>
          <w:sz w:val="24"/>
          <w:szCs w:val="24"/>
          <w:lang w:eastAsia="ru-RU"/>
        </w:rPr>
        <w:t xml:space="preserve"> </w:t>
      </w:r>
      <w:r w:rsidR="00F15D30" w:rsidRPr="003F7969">
        <w:rPr>
          <w:rFonts w:ascii="Times New Roman" w:eastAsia="Times New Roman" w:hAnsi="Times New Roman"/>
          <w:sz w:val="24"/>
          <w:szCs w:val="24"/>
          <w:lang w:eastAsia="ru-RU"/>
        </w:rPr>
        <w:t>во многом</w:t>
      </w:r>
      <w:r w:rsidRPr="003F7969">
        <w:rPr>
          <w:rFonts w:ascii="Times New Roman" w:eastAsia="Times New Roman" w:hAnsi="Times New Roman"/>
          <w:sz w:val="24"/>
          <w:szCs w:val="24"/>
          <w:lang w:eastAsia="ru-RU"/>
        </w:rPr>
        <w:t xml:space="preserve"> обусловлено тем, что в условиях распространения коронавирусной инфекции школы Фировского района с апреля по май 2020 года были переведены в режим дистанционного обучения. Прочие объекты общественного питания не осуществляли деятельность с 28.03.2020 по 20.06.2020. </w:t>
      </w:r>
    </w:p>
    <w:p w:rsidR="00A65024" w:rsidRPr="003F7969" w:rsidRDefault="00A65024" w:rsidP="00A65024">
      <w:pPr>
        <w:spacing w:after="0" w:line="240" w:lineRule="auto"/>
        <w:ind w:firstLine="709"/>
        <w:jc w:val="both"/>
        <w:rPr>
          <w:rFonts w:ascii="Times New Roman" w:eastAsiaTheme="minorHAnsi" w:hAnsi="Times New Roman"/>
          <w:sz w:val="24"/>
          <w:szCs w:val="24"/>
        </w:rPr>
      </w:pPr>
      <w:r w:rsidRPr="003F7969">
        <w:rPr>
          <w:rFonts w:ascii="Times New Roman" w:eastAsia="Times New Roman" w:hAnsi="Times New Roman"/>
          <w:sz w:val="24"/>
          <w:szCs w:val="24"/>
          <w:lang w:eastAsia="ru-RU"/>
        </w:rPr>
        <w:t>В рамках внедрения на территории Тверской области стандарта развития конкуренции в ноябре 202</w:t>
      </w:r>
      <w:r w:rsidR="00D45E95" w:rsidRPr="003F7969">
        <w:rPr>
          <w:rFonts w:ascii="Times New Roman" w:eastAsia="Times New Roman" w:hAnsi="Times New Roman"/>
          <w:sz w:val="24"/>
          <w:szCs w:val="24"/>
          <w:lang w:eastAsia="ru-RU"/>
        </w:rPr>
        <w:t>1</w:t>
      </w:r>
      <w:r w:rsidRPr="003F7969">
        <w:rPr>
          <w:rFonts w:ascii="Times New Roman" w:eastAsia="Times New Roman" w:hAnsi="Times New Roman"/>
          <w:sz w:val="24"/>
          <w:szCs w:val="24"/>
          <w:lang w:eastAsia="ru-RU"/>
        </w:rPr>
        <w:t xml:space="preserve"> года проводится анкетирование среди населения и представителей бизнеса Фировского района. На основе анализа результатов анкетирования будет подготовлен </w:t>
      </w:r>
      <w:r w:rsidRPr="003F7969">
        <w:rPr>
          <w:rFonts w:ascii="Times New Roman" w:eastAsiaTheme="minorHAnsi" w:hAnsi="Times New Roman"/>
          <w:sz w:val="24"/>
          <w:szCs w:val="24"/>
        </w:rPr>
        <w:t>Доклад  о состоянии  и развитии конкурентной среды на рынках товаров и услуг муниципального образования Фировский район Тверской области. Основными целями проводимой работы, как на уровне Тверского региона, так и на муниципальном уровне, являются:</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lastRenderedPageBreak/>
        <w:t>- повышение удовлетворенности потребителей качеством потребляемых товаров, работ и услуг;</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повышение экономической эффективности и конкурентоспособности хозяйствующих субъектов;</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стабильный рост и развитие многоукладной экономики.</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Отделом экономики Администрации Фировского района ежемесячно проводится мониторинг цен на со</w:t>
      </w:r>
      <w:r w:rsidR="00D45E95" w:rsidRPr="002554B0">
        <w:rPr>
          <w:rFonts w:ascii="Times New Roman" w:eastAsia="Times New Roman" w:hAnsi="Times New Roman"/>
          <w:sz w:val="24"/>
          <w:szCs w:val="24"/>
          <w:lang w:eastAsia="ru-RU"/>
        </w:rPr>
        <w:t>циально значимый набор товаров</w:t>
      </w:r>
      <w:r w:rsidRPr="002554B0">
        <w:rPr>
          <w:rFonts w:ascii="Times New Roman" w:eastAsia="Times New Roman" w:hAnsi="Times New Roman"/>
          <w:sz w:val="24"/>
          <w:szCs w:val="24"/>
          <w:lang w:eastAsia="ru-RU"/>
        </w:rPr>
        <w:t>, а также на бензин и дизельное топливо.</w:t>
      </w:r>
    </w:p>
    <w:p w:rsidR="00A65024" w:rsidRPr="002554B0" w:rsidRDefault="00A65024" w:rsidP="00D45E95">
      <w:pPr>
        <w:tabs>
          <w:tab w:val="left" w:pos="993"/>
        </w:tabs>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С целью повышения эффективности работы по поддержке малого и среднего предпринимательства, координации совместных действий по основным направлениям развития бизнеса, создан и функционирует Координационный совет по развитию малого и среднего предпринимательства при Администрации Фировского района. </w:t>
      </w:r>
    </w:p>
    <w:p w:rsidR="00A65024" w:rsidRPr="002554B0" w:rsidRDefault="00A65024" w:rsidP="00D45E95">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В целях обеспечения устойчивого развития экономики в муниципальном образовании Фировский район разработана, утверждена и реализуется муниципальная программа </w:t>
      </w:r>
      <w:r w:rsidR="00D45E95" w:rsidRPr="002554B0">
        <w:rPr>
          <w:rFonts w:ascii="Times New Roman" w:eastAsiaTheme="minorHAnsi" w:hAnsi="Times New Roman"/>
          <w:sz w:val="24"/>
          <w:szCs w:val="24"/>
        </w:rPr>
        <w:t>«Развитие экономики, инвестиционной и предпринимательской среды» на 2021 - 2023 годы</w:t>
      </w:r>
      <w:r w:rsidRPr="002554B0">
        <w:rPr>
          <w:rFonts w:ascii="Times New Roman" w:eastAsiaTheme="minorHAnsi" w:hAnsi="Times New Roman"/>
          <w:sz w:val="24"/>
          <w:szCs w:val="24"/>
        </w:rPr>
        <w:t xml:space="preserve"> (далее – муниципальная программа). Развитие экономического потенциала территории, улучшение качества жизни населения определены приоритетными задачами муниципальной политики. Реализация подпрограммы 2 «Развитие малого и среднего предпринимательства в Фировском районе Тверской области» названной муниципальной программы связана с решением следующих задач:</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а) «Популяризация предпринимательства»;</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б) «Совершенствование системы  закупок,  осуществляемых  заказчиками Фировского района  у  субъектов  малого  и  среднего предпринимательства,  включая индивидуальных предпринимателей»;</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в) «Расширение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p>
    <w:p w:rsidR="00395A7E" w:rsidRPr="009B176B" w:rsidRDefault="00395A7E" w:rsidP="00395A7E">
      <w:pPr>
        <w:tabs>
          <w:tab w:val="left" w:pos="1080"/>
        </w:tabs>
        <w:spacing w:after="0" w:line="360" w:lineRule="auto"/>
        <w:ind w:firstLine="709"/>
        <w:jc w:val="both"/>
        <w:rPr>
          <w:rFonts w:ascii="Times New Roman" w:eastAsia="Times New Roman" w:hAnsi="Times New Roman"/>
          <w:sz w:val="24"/>
          <w:szCs w:val="24"/>
          <w:lang w:eastAsia="ru-RU"/>
        </w:rPr>
      </w:pPr>
    </w:p>
    <w:p w:rsidR="00A65024" w:rsidRPr="002554B0" w:rsidRDefault="00A65024" w:rsidP="00A65024">
      <w:pPr>
        <w:tabs>
          <w:tab w:val="left" w:pos="1080"/>
        </w:tabs>
        <w:spacing w:after="0" w:line="360" w:lineRule="auto"/>
        <w:ind w:firstLine="709"/>
        <w:jc w:val="center"/>
        <w:rPr>
          <w:rFonts w:ascii="Times New Roman" w:eastAsia="Times New Roman" w:hAnsi="Times New Roman"/>
          <w:sz w:val="24"/>
          <w:szCs w:val="24"/>
          <w:lang w:eastAsia="ru-RU"/>
        </w:rPr>
      </w:pPr>
      <w:r w:rsidRPr="002554B0">
        <w:rPr>
          <w:rFonts w:ascii="Times New Roman" w:eastAsia="Times New Roman" w:hAnsi="Times New Roman"/>
          <w:b/>
          <w:sz w:val="24"/>
          <w:szCs w:val="24"/>
          <w:u w:val="single"/>
          <w:lang w:eastAsia="ru-RU"/>
        </w:rPr>
        <w:t>ФИНАНСОВОЕ СОСТОЯНИЕ ПРЕДПРИЯТИЙ И ОРГАНИЗАЦИЙ</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 январь-август 202</w:t>
      </w:r>
      <w:r w:rsidR="00C2565F"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года в целом по району крупные и средние организации сработали с отрицательным финансовым результатом. Убыток до налогообложения за январь-август 202</w:t>
      </w:r>
      <w:r w:rsidR="00C2565F"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года по рассматриваемым организациям составил </w:t>
      </w:r>
      <w:r w:rsidR="00C2565F" w:rsidRPr="002554B0">
        <w:rPr>
          <w:rFonts w:ascii="Times New Roman" w:eastAsia="Times New Roman" w:hAnsi="Times New Roman"/>
          <w:sz w:val="24"/>
          <w:szCs w:val="24"/>
          <w:lang w:eastAsia="ru-RU"/>
        </w:rPr>
        <w:t>7604</w:t>
      </w:r>
      <w:r w:rsidRPr="002554B0">
        <w:rPr>
          <w:rFonts w:ascii="Times New Roman" w:eastAsia="Times New Roman" w:hAnsi="Times New Roman"/>
          <w:sz w:val="24"/>
          <w:szCs w:val="24"/>
          <w:lang w:eastAsia="ru-RU"/>
        </w:rPr>
        <w:t xml:space="preserve"> тыс. руб. (</w:t>
      </w:r>
      <w:r w:rsidR="00C2565F" w:rsidRPr="002554B0">
        <w:rPr>
          <w:rFonts w:ascii="Times New Roman" w:eastAsia="Times New Roman" w:hAnsi="Times New Roman"/>
          <w:sz w:val="24"/>
          <w:szCs w:val="24"/>
          <w:lang w:eastAsia="ru-RU"/>
        </w:rPr>
        <w:t xml:space="preserve">убыток за </w:t>
      </w:r>
      <w:r w:rsidRPr="002554B0">
        <w:rPr>
          <w:rFonts w:ascii="Times New Roman" w:eastAsia="Times New Roman" w:hAnsi="Times New Roman"/>
          <w:sz w:val="24"/>
          <w:szCs w:val="24"/>
          <w:lang w:eastAsia="ru-RU"/>
        </w:rPr>
        <w:t>соответствующий период прошлого года</w:t>
      </w:r>
      <w:r w:rsidR="00C2565F" w:rsidRPr="002554B0">
        <w:rPr>
          <w:rFonts w:ascii="Times New Roman" w:eastAsia="Times New Roman" w:hAnsi="Times New Roman"/>
          <w:sz w:val="24"/>
          <w:szCs w:val="24"/>
          <w:lang w:eastAsia="ru-RU"/>
        </w:rPr>
        <w:t xml:space="preserve"> </w:t>
      </w:r>
      <w:r w:rsidRPr="002554B0">
        <w:rPr>
          <w:rFonts w:ascii="Times New Roman" w:eastAsia="Times New Roman" w:hAnsi="Times New Roman"/>
          <w:sz w:val="24"/>
          <w:szCs w:val="24"/>
          <w:lang w:eastAsia="ru-RU"/>
        </w:rPr>
        <w:t xml:space="preserve">– </w:t>
      </w:r>
      <w:r w:rsidR="00C2565F" w:rsidRPr="002554B0">
        <w:rPr>
          <w:rFonts w:ascii="Times New Roman" w:eastAsia="Times New Roman" w:hAnsi="Times New Roman"/>
          <w:sz w:val="24"/>
          <w:szCs w:val="24"/>
          <w:lang w:eastAsia="ru-RU"/>
        </w:rPr>
        <w:t>9632</w:t>
      </w:r>
      <w:r w:rsidRPr="002554B0">
        <w:rPr>
          <w:rFonts w:ascii="Times New Roman" w:eastAsia="Times New Roman" w:hAnsi="Times New Roman"/>
          <w:sz w:val="24"/>
          <w:szCs w:val="24"/>
          <w:lang w:eastAsia="ru-RU"/>
        </w:rPr>
        <w:t xml:space="preserve"> тыс. руб.)</w:t>
      </w:r>
      <w:r w:rsidR="00C2565F" w:rsidRPr="002554B0">
        <w:rPr>
          <w:rFonts w:ascii="Times New Roman" w:eastAsia="Times New Roman" w:hAnsi="Times New Roman"/>
          <w:sz w:val="24"/>
          <w:szCs w:val="24"/>
          <w:lang w:eastAsia="ru-RU"/>
        </w:rPr>
        <w:t>.</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Кредиторская задолженность крупных и средних организаций по состоянию на 01.09.202</w:t>
      </w:r>
      <w:r w:rsidR="00C2565F"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w:t>
      </w:r>
      <w:r w:rsidR="00C2565F" w:rsidRPr="002554B0">
        <w:rPr>
          <w:rFonts w:ascii="Times New Roman" w:eastAsia="Times New Roman" w:hAnsi="Times New Roman"/>
          <w:sz w:val="24"/>
          <w:szCs w:val="24"/>
          <w:lang w:eastAsia="ru-RU"/>
        </w:rPr>
        <w:t xml:space="preserve"> 120733 </w:t>
      </w:r>
      <w:r w:rsidRPr="002554B0">
        <w:rPr>
          <w:rFonts w:ascii="Times New Roman" w:eastAsia="Times New Roman" w:hAnsi="Times New Roman"/>
          <w:sz w:val="24"/>
          <w:szCs w:val="24"/>
          <w:lang w:eastAsia="ru-RU"/>
        </w:rPr>
        <w:t>тыс. руб. (на 01.09.20</w:t>
      </w:r>
      <w:r w:rsidR="00C2565F"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C2565F" w:rsidRPr="002554B0">
        <w:rPr>
          <w:rFonts w:ascii="Times New Roman" w:eastAsia="Times New Roman" w:hAnsi="Times New Roman"/>
          <w:sz w:val="24"/>
          <w:szCs w:val="24"/>
          <w:lang w:eastAsia="ru-RU"/>
        </w:rPr>
        <w:t>93700</w:t>
      </w:r>
      <w:r w:rsidRPr="002554B0">
        <w:rPr>
          <w:rFonts w:ascii="Times New Roman" w:eastAsia="Times New Roman" w:hAnsi="Times New Roman"/>
          <w:sz w:val="24"/>
          <w:szCs w:val="24"/>
          <w:lang w:eastAsia="ru-RU"/>
        </w:rPr>
        <w:t xml:space="preserve"> тыс. руб.), в т. ч. просроченная –</w:t>
      </w:r>
      <w:r w:rsidR="00C2565F" w:rsidRPr="002554B0">
        <w:rPr>
          <w:rFonts w:ascii="Times New Roman" w:eastAsia="Times New Roman" w:hAnsi="Times New Roman"/>
          <w:sz w:val="24"/>
          <w:szCs w:val="24"/>
          <w:lang w:eastAsia="ru-RU"/>
        </w:rPr>
        <w:t xml:space="preserve"> 114158 </w:t>
      </w:r>
      <w:r w:rsidRPr="002554B0">
        <w:rPr>
          <w:rFonts w:ascii="Times New Roman" w:eastAsia="Times New Roman" w:hAnsi="Times New Roman"/>
          <w:sz w:val="24"/>
          <w:szCs w:val="24"/>
          <w:lang w:eastAsia="ru-RU"/>
        </w:rPr>
        <w:t>тыс. руб. (на 01.09.20</w:t>
      </w:r>
      <w:r w:rsidR="00C2565F"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C2565F" w:rsidRPr="002554B0">
        <w:rPr>
          <w:rFonts w:ascii="Times New Roman" w:eastAsia="Times New Roman" w:hAnsi="Times New Roman"/>
          <w:sz w:val="24"/>
          <w:szCs w:val="24"/>
          <w:lang w:eastAsia="ru-RU"/>
        </w:rPr>
        <w:t>90504</w:t>
      </w:r>
      <w:r w:rsidRPr="002554B0">
        <w:rPr>
          <w:rFonts w:ascii="Times New Roman" w:eastAsia="Times New Roman" w:hAnsi="Times New Roman"/>
          <w:sz w:val="24"/>
          <w:szCs w:val="24"/>
          <w:lang w:eastAsia="ru-RU"/>
        </w:rPr>
        <w:t xml:space="preserve"> тыс. руб.</w:t>
      </w:r>
      <w:r w:rsidR="00C2565F" w:rsidRPr="002554B0">
        <w:rPr>
          <w:rFonts w:ascii="Times New Roman" w:eastAsia="Times New Roman" w:hAnsi="Times New Roman"/>
          <w:sz w:val="24"/>
          <w:szCs w:val="24"/>
          <w:lang w:eastAsia="ru-RU"/>
        </w:rPr>
        <w:t xml:space="preserve">). Просроченная задолженность составляет 94,6% от общей суммы задолженности. </w:t>
      </w:r>
      <w:r w:rsidRPr="002554B0">
        <w:rPr>
          <w:rFonts w:ascii="Times New Roman" w:eastAsia="Times New Roman" w:hAnsi="Times New Roman"/>
          <w:sz w:val="24"/>
          <w:szCs w:val="24"/>
          <w:lang w:eastAsia="ru-RU"/>
        </w:rPr>
        <w:t xml:space="preserve"> </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Задолженность по платежам в бюджет крупных и средних организаций на 01.09.202</w:t>
      </w:r>
      <w:r w:rsidR="00FC6B21"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составила </w:t>
      </w:r>
      <w:r w:rsidR="00FC6B21" w:rsidRPr="002554B0">
        <w:rPr>
          <w:rFonts w:ascii="Times New Roman" w:eastAsia="Times New Roman" w:hAnsi="Times New Roman"/>
          <w:sz w:val="24"/>
          <w:szCs w:val="24"/>
          <w:lang w:eastAsia="ru-RU"/>
        </w:rPr>
        <w:t>3467</w:t>
      </w:r>
      <w:r w:rsidRPr="002554B0">
        <w:rPr>
          <w:rFonts w:ascii="Times New Roman" w:eastAsia="Times New Roman" w:hAnsi="Times New Roman"/>
          <w:sz w:val="24"/>
          <w:szCs w:val="24"/>
          <w:lang w:eastAsia="ru-RU"/>
        </w:rPr>
        <w:t xml:space="preserve"> тыс. руб.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1963</w:t>
      </w:r>
      <w:r w:rsidRPr="002554B0">
        <w:rPr>
          <w:rFonts w:ascii="Times New Roman" w:eastAsia="Times New Roman" w:hAnsi="Times New Roman"/>
          <w:sz w:val="24"/>
          <w:szCs w:val="24"/>
          <w:lang w:eastAsia="ru-RU"/>
        </w:rPr>
        <w:t xml:space="preserve"> тыс. руб.), в т.ч. просроченная – </w:t>
      </w:r>
      <w:r w:rsidR="00FC6B21" w:rsidRPr="002554B0">
        <w:rPr>
          <w:rFonts w:ascii="Times New Roman" w:eastAsia="Times New Roman" w:hAnsi="Times New Roman"/>
          <w:sz w:val="24"/>
          <w:szCs w:val="24"/>
          <w:lang w:eastAsia="ru-RU"/>
        </w:rPr>
        <w:t>2709</w:t>
      </w:r>
      <w:r w:rsidRPr="002554B0">
        <w:rPr>
          <w:rFonts w:ascii="Times New Roman" w:eastAsia="Times New Roman" w:hAnsi="Times New Roman"/>
          <w:sz w:val="24"/>
          <w:szCs w:val="24"/>
          <w:lang w:eastAsia="ru-RU"/>
        </w:rPr>
        <w:t xml:space="preserve"> тыс. руб.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1256</w:t>
      </w:r>
      <w:r w:rsidRPr="002554B0">
        <w:rPr>
          <w:rFonts w:ascii="Times New Roman" w:eastAsia="Times New Roman" w:hAnsi="Times New Roman"/>
          <w:sz w:val="24"/>
          <w:szCs w:val="24"/>
          <w:lang w:eastAsia="ru-RU"/>
        </w:rPr>
        <w:t xml:space="preserve"> тыс. руб.). Удельный вес просроченной задолженности в общем объеме задолженности составляет </w:t>
      </w:r>
      <w:r w:rsidR="00FC6B21" w:rsidRPr="002554B0">
        <w:rPr>
          <w:rFonts w:ascii="Times New Roman" w:eastAsia="Times New Roman" w:hAnsi="Times New Roman"/>
          <w:sz w:val="24"/>
          <w:szCs w:val="24"/>
          <w:lang w:eastAsia="ru-RU"/>
        </w:rPr>
        <w:t>78,1</w:t>
      </w:r>
      <w:r w:rsidRPr="002554B0">
        <w:rPr>
          <w:rFonts w:ascii="Times New Roman" w:eastAsia="Times New Roman" w:hAnsi="Times New Roman"/>
          <w:sz w:val="24"/>
          <w:szCs w:val="24"/>
          <w:lang w:eastAsia="ru-RU"/>
        </w:rPr>
        <w:t>%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64</w:t>
      </w:r>
      <w:r w:rsidRPr="002554B0">
        <w:rPr>
          <w:rFonts w:ascii="Times New Roman" w:eastAsia="Times New Roman" w:hAnsi="Times New Roman"/>
          <w:sz w:val="24"/>
          <w:szCs w:val="24"/>
          <w:lang w:eastAsia="ru-RU"/>
        </w:rPr>
        <w:t>%).</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Задолженность по платежам в государственные внебюджетные фонды крупных и средних организаций на 01.09.202</w:t>
      </w:r>
      <w:r w:rsidR="00FC6B21"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1025</w:t>
      </w:r>
      <w:r w:rsidRPr="002554B0">
        <w:rPr>
          <w:rFonts w:ascii="Times New Roman" w:eastAsia="Times New Roman" w:hAnsi="Times New Roman"/>
          <w:sz w:val="24"/>
          <w:szCs w:val="24"/>
          <w:lang w:eastAsia="ru-RU"/>
        </w:rPr>
        <w:t xml:space="preserve"> тыс. руб. (</w:t>
      </w:r>
      <w:r w:rsidR="00FC6B21" w:rsidRPr="002554B0">
        <w:rPr>
          <w:rFonts w:ascii="Times New Roman" w:eastAsia="Times New Roman" w:hAnsi="Times New Roman"/>
          <w:sz w:val="24"/>
          <w:szCs w:val="24"/>
          <w:lang w:eastAsia="ru-RU"/>
        </w:rPr>
        <w:t xml:space="preserve">на </w:t>
      </w:r>
      <w:r w:rsidRPr="002554B0">
        <w:rPr>
          <w:rFonts w:ascii="Times New Roman" w:eastAsia="Times New Roman" w:hAnsi="Times New Roman"/>
          <w:sz w:val="24"/>
          <w:szCs w:val="24"/>
          <w:lang w:eastAsia="ru-RU"/>
        </w:rPr>
        <w:t>01.09.20</w:t>
      </w:r>
      <w:r w:rsidR="00FC6B21" w:rsidRPr="002554B0">
        <w:rPr>
          <w:rFonts w:ascii="Times New Roman" w:eastAsia="Times New Roman" w:hAnsi="Times New Roman"/>
          <w:sz w:val="24"/>
          <w:szCs w:val="24"/>
          <w:lang w:eastAsia="ru-RU"/>
        </w:rPr>
        <w:t xml:space="preserve">20 </w:t>
      </w:r>
      <w:r w:rsidRPr="002554B0">
        <w:rPr>
          <w:rFonts w:ascii="Times New Roman" w:eastAsia="Times New Roman" w:hAnsi="Times New Roman"/>
          <w:sz w:val="24"/>
          <w:szCs w:val="24"/>
          <w:lang w:eastAsia="ru-RU"/>
        </w:rPr>
        <w:t xml:space="preserve">– </w:t>
      </w:r>
      <w:r w:rsidR="00FC6B21" w:rsidRPr="002554B0">
        <w:rPr>
          <w:rFonts w:ascii="Times New Roman" w:eastAsia="Times New Roman" w:hAnsi="Times New Roman"/>
          <w:sz w:val="24"/>
          <w:szCs w:val="24"/>
          <w:lang w:eastAsia="ru-RU"/>
        </w:rPr>
        <w:t>134</w:t>
      </w:r>
      <w:r w:rsidRPr="002554B0">
        <w:rPr>
          <w:rFonts w:ascii="Times New Roman" w:eastAsia="Times New Roman" w:hAnsi="Times New Roman"/>
          <w:sz w:val="24"/>
          <w:szCs w:val="24"/>
          <w:lang w:eastAsia="ru-RU"/>
        </w:rPr>
        <w:t xml:space="preserve"> тыс. руб.), в т.ч. просроченная</w:t>
      </w:r>
      <w:r w:rsidR="00FC6B21" w:rsidRPr="002554B0">
        <w:rPr>
          <w:rFonts w:ascii="Times New Roman" w:eastAsia="Times New Roman" w:hAnsi="Times New Roman"/>
          <w:sz w:val="24"/>
          <w:szCs w:val="24"/>
          <w:lang w:eastAsia="ru-RU"/>
        </w:rPr>
        <w:t xml:space="preserve"> –</w:t>
      </w:r>
      <w:r w:rsidRPr="002554B0">
        <w:rPr>
          <w:rFonts w:ascii="Times New Roman" w:eastAsia="Times New Roman" w:hAnsi="Times New Roman"/>
          <w:sz w:val="24"/>
          <w:szCs w:val="24"/>
          <w:lang w:eastAsia="ru-RU"/>
        </w:rPr>
        <w:t xml:space="preserve"> </w:t>
      </w:r>
      <w:r w:rsidR="00FC6B21" w:rsidRPr="002554B0">
        <w:rPr>
          <w:rFonts w:ascii="Times New Roman" w:eastAsia="Times New Roman" w:hAnsi="Times New Roman"/>
          <w:sz w:val="24"/>
          <w:szCs w:val="24"/>
          <w:lang w:eastAsia="ru-RU"/>
        </w:rPr>
        <w:t>756</w:t>
      </w:r>
      <w:r w:rsidRPr="002554B0">
        <w:rPr>
          <w:rFonts w:ascii="Times New Roman" w:eastAsia="Times New Roman" w:hAnsi="Times New Roman"/>
          <w:sz w:val="24"/>
          <w:szCs w:val="24"/>
          <w:lang w:eastAsia="ru-RU"/>
        </w:rPr>
        <w:t xml:space="preserve"> тыс. руб. (на 01.09.20</w:t>
      </w:r>
      <w:r w:rsidR="00FC6B21" w:rsidRPr="002554B0">
        <w:rPr>
          <w:rFonts w:ascii="Times New Roman" w:eastAsia="Times New Roman" w:hAnsi="Times New Roman"/>
          <w:sz w:val="24"/>
          <w:szCs w:val="24"/>
          <w:lang w:eastAsia="ru-RU"/>
        </w:rPr>
        <w:t xml:space="preserve">20 </w:t>
      </w:r>
      <w:r w:rsidRPr="002554B0">
        <w:rPr>
          <w:rFonts w:ascii="Times New Roman" w:eastAsia="Times New Roman" w:hAnsi="Times New Roman"/>
          <w:sz w:val="24"/>
          <w:szCs w:val="24"/>
          <w:lang w:eastAsia="ru-RU"/>
        </w:rPr>
        <w:t xml:space="preserve">– </w:t>
      </w:r>
      <w:r w:rsidR="00FC6B21" w:rsidRPr="002554B0">
        <w:rPr>
          <w:rFonts w:ascii="Times New Roman" w:eastAsia="Times New Roman" w:hAnsi="Times New Roman"/>
          <w:sz w:val="24"/>
          <w:szCs w:val="24"/>
          <w:lang w:eastAsia="ru-RU"/>
        </w:rPr>
        <w:t>105</w:t>
      </w:r>
      <w:r w:rsidRPr="002554B0">
        <w:rPr>
          <w:rFonts w:ascii="Times New Roman" w:eastAsia="Times New Roman" w:hAnsi="Times New Roman"/>
          <w:sz w:val="24"/>
          <w:szCs w:val="24"/>
          <w:lang w:eastAsia="ru-RU"/>
        </w:rPr>
        <w:t xml:space="preserve"> тыс. руб.). Удельный вес просроченной задолженности в общем объеме задолженности составляет </w:t>
      </w:r>
      <w:r w:rsidR="00FC6B21" w:rsidRPr="002554B0">
        <w:rPr>
          <w:rFonts w:ascii="Times New Roman" w:eastAsia="Times New Roman" w:hAnsi="Times New Roman"/>
          <w:sz w:val="24"/>
          <w:szCs w:val="24"/>
          <w:lang w:eastAsia="ru-RU"/>
        </w:rPr>
        <w:t>73,8</w:t>
      </w:r>
      <w:r w:rsidRPr="002554B0">
        <w:rPr>
          <w:rFonts w:ascii="Times New Roman" w:eastAsia="Times New Roman" w:hAnsi="Times New Roman"/>
          <w:sz w:val="24"/>
          <w:szCs w:val="24"/>
          <w:lang w:eastAsia="ru-RU"/>
        </w:rPr>
        <w:t xml:space="preserve"> %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78,4</w:t>
      </w:r>
      <w:r w:rsidRPr="002554B0">
        <w:rPr>
          <w:rFonts w:ascii="Times New Roman" w:eastAsia="Times New Roman" w:hAnsi="Times New Roman"/>
          <w:sz w:val="24"/>
          <w:szCs w:val="24"/>
          <w:lang w:eastAsia="ru-RU"/>
        </w:rPr>
        <w:t>%).</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Задолженность поставщикам и подрядчикам за товары, работы и услуги крупных и средних организаций на 01.09.202</w:t>
      </w:r>
      <w:r w:rsidR="00FC6B21"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w:t>
      </w:r>
      <w:r w:rsidR="00FC6B21" w:rsidRPr="002554B0">
        <w:rPr>
          <w:rFonts w:ascii="Times New Roman" w:eastAsia="Times New Roman" w:hAnsi="Times New Roman"/>
          <w:sz w:val="24"/>
          <w:szCs w:val="24"/>
          <w:lang w:eastAsia="ru-RU"/>
        </w:rPr>
        <w:t xml:space="preserve"> 111224 </w:t>
      </w:r>
      <w:r w:rsidRPr="002554B0">
        <w:rPr>
          <w:rFonts w:ascii="Times New Roman" w:eastAsia="Times New Roman" w:hAnsi="Times New Roman"/>
          <w:sz w:val="24"/>
          <w:szCs w:val="24"/>
          <w:lang w:eastAsia="ru-RU"/>
        </w:rPr>
        <w:t>тыс. руб.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89014</w:t>
      </w:r>
      <w:r w:rsidRPr="002554B0">
        <w:rPr>
          <w:rFonts w:ascii="Times New Roman" w:eastAsia="Times New Roman" w:hAnsi="Times New Roman"/>
          <w:sz w:val="24"/>
          <w:szCs w:val="24"/>
          <w:lang w:eastAsia="ru-RU"/>
        </w:rPr>
        <w:t xml:space="preserve"> тыс. руб.), в т.ч. просроченная –</w:t>
      </w:r>
      <w:r w:rsidR="00FC6B21" w:rsidRPr="002554B0">
        <w:rPr>
          <w:rFonts w:ascii="Times New Roman" w:eastAsia="Times New Roman" w:hAnsi="Times New Roman"/>
          <w:sz w:val="24"/>
          <w:szCs w:val="24"/>
          <w:lang w:eastAsia="ru-RU"/>
        </w:rPr>
        <w:t xml:space="preserve"> 108792 </w:t>
      </w:r>
      <w:r w:rsidRPr="002554B0">
        <w:rPr>
          <w:rFonts w:ascii="Times New Roman" w:eastAsia="Times New Roman" w:hAnsi="Times New Roman"/>
          <w:sz w:val="24"/>
          <w:szCs w:val="24"/>
          <w:lang w:eastAsia="ru-RU"/>
        </w:rPr>
        <w:t>тыс. руб.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87739</w:t>
      </w:r>
      <w:r w:rsidRPr="002554B0">
        <w:rPr>
          <w:rFonts w:ascii="Times New Roman" w:eastAsia="Times New Roman" w:hAnsi="Times New Roman"/>
          <w:sz w:val="24"/>
          <w:szCs w:val="24"/>
          <w:lang w:eastAsia="ru-RU"/>
        </w:rPr>
        <w:t xml:space="preserve"> тыс. руб.) Удельный вес просроченной задолженности в общем объеме задолженности составляет </w:t>
      </w:r>
      <w:r w:rsidR="00FC6B21" w:rsidRPr="002554B0">
        <w:rPr>
          <w:rFonts w:ascii="Times New Roman" w:eastAsia="Times New Roman" w:hAnsi="Times New Roman"/>
          <w:sz w:val="24"/>
          <w:szCs w:val="24"/>
          <w:lang w:eastAsia="ru-RU"/>
        </w:rPr>
        <w:t>97,8</w:t>
      </w:r>
      <w:r w:rsidRPr="002554B0">
        <w:rPr>
          <w:rFonts w:ascii="Times New Roman" w:eastAsia="Times New Roman" w:hAnsi="Times New Roman"/>
          <w:sz w:val="24"/>
          <w:szCs w:val="24"/>
          <w:lang w:eastAsia="ru-RU"/>
        </w:rPr>
        <w:t>% (на 01.09.20</w:t>
      </w:r>
      <w:r w:rsidR="00FC6B21"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FC6B21" w:rsidRPr="002554B0">
        <w:rPr>
          <w:rFonts w:ascii="Times New Roman" w:eastAsia="Times New Roman" w:hAnsi="Times New Roman"/>
          <w:sz w:val="24"/>
          <w:szCs w:val="24"/>
          <w:lang w:eastAsia="ru-RU"/>
        </w:rPr>
        <w:t>98,6</w:t>
      </w:r>
      <w:r w:rsidRPr="002554B0">
        <w:rPr>
          <w:rFonts w:ascii="Times New Roman" w:eastAsia="Times New Roman" w:hAnsi="Times New Roman"/>
          <w:sz w:val="24"/>
          <w:szCs w:val="24"/>
          <w:lang w:eastAsia="ru-RU"/>
        </w:rPr>
        <w:t xml:space="preserve">%). </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Дебиторская задолженность на 01.09.202</w:t>
      </w:r>
      <w:r w:rsidR="00AC192C"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w:t>
      </w:r>
      <w:r w:rsidR="00AC192C" w:rsidRPr="002554B0">
        <w:rPr>
          <w:rFonts w:ascii="Times New Roman" w:eastAsia="Times New Roman" w:hAnsi="Times New Roman"/>
          <w:sz w:val="24"/>
          <w:szCs w:val="24"/>
          <w:lang w:eastAsia="ru-RU"/>
        </w:rPr>
        <w:t xml:space="preserve"> 30978 </w:t>
      </w:r>
      <w:r w:rsidRPr="002554B0">
        <w:rPr>
          <w:rFonts w:ascii="Times New Roman" w:eastAsia="Times New Roman" w:hAnsi="Times New Roman"/>
          <w:sz w:val="24"/>
          <w:szCs w:val="24"/>
          <w:lang w:eastAsia="ru-RU"/>
        </w:rPr>
        <w:t>тыс. руб. (на 01.09.20</w:t>
      </w:r>
      <w:r w:rsidR="00AC192C"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C192C" w:rsidRPr="002554B0">
        <w:rPr>
          <w:rFonts w:ascii="Times New Roman" w:eastAsia="Times New Roman" w:hAnsi="Times New Roman"/>
          <w:sz w:val="24"/>
          <w:szCs w:val="24"/>
          <w:lang w:eastAsia="ru-RU"/>
        </w:rPr>
        <w:t>25570</w:t>
      </w:r>
      <w:r w:rsidRPr="002554B0">
        <w:rPr>
          <w:rFonts w:ascii="Times New Roman" w:eastAsia="Times New Roman" w:hAnsi="Times New Roman"/>
          <w:sz w:val="24"/>
          <w:szCs w:val="24"/>
          <w:lang w:eastAsia="ru-RU"/>
        </w:rPr>
        <w:t xml:space="preserve"> тыс. руб.), в т.ч. просроченная –</w:t>
      </w:r>
      <w:r w:rsidR="00AC192C" w:rsidRPr="002554B0">
        <w:rPr>
          <w:rFonts w:ascii="Times New Roman" w:eastAsia="Times New Roman" w:hAnsi="Times New Roman"/>
          <w:sz w:val="24"/>
          <w:szCs w:val="24"/>
          <w:lang w:eastAsia="ru-RU"/>
        </w:rPr>
        <w:t xml:space="preserve"> 27849 </w:t>
      </w:r>
      <w:r w:rsidRPr="002554B0">
        <w:rPr>
          <w:rFonts w:ascii="Times New Roman" w:eastAsia="Times New Roman" w:hAnsi="Times New Roman"/>
          <w:sz w:val="24"/>
          <w:szCs w:val="24"/>
          <w:lang w:eastAsia="ru-RU"/>
        </w:rPr>
        <w:t>тыс. руб. (на 01.09.20</w:t>
      </w:r>
      <w:r w:rsidR="00AC192C"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C192C" w:rsidRPr="002554B0">
        <w:rPr>
          <w:rFonts w:ascii="Times New Roman" w:eastAsia="Times New Roman" w:hAnsi="Times New Roman"/>
          <w:sz w:val="24"/>
          <w:szCs w:val="24"/>
          <w:lang w:eastAsia="ru-RU"/>
        </w:rPr>
        <w:t>22471</w:t>
      </w:r>
      <w:r w:rsidRPr="002554B0">
        <w:rPr>
          <w:rFonts w:ascii="Times New Roman" w:eastAsia="Times New Roman" w:hAnsi="Times New Roman"/>
          <w:sz w:val="24"/>
          <w:szCs w:val="24"/>
          <w:lang w:eastAsia="ru-RU"/>
        </w:rPr>
        <w:t xml:space="preserve"> тыс. руб.). Просроченная задолженность составляет </w:t>
      </w:r>
      <w:r w:rsidR="00AC192C" w:rsidRPr="002554B0">
        <w:rPr>
          <w:rFonts w:ascii="Times New Roman" w:eastAsia="Times New Roman" w:hAnsi="Times New Roman"/>
          <w:sz w:val="24"/>
          <w:szCs w:val="24"/>
          <w:lang w:eastAsia="ru-RU"/>
        </w:rPr>
        <w:t>89,9</w:t>
      </w:r>
      <w:r w:rsidRPr="002554B0">
        <w:rPr>
          <w:rFonts w:ascii="Times New Roman" w:eastAsia="Times New Roman" w:hAnsi="Times New Roman"/>
          <w:sz w:val="24"/>
          <w:szCs w:val="24"/>
          <w:lang w:eastAsia="ru-RU"/>
        </w:rPr>
        <w:t>%</w:t>
      </w:r>
      <w:r w:rsidR="00AC192C" w:rsidRPr="002554B0">
        <w:rPr>
          <w:rFonts w:ascii="Times New Roman" w:eastAsia="Times New Roman" w:hAnsi="Times New Roman"/>
          <w:sz w:val="24"/>
          <w:szCs w:val="24"/>
          <w:lang w:eastAsia="ru-RU"/>
        </w:rPr>
        <w:t xml:space="preserve"> от общей суммы дебиторской задолженности</w:t>
      </w:r>
      <w:r w:rsidRPr="002554B0">
        <w:rPr>
          <w:rFonts w:ascii="Times New Roman" w:eastAsia="Times New Roman" w:hAnsi="Times New Roman"/>
          <w:sz w:val="24"/>
          <w:szCs w:val="24"/>
          <w:lang w:eastAsia="ru-RU"/>
        </w:rPr>
        <w:t xml:space="preserve"> (на 01.09.20</w:t>
      </w:r>
      <w:r w:rsidR="00AC192C"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C192C" w:rsidRPr="002554B0">
        <w:rPr>
          <w:rFonts w:ascii="Times New Roman" w:eastAsia="Times New Roman" w:hAnsi="Times New Roman"/>
          <w:sz w:val="24"/>
          <w:szCs w:val="24"/>
          <w:lang w:eastAsia="ru-RU"/>
        </w:rPr>
        <w:t>87,9</w:t>
      </w:r>
      <w:r w:rsidRPr="002554B0">
        <w:rPr>
          <w:rFonts w:ascii="Times New Roman" w:eastAsia="Times New Roman" w:hAnsi="Times New Roman"/>
          <w:sz w:val="24"/>
          <w:szCs w:val="24"/>
          <w:lang w:eastAsia="ru-RU"/>
        </w:rPr>
        <w:t>%).</w:t>
      </w:r>
    </w:p>
    <w:p w:rsidR="00A65024" w:rsidRPr="002554B0" w:rsidRDefault="00A65024" w:rsidP="00A65024">
      <w:pPr>
        <w:tabs>
          <w:tab w:val="left" w:pos="1080"/>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lastRenderedPageBreak/>
        <w:t>Задолженность покупателей и заказчиков за товары, работы и услуги по крупным и средним организациям на 01.09.202</w:t>
      </w:r>
      <w:r w:rsidR="00A26B98"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составила </w:t>
      </w:r>
      <w:r w:rsidR="00A26B98" w:rsidRPr="002554B0">
        <w:rPr>
          <w:rFonts w:ascii="Times New Roman" w:eastAsia="Times New Roman" w:hAnsi="Times New Roman"/>
          <w:sz w:val="24"/>
          <w:szCs w:val="24"/>
          <w:lang w:eastAsia="ru-RU"/>
        </w:rPr>
        <w:t>30197</w:t>
      </w:r>
      <w:r w:rsidRPr="002554B0">
        <w:rPr>
          <w:rFonts w:ascii="Times New Roman" w:eastAsia="Times New Roman" w:hAnsi="Times New Roman"/>
          <w:sz w:val="24"/>
          <w:szCs w:val="24"/>
          <w:lang w:eastAsia="ru-RU"/>
        </w:rPr>
        <w:t xml:space="preserve"> тыс. руб. (на 01.09.20</w:t>
      </w:r>
      <w:r w:rsidR="00A26B98"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26B98" w:rsidRPr="002554B0">
        <w:rPr>
          <w:rFonts w:ascii="Times New Roman" w:eastAsia="Times New Roman" w:hAnsi="Times New Roman"/>
          <w:sz w:val="24"/>
          <w:szCs w:val="24"/>
          <w:lang w:eastAsia="ru-RU"/>
        </w:rPr>
        <w:t xml:space="preserve">24297 </w:t>
      </w:r>
      <w:r w:rsidRPr="002554B0">
        <w:rPr>
          <w:rFonts w:ascii="Times New Roman" w:eastAsia="Times New Roman" w:hAnsi="Times New Roman"/>
          <w:sz w:val="24"/>
          <w:szCs w:val="24"/>
          <w:lang w:eastAsia="ru-RU"/>
        </w:rPr>
        <w:t>тыс. руб.), в т.ч. просроченная –</w:t>
      </w:r>
      <w:r w:rsidR="00A26B98" w:rsidRPr="002554B0">
        <w:rPr>
          <w:rFonts w:ascii="Times New Roman" w:eastAsia="Times New Roman" w:hAnsi="Times New Roman"/>
          <w:sz w:val="24"/>
          <w:szCs w:val="24"/>
          <w:lang w:eastAsia="ru-RU"/>
        </w:rPr>
        <w:t xml:space="preserve"> 27324 </w:t>
      </w:r>
      <w:r w:rsidRPr="002554B0">
        <w:rPr>
          <w:rFonts w:ascii="Times New Roman" w:eastAsia="Times New Roman" w:hAnsi="Times New Roman"/>
          <w:sz w:val="24"/>
          <w:szCs w:val="24"/>
          <w:lang w:eastAsia="ru-RU"/>
        </w:rPr>
        <w:t>тыс. руб. (на 01.09.20</w:t>
      </w:r>
      <w:r w:rsidR="00A26B98"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26B98" w:rsidRPr="002554B0">
        <w:rPr>
          <w:rFonts w:ascii="Times New Roman" w:eastAsia="Times New Roman" w:hAnsi="Times New Roman"/>
          <w:sz w:val="24"/>
          <w:szCs w:val="24"/>
          <w:lang w:eastAsia="ru-RU"/>
        </w:rPr>
        <w:t>21474</w:t>
      </w:r>
      <w:r w:rsidRPr="002554B0">
        <w:rPr>
          <w:rFonts w:ascii="Times New Roman" w:eastAsia="Times New Roman" w:hAnsi="Times New Roman"/>
          <w:sz w:val="24"/>
          <w:szCs w:val="24"/>
          <w:lang w:eastAsia="ru-RU"/>
        </w:rPr>
        <w:t xml:space="preserve"> тыс. руб.). Удельный вес просроченной задолженности в общем объеме задолженности составляет </w:t>
      </w:r>
      <w:r w:rsidR="00A26B98" w:rsidRPr="002554B0">
        <w:rPr>
          <w:rFonts w:ascii="Times New Roman" w:eastAsia="Times New Roman" w:hAnsi="Times New Roman"/>
          <w:sz w:val="24"/>
          <w:szCs w:val="24"/>
          <w:lang w:eastAsia="ru-RU"/>
        </w:rPr>
        <w:t>90,5</w:t>
      </w:r>
      <w:r w:rsidRPr="002554B0">
        <w:rPr>
          <w:rFonts w:ascii="Times New Roman" w:eastAsia="Times New Roman" w:hAnsi="Times New Roman"/>
          <w:sz w:val="24"/>
          <w:szCs w:val="24"/>
          <w:lang w:eastAsia="ru-RU"/>
        </w:rPr>
        <w:t>% (на 01.09.20</w:t>
      </w:r>
      <w:r w:rsidR="00A26B98"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 </w:t>
      </w:r>
      <w:r w:rsidR="00A26B98" w:rsidRPr="002554B0">
        <w:rPr>
          <w:rFonts w:ascii="Times New Roman" w:eastAsia="Times New Roman" w:hAnsi="Times New Roman"/>
          <w:sz w:val="24"/>
          <w:szCs w:val="24"/>
          <w:lang w:eastAsia="ru-RU"/>
        </w:rPr>
        <w:t>88,4</w:t>
      </w:r>
      <w:r w:rsidRPr="002554B0">
        <w:rPr>
          <w:rFonts w:ascii="Times New Roman" w:eastAsia="Times New Roman" w:hAnsi="Times New Roman"/>
          <w:sz w:val="24"/>
          <w:szCs w:val="24"/>
          <w:lang w:eastAsia="ru-RU"/>
        </w:rPr>
        <w:t>%).</w:t>
      </w:r>
    </w:p>
    <w:p w:rsidR="00A65024" w:rsidRPr="002554B0" w:rsidRDefault="00A65024" w:rsidP="00A65024">
      <w:pPr>
        <w:keepNext/>
        <w:suppressAutoHyphens/>
        <w:spacing w:after="0" w:line="240" w:lineRule="auto"/>
        <w:ind w:firstLine="709"/>
        <w:jc w:val="both"/>
        <w:outlineLvl w:val="0"/>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Оборот крупных и средних предприятий за 9 мес</w:t>
      </w:r>
      <w:r w:rsidR="00B610D9" w:rsidRPr="002554B0">
        <w:rPr>
          <w:rFonts w:ascii="Times New Roman" w:eastAsia="Times New Roman" w:hAnsi="Times New Roman"/>
          <w:sz w:val="24"/>
          <w:szCs w:val="24"/>
          <w:lang w:eastAsia="ru-RU"/>
        </w:rPr>
        <w:t>яцев</w:t>
      </w:r>
      <w:r w:rsidRPr="002554B0">
        <w:rPr>
          <w:rFonts w:ascii="Times New Roman" w:eastAsia="Times New Roman" w:hAnsi="Times New Roman"/>
          <w:sz w:val="24"/>
          <w:szCs w:val="24"/>
          <w:lang w:eastAsia="ru-RU"/>
        </w:rPr>
        <w:t xml:space="preserve"> 202</w:t>
      </w:r>
      <w:r w:rsidR="00B610D9"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года составил </w:t>
      </w:r>
      <w:r w:rsidR="00B610D9" w:rsidRPr="002554B0">
        <w:rPr>
          <w:rFonts w:ascii="Times New Roman" w:eastAsia="Times New Roman" w:hAnsi="Times New Roman"/>
          <w:sz w:val="24"/>
          <w:szCs w:val="24"/>
          <w:lang w:eastAsia="ru-RU"/>
        </w:rPr>
        <w:t>271899,6</w:t>
      </w:r>
      <w:r w:rsidRPr="002554B0">
        <w:rPr>
          <w:rFonts w:ascii="Times New Roman" w:eastAsia="Times New Roman" w:hAnsi="Times New Roman"/>
          <w:sz w:val="24"/>
          <w:szCs w:val="24"/>
          <w:lang w:eastAsia="ru-RU"/>
        </w:rPr>
        <w:t xml:space="preserve"> тыс. руб. или </w:t>
      </w:r>
      <w:r w:rsidR="00B610D9" w:rsidRPr="002554B0">
        <w:rPr>
          <w:rFonts w:ascii="Times New Roman" w:eastAsia="Times New Roman" w:hAnsi="Times New Roman"/>
          <w:sz w:val="24"/>
          <w:szCs w:val="24"/>
          <w:lang w:eastAsia="ru-RU"/>
        </w:rPr>
        <w:t>126,4</w:t>
      </w:r>
      <w:r w:rsidRPr="002554B0">
        <w:rPr>
          <w:rFonts w:ascii="Times New Roman" w:eastAsia="Times New Roman" w:hAnsi="Times New Roman"/>
          <w:sz w:val="24"/>
          <w:szCs w:val="24"/>
          <w:lang w:eastAsia="ru-RU"/>
        </w:rPr>
        <w:t>% к уровню соответствующего периода 20</w:t>
      </w:r>
      <w:r w:rsidR="00B610D9"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года. Прогнозируется дальнейший рост оборота крупных и средних предприятий. Динамика оборота наглядно представлена на рисунке.</w:t>
      </w:r>
    </w:p>
    <w:p w:rsidR="00A65024" w:rsidRPr="00295C1D" w:rsidRDefault="00A65024" w:rsidP="00A65024">
      <w:pPr>
        <w:keepNext/>
        <w:suppressAutoHyphens/>
        <w:spacing w:after="0" w:line="240" w:lineRule="auto"/>
        <w:ind w:firstLine="709"/>
        <w:jc w:val="both"/>
        <w:outlineLvl w:val="0"/>
        <w:rPr>
          <w:rFonts w:ascii="Times New Roman" w:eastAsia="Times New Roman" w:hAnsi="Times New Roman"/>
          <w:sz w:val="24"/>
          <w:szCs w:val="24"/>
          <w:lang w:eastAsia="ru-RU"/>
        </w:rPr>
      </w:pPr>
    </w:p>
    <w:p w:rsidR="00A65024" w:rsidRPr="00295C1D" w:rsidRDefault="00A65024" w:rsidP="00A65024">
      <w:pPr>
        <w:keepNext/>
        <w:suppressAutoHyphens/>
        <w:spacing w:after="0" w:line="240" w:lineRule="auto"/>
        <w:jc w:val="center"/>
        <w:outlineLvl w:val="0"/>
        <w:rPr>
          <w:rFonts w:ascii="Times New Roman" w:eastAsia="Times New Roman" w:hAnsi="Times New Roman"/>
          <w:sz w:val="24"/>
          <w:szCs w:val="24"/>
          <w:lang w:eastAsia="ru-RU"/>
        </w:rPr>
      </w:pPr>
      <w:r w:rsidRPr="00295C1D">
        <w:rPr>
          <w:noProof/>
          <w:lang w:eastAsia="ru-RU"/>
        </w:rPr>
        <w:drawing>
          <wp:inline distT="0" distB="0" distL="0" distR="0" wp14:anchorId="1DB09CE2" wp14:editId="1B7F5183">
            <wp:extent cx="5916295" cy="2388235"/>
            <wp:effectExtent l="0" t="0" r="27305" b="12065"/>
            <wp:docPr id="18"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65024" w:rsidRPr="00295C1D"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p>
    <w:p w:rsidR="00A65024"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 9 месяцев 202</w:t>
      </w:r>
      <w:r w:rsidR="00E61305"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года крупными и средними предприятиями отгружено товаров собственного производства, выполнено работ и услуг собственными силами – </w:t>
      </w:r>
      <w:r w:rsidR="00E61305" w:rsidRPr="002554B0">
        <w:rPr>
          <w:rFonts w:ascii="Times New Roman" w:eastAsia="Times New Roman" w:hAnsi="Times New Roman"/>
          <w:sz w:val="24"/>
          <w:szCs w:val="24"/>
          <w:lang w:eastAsia="ru-RU"/>
        </w:rPr>
        <w:t>32906</w:t>
      </w:r>
      <w:r w:rsidRPr="002554B0">
        <w:rPr>
          <w:rFonts w:ascii="Times New Roman" w:eastAsia="Times New Roman" w:hAnsi="Times New Roman"/>
          <w:sz w:val="24"/>
          <w:szCs w:val="24"/>
          <w:lang w:eastAsia="ru-RU"/>
        </w:rPr>
        <w:t xml:space="preserve"> тыс. руб. (или </w:t>
      </w:r>
      <w:r w:rsidR="00E61305" w:rsidRPr="002554B0">
        <w:rPr>
          <w:rFonts w:ascii="Times New Roman" w:eastAsia="Times New Roman" w:hAnsi="Times New Roman"/>
          <w:sz w:val="24"/>
          <w:szCs w:val="24"/>
          <w:lang w:eastAsia="ru-RU"/>
        </w:rPr>
        <w:t>124,5</w:t>
      </w:r>
      <w:r w:rsidRPr="002554B0">
        <w:rPr>
          <w:rFonts w:ascii="Times New Roman" w:eastAsia="Times New Roman" w:hAnsi="Times New Roman"/>
          <w:sz w:val="24"/>
          <w:szCs w:val="24"/>
          <w:lang w:eastAsia="ru-RU"/>
        </w:rPr>
        <w:t>% к уровню соответствующего периода 20</w:t>
      </w:r>
      <w:r w:rsidR="00E61305"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года). Динамика показателя наглядно представлена на рисунке.</w:t>
      </w:r>
    </w:p>
    <w:p w:rsidR="002554B0" w:rsidRPr="002554B0" w:rsidRDefault="002554B0" w:rsidP="00A65024">
      <w:pPr>
        <w:tabs>
          <w:tab w:val="left" w:pos="945"/>
        </w:tabs>
        <w:spacing w:after="0" w:line="240" w:lineRule="auto"/>
        <w:ind w:firstLine="709"/>
        <w:jc w:val="both"/>
        <w:rPr>
          <w:rFonts w:ascii="Times New Roman" w:eastAsia="Times New Roman" w:hAnsi="Times New Roman"/>
          <w:sz w:val="24"/>
          <w:szCs w:val="24"/>
          <w:lang w:eastAsia="ru-RU"/>
        </w:rPr>
      </w:pPr>
    </w:p>
    <w:p w:rsidR="00A65024" w:rsidRPr="00E61305" w:rsidRDefault="00A65024" w:rsidP="00A65024">
      <w:pPr>
        <w:tabs>
          <w:tab w:val="left" w:pos="945"/>
        </w:tabs>
        <w:spacing w:after="0" w:line="240" w:lineRule="auto"/>
        <w:ind w:firstLine="680"/>
        <w:jc w:val="both"/>
        <w:rPr>
          <w:rFonts w:ascii="Times New Roman" w:eastAsia="Times New Roman" w:hAnsi="Times New Roman"/>
          <w:color w:val="FF0000"/>
          <w:sz w:val="24"/>
          <w:szCs w:val="24"/>
          <w:lang w:eastAsia="ru-RU"/>
        </w:rPr>
      </w:pPr>
      <w:r w:rsidRPr="00E61305">
        <w:rPr>
          <w:noProof/>
          <w:color w:val="FF0000"/>
          <w:lang w:eastAsia="ru-RU"/>
        </w:rPr>
        <w:drawing>
          <wp:inline distT="0" distB="0" distL="0" distR="0" wp14:anchorId="27A3BB78" wp14:editId="4F5BC2DC">
            <wp:extent cx="5513705" cy="2190750"/>
            <wp:effectExtent l="0" t="0" r="10795" b="19050"/>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65024" w:rsidRPr="002554B0" w:rsidRDefault="00A65024" w:rsidP="00A65024"/>
    <w:p w:rsidR="00A65024" w:rsidRPr="002554B0" w:rsidRDefault="00A65024" w:rsidP="00A65024">
      <w:pPr>
        <w:keepNext/>
        <w:suppressAutoHyphens/>
        <w:spacing w:after="0" w:line="240" w:lineRule="auto"/>
        <w:ind w:firstLine="709"/>
        <w:jc w:val="center"/>
        <w:outlineLvl w:val="0"/>
        <w:rPr>
          <w:rFonts w:ascii="Times New Roman" w:eastAsia="Times New Roman" w:hAnsi="Times New Roman"/>
          <w:b/>
          <w:sz w:val="24"/>
          <w:szCs w:val="24"/>
          <w:u w:val="single"/>
          <w:lang w:eastAsia="ru-RU"/>
        </w:rPr>
      </w:pPr>
      <w:r w:rsidRPr="002554B0">
        <w:rPr>
          <w:rFonts w:ascii="Times New Roman" w:eastAsia="Times New Roman" w:hAnsi="Times New Roman"/>
          <w:b/>
          <w:sz w:val="24"/>
          <w:szCs w:val="24"/>
          <w:u w:val="single"/>
          <w:lang w:eastAsia="ru-RU"/>
        </w:rPr>
        <w:t>СЕЛЬСКОЕ ХОЗЯЙСТВО</w:t>
      </w:r>
    </w:p>
    <w:p w:rsidR="00701694" w:rsidRPr="002554B0" w:rsidRDefault="00701694" w:rsidP="00A65024">
      <w:pPr>
        <w:tabs>
          <w:tab w:val="left" w:pos="945"/>
        </w:tabs>
        <w:spacing w:after="0" w:line="240" w:lineRule="auto"/>
        <w:ind w:firstLine="709"/>
        <w:jc w:val="both"/>
        <w:rPr>
          <w:rFonts w:ascii="Times New Roman" w:eastAsia="Times New Roman" w:hAnsi="Times New Roman"/>
          <w:sz w:val="24"/>
          <w:szCs w:val="24"/>
          <w:lang w:eastAsia="ru-RU"/>
        </w:rPr>
      </w:pP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Сельское хозяйство в Фировском районе представлено колхозом «Восход» (ведёт производственную деятельность) и личными подсобными хозяйствами.</w:t>
      </w: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По состоянию на 01.10.202</w:t>
      </w:r>
      <w:r w:rsidR="00701694"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поголовье крупного рогатого скота в колхозе «Восход»  составило </w:t>
      </w:r>
      <w:r w:rsidR="00701694" w:rsidRPr="002554B0">
        <w:rPr>
          <w:rFonts w:ascii="Times New Roman" w:eastAsia="Times New Roman" w:hAnsi="Times New Roman"/>
          <w:sz w:val="24"/>
          <w:szCs w:val="24"/>
          <w:lang w:eastAsia="ru-RU"/>
        </w:rPr>
        <w:t>175</w:t>
      </w:r>
      <w:r w:rsidRPr="002554B0">
        <w:rPr>
          <w:rFonts w:ascii="Times New Roman" w:eastAsia="Times New Roman" w:hAnsi="Times New Roman"/>
          <w:sz w:val="24"/>
          <w:szCs w:val="24"/>
          <w:lang w:eastAsia="ru-RU"/>
        </w:rPr>
        <w:t xml:space="preserve"> голов (</w:t>
      </w:r>
      <w:r w:rsidR="00701694" w:rsidRPr="002554B0">
        <w:rPr>
          <w:rFonts w:ascii="Times New Roman" w:eastAsia="Times New Roman" w:hAnsi="Times New Roman"/>
          <w:sz w:val="24"/>
          <w:szCs w:val="24"/>
          <w:lang w:eastAsia="ru-RU"/>
        </w:rPr>
        <w:t>92</w:t>
      </w:r>
      <w:r w:rsidRPr="002554B0">
        <w:rPr>
          <w:rFonts w:ascii="Times New Roman" w:eastAsia="Times New Roman" w:hAnsi="Times New Roman"/>
          <w:sz w:val="24"/>
          <w:szCs w:val="24"/>
          <w:lang w:eastAsia="ru-RU"/>
        </w:rPr>
        <w:t xml:space="preserve">% </w:t>
      </w:r>
      <w:r w:rsidR="00701694" w:rsidRPr="002554B0">
        <w:rPr>
          <w:rFonts w:ascii="Times New Roman" w:eastAsia="Times New Roman" w:hAnsi="Times New Roman"/>
          <w:sz w:val="24"/>
          <w:szCs w:val="24"/>
          <w:lang w:eastAsia="ru-RU"/>
        </w:rPr>
        <w:t>от</w:t>
      </w:r>
      <w:r w:rsidRPr="002554B0">
        <w:rPr>
          <w:rFonts w:ascii="Times New Roman" w:eastAsia="Times New Roman" w:hAnsi="Times New Roman"/>
          <w:sz w:val="24"/>
          <w:szCs w:val="24"/>
          <w:lang w:eastAsia="ru-RU"/>
        </w:rPr>
        <w:t xml:space="preserve"> уровн</w:t>
      </w:r>
      <w:r w:rsidR="00701694" w:rsidRPr="002554B0">
        <w:rPr>
          <w:rFonts w:ascii="Times New Roman" w:eastAsia="Times New Roman" w:hAnsi="Times New Roman"/>
          <w:sz w:val="24"/>
          <w:szCs w:val="24"/>
          <w:lang w:eastAsia="ru-RU"/>
        </w:rPr>
        <w:t>я</w:t>
      </w:r>
      <w:r w:rsidRPr="002554B0">
        <w:rPr>
          <w:rFonts w:ascii="Times New Roman" w:eastAsia="Times New Roman" w:hAnsi="Times New Roman"/>
          <w:sz w:val="24"/>
          <w:szCs w:val="24"/>
          <w:lang w:eastAsia="ru-RU"/>
        </w:rPr>
        <w:t xml:space="preserve"> соответствующего периода 20</w:t>
      </w:r>
      <w:r w:rsidR="00701694"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года). Поголовье коров по сравнению с аналогичным периодом 20</w:t>
      </w:r>
      <w:r w:rsidR="00701694" w:rsidRPr="002554B0">
        <w:rPr>
          <w:rFonts w:ascii="Times New Roman" w:eastAsia="Times New Roman" w:hAnsi="Times New Roman"/>
          <w:sz w:val="24"/>
          <w:szCs w:val="24"/>
          <w:lang w:eastAsia="ru-RU"/>
        </w:rPr>
        <w:t xml:space="preserve">20 года также уменьшилось </w:t>
      </w:r>
      <w:r w:rsidRPr="002554B0">
        <w:rPr>
          <w:rFonts w:ascii="Times New Roman" w:eastAsia="Times New Roman" w:hAnsi="Times New Roman"/>
          <w:sz w:val="24"/>
          <w:szCs w:val="24"/>
          <w:lang w:eastAsia="ru-RU"/>
        </w:rPr>
        <w:t>и составило 1</w:t>
      </w:r>
      <w:r w:rsidR="00701694" w:rsidRPr="002554B0">
        <w:rPr>
          <w:rFonts w:ascii="Times New Roman" w:eastAsia="Times New Roman" w:hAnsi="Times New Roman"/>
          <w:sz w:val="24"/>
          <w:szCs w:val="24"/>
          <w:lang w:eastAsia="ru-RU"/>
        </w:rPr>
        <w:t>49</w:t>
      </w:r>
      <w:r w:rsidRPr="002554B0">
        <w:rPr>
          <w:rFonts w:ascii="Times New Roman" w:eastAsia="Times New Roman" w:hAnsi="Times New Roman"/>
          <w:sz w:val="24"/>
          <w:szCs w:val="24"/>
          <w:lang w:eastAsia="ru-RU"/>
        </w:rPr>
        <w:t xml:space="preserve"> голов. Надой на одну корову составил </w:t>
      </w:r>
      <w:r w:rsidR="00701694" w:rsidRPr="002554B0">
        <w:rPr>
          <w:rFonts w:ascii="Times New Roman" w:eastAsia="Times New Roman" w:hAnsi="Times New Roman"/>
          <w:sz w:val="24"/>
          <w:szCs w:val="24"/>
          <w:lang w:eastAsia="ru-RU"/>
        </w:rPr>
        <w:t>1722</w:t>
      </w:r>
      <w:r w:rsidRPr="002554B0">
        <w:rPr>
          <w:rFonts w:ascii="Times New Roman" w:eastAsia="Times New Roman" w:hAnsi="Times New Roman"/>
          <w:sz w:val="24"/>
          <w:szCs w:val="24"/>
          <w:lang w:eastAsia="ru-RU"/>
        </w:rPr>
        <w:t xml:space="preserve"> кг (</w:t>
      </w:r>
      <w:r w:rsidR="00701694" w:rsidRPr="002554B0">
        <w:rPr>
          <w:rFonts w:ascii="Times New Roman" w:eastAsia="Times New Roman" w:hAnsi="Times New Roman"/>
          <w:sz w:val="24"/>
          <w:szCs w:val="24"/>
          <w:lang w:eastAsia="ru-RU"/>
        </w:rPr>
        <w:t>105</w:t>
      </w:r>
      <w:r w:rsidRPr="002554B0">
        <w:rPr>
          <w:rFonts w:ascii="Times New Roman" w:eastAsia="Times New Roman" w:hAnsi="Times New Roman"/>
          <w:sz w:val="24"/>
          <w:szCs w:val="24"/>
          <w:lang w:eastAsia="ru-RU"/>
        </w:rPr>
        <w:t xml:space="preserve">% от уровня </w:t>
      </w:r>
      <w:r w:rsidR="00701694" w:rsidRPr="002554B0">
        <w:rPr>
          <w:rFonts w:ascii="Times New Roman" w:eastAsia="Times New Roman" w:hAnsi="Times New Roman"/>
          <w:sz w:val="24"/>
          <w:szCs w:val="24"/>
          <w:lang w:eastAsia="ru-RU"/>
        </w:rPr>
        <w:t>соответствующего периода 2020</w:t>
      </w:r>
      <w:r w:rsidRPr="002554B0">
        <w:rPr>
          <w:rFonts w:ascii="Times New Roman" w:eastAsia="Times New Roman" w:hAnsi="Times New Roman"/>
          <w:sz w:val="24"/>
          <w:szCs w:val="24"/>
          <w:lang w:eastAsia="ru-RU"/>
        </w:rPr>
        <w:t xml:space="preserve"> года). </w:t>
      </w:r>
    </w:p>
    <w:p w:rsidR="00A65024" w:rsidRPr="002554B0" w:rsidRDefault="00A65024" w:rsidP="00C8177C">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lastRenderedPageBreak/>
        <w:t>По состоянию на 01.10.202</w:t>
      </w:r>
      <w:r w:rsidR="00701694"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в колхозе «Восход» произведено </w:t>
      </w:r>
      <w:r w:rsidR="00701694" w:rsidRPr="002554B0">
        <w:rPr>
          <w:rFonts w:ascii="Times New Roman" w:eastAsia="Times New Roman" w:hAnsi="Times New Roman"/>
          <w:sz w:val="24"/>
          <w:szCs w:val="24"/>
          <w:lang w:eastAsia="ru-RU"/>
        </w:rPr>
        <w:t>254,6</w:t>
      </w:r>
      <w:r w:rsidRPr="002554B0">
        <w:rPr>
          <w:rFonts w:ascii="Times New Roman" w:eastAsia="Times New Roman" w:hAnsi="Times New Roman"/>
          <w:sz w:val="24"/>
          <w:szCs w:val="24"/>
          <w:lang w:eastAsia="ru-RU"/>
        </w:rPr>
        <w:t xml:space="preserve"> т</w:t>
      </w:r>
      <w:r w:rsidR="00701694" w:rsidRPr="002554B0">
        <w:rPr>
          <w:rFonts w:ascii="Times New Roman" w:eastAsia="Times New Roman" w:hAnsi="Times New Roman"/>
          <w:sz w:val="24"/>
          <w:szCs w:val="24"/>
          <w:lang w:eastAsia="ru-RU"/>
        </w:rPr>
        <w:t>онн молока (на 01.10.2020 – 256,3 тонн). За 9 месяцев 2021 года р</w:t>
      </w:r>
      <w:r w:rsidRPr="002554B0">
        <w:rPr>
          <w:rFonts w:ascii="Times New Roman" w:eastAsia="Times New Roman" w:hAnsi="Times New Roman"/>
          <w:sz w:val="24"/>
          <w:szCs w:val="24"/>
          <w:lang w:eastAsia="ru-RU"/>
        </w:rPr>
        <w:t>еализовано продукции собственного производства: мясо крупного рогатого скота (в живом весе) – 15,</w:t>
      </w:r>
      <w:r w:rsidR="00701694" w:rsidRPr="002554B0">
        <w:rPr>
          <w:rFonts w:ascii="Times New Roman" w:eastAsia="Times New Roman" w:hAnsi="Times New Roman"/>
          <w:sz w:val="24"/>
          <w:szCs w:val="24"/>
          <w:lang w:eastAsia="ru-RU"/>
        </w:rPr>
        <w:t>5</w:t>
      </w:r>
      <w:r w:rsidRPr="002554B0">
        <w:rPr>
          <w:rFonts w:ascii="Times New Roman" w:eastAsia="Times New Roman" w:hAnsi="Times New Roman"/>
          <w:sz w:val="24"/>
          <w:szCs w:val="24"/>
          <w:lang w:eastAsia="ru-RU"/>
        </w:rPr>
        <w:t xml:space="preserve"> т</w:t>
      </w:r>
      <w:r w:rsidR="00701694" w:rsidRPr="002554B0">
        <w:rPr>
          <w:rFonts w:ascii="Times New Roman" w:eastAsia="Times New Roman" w:hAnsi="Times New Roman"/>
          <w:sz w:val="24"/>
          <w:szCs w:val="24"/>
          <w:lang w:eastAsia="ru-RU"/>
        </w:rPr>
        <w:t>онн</w:t>
      </w:r>
      <w:r w:rsidRPr="002554B0">
        <w:rPr>
          <w:rFonts w:ascii="Times New Roman" w:eastAsia="Times New Roman" w:hAnsi="Times New Roman"/>
          <w:sz w:val="24"/>
          <w:szCs w:val="24"/>
          <w:lang w:eastAsia="ru-RU"/>
        </w:rPr>
        <w:t xml:space="preserve"> (1</w:t>
      </w:r>
      <w:r w:rsidR="00701694" w:rsidRPr="002554B0">
        <w:rPr>
          <w:rFonts w:ascii="Times New Roman" w:eastAsia="Times New Roman" w:hAnsi="Times New Roman"/>
          <w:sz w:val="24"/>
          <w:szCs w:val="24"/>
          <w:lang w:eastAsia="ru-RU"/>
        </w:rPr>
        <w:t>02</w:t>
      </w:r>
      <w:r w:rsidRPr="002554B0">
        <w:rPr>
          <w:rFonts w:ascii="Times New Roman" w:eastAsia="Times New Roman" w:hAnsi="Times New Roman"/>
          <w:sz w:val="24"/>
          <w:szCs w:val="24"/>
          <w:lang w:eastAsia="ru-RU"/>
        </w:rPr>
        <w:t xml:space="preserve">% </w:t>
      </w:r>
      <w:r w:rsidR="00701694" w:rsidRPr="002554B0">
        <w:rPr>
          <w:rFonts w:ascii="Times New Roman" w:eastAsia="Times New Roman" w:hAnsi="Times New Roman"/>
          <w:sz w:val="24"/>
          <w:szCs w:val="24"/>
          <w:lang w:eastAsia="ru-RU"/>
        </w:rPr>
        <w:t>от уровня</w:t>
      </w:r>
      <w:r w:rsidRPr="002554B0">
        <w:rPr>
          <w:rFonts w:ascii="Times New Roman" w:eastAsia="Times New Roman" w:hAnsi="Times New Roman"/>
          <w:sz w:val="24"/>
          <w:szCs w:val="24"/>
          <w:lang w:eastAsia="ru-RU"/>
        </w:rPr>
        <w:t xml:space="preserve"> </w:t>
      </w:r>
      <w:r w:rsidR="00701694" w:rsidRPr="002554B0">
        <w:rPr>
          <w:rFonts w:ascii="Times New Roman" w:eastAsia="Times New Roman" w:hAnsi="Times New Roman"/>
          <w:sz w:val="24"/>
          <w:szCs w:val="24"/>
          <w:lang w:eastAsia="ru-RU"/>
        </w:rPr>
        <w:t xml:space="preserve">соответствующего периода </w:t>
      </w:r>
      <w:r w:rsidRPr="002554B0">
        <w:rPr>
          <w:rFonts w:ascii="Times New Roman" w:eastAsia="Times New Roman" w:hAnsi="Times New Roman"/>
          <w:sz w:val="24"/>
          <w:szCs w:val="24"/>
          <w:lang w:eastAsia="ru-RU"/>
        </w:rPr>
        <w:t xml:space="preserve">прошлого года), молока – </w:t>
      </w:r>
      <w:r w:rsidR="00701694" w:rsidRPr="002554B0">
        <w:rPr>
          <w:rFonts w:ascii="Times New Roman" w:eastAsia="Times New Roman" w:hAnsi="Times New Roman"/>
          <w:sz w:val="24"/>
          <w:szCs w:val="24"/>
          <w:lang w:eastAsia="ru-RU"/>
        </w:rPr>
        <w:t>204 тонн</w:t>
      </w:r>
      <w:r w:rsidRPr="002554B0">
        <w:rPr>
          <w:rFonts w:ascii="Times New Roman" w:eastAsia="Times New Roman" w:hAnsi="Times New Roman"/>
          <w:sz w:val="24"/>
          <w:szCs w:val="24"/>
          <w:lang w:eastAsia="ru-RU"/>
        </w:rPr>
        <w:t xml:space="preserve"> (84% </w:t>
      </w:r>
      <w:r w:rsidR="00701694" w:rsidRPr="002554B0">
        <w:rPr>
          <w:rFonts w:ascii="Times New Roman" w:eastAsia="Times New Roman" w:hAnsi="Times New Roman"/>
          <w:sz w:val="24"/>
          <w:szCs w:val="24"/>
          <w:lang w:eastAsia="ru-RU"/>
        </w:rPr>
        <w:t>от уровня аналогичного периода 2020 года</w:t>
      </w:r>
      <w:r w:rsidRPr="002554B0">
        <w:rPr>
          <w:rFonts w:ascii="Times New Roman" w:eastAsia="Times New Roman" w:hAnsi="Times New Roman"/>
          <w:sz w:val="24"/>
          <w:szCs w:val="24"/>
          <w:lang w:eastAsia="ru-RU"/>
        </w:rPr>
        <w:t xml:space="preserve">). </w:t>
      </w:r>
    </w:p>
    <w:p w:rsidR="00A65024" w:rsidRPr="002554B0" w:rsidRDefault="00A65024" w:rsidP="00C8177C">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 202</w:t>
      </w:r>
      <w:r w:rsidR="00C8177C"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году в колхозе «Восход» заготовлено кормов: сена –</w:t>
      </w:r>
      <w:r w:rsidR="00C8177C" w:rsidRPr="002554B0">
        <w:rPr>
          <w:rFonts w:ascii="Times New Roman" w:eastAsia="Times New Roman" w:hAnsi="Times New Roman"/>
          <w:sz w:val="24"/>
          <w:szCs w:val="24"/>
          <w:lang w:eastAsia="ru-RU"/>
        </w:rPr>
        <w:t xml:space="preserve"> 392 </w:t>
      </w:r>
      <w:r w:rsidRPr="002554B0">
        <w:rPr>
          <w:rFonts w:ascii="Times New Roman" w:eastAsia="Times New Roman" w:hAnsi="Times New Roman"/>
          <w:sz w:val="24"/>
          <w:szCs w:val="24"/>
          <w:lang w:eastAsia="ru-RU"/>
        </w:rPr>
        <w:t>т</w:t>
      </w:r>
      <w:r w:rsidR="00C8177C" w:rsidRPr="002554B0">
        <w:rPr>
          <w:rFonts w:ascii="Times New Roman" w:eastAsia="Times New Roman" w:hAnsi="Times New Roman"/>
          <w:sz w:val="24"/>
          <w:szCs w:val="24"/>
          <w:lang w:eastAsia="ru-RU"/>
        </w:rPr>
        <w:t>онны</w:t>
      </w:r>
      <w:r w:rsidRPr="002554B0">
        <w:rPr>
          <w:rFonts w:ascii="Times New Roman" w:eastAsia="Times New Roman" w:hAnsi="Times New Roman"/>
          <w:sz w:val="24"/>
          <w:szCs w:val="24"/>
          <w:lang w:eastAsia="ru-RU"/>
        </w:rPr>
        <w:t xml:space="preserve"> и сенажа –</w:t>
      </w:r>
      <w:r w:rsidR="00C8177C" w:rsidRPr="002554B0">
        <w:rPr>
          <w:rFonts w:ascii="Times New Roman" w:eastAsia="Times New Roman" w:hAnsi="Times New Roman"/>
          <w:sz w:val="24"/>
          <w:szCs w:val="24"/>
          <w:lang w:eastAsia="ru-RU"/>
        </w:rPr>
        <w:t xml:space="preserve"> 326 </w:t>
      </w:r>
      <w:r w:rsidRPr="002554B0">
        <w:rPr>
          <w:rFonts w:ascii="Times New Roman" w:eastAsia="Times New Roman" w:hAnsi="Times New Roman"/>
          <w:sz w:val="24"/>
          <w:szCs w:val="24"/>
          <w:lang w:eastAsia="ru-RU"/>
        </w:rPr>
        <w:t>т</w:t>
      </w:r>
      <w:r w:rsidR="00C8177C" w:rsidRPr="002554B0">
        <w:rPr>
          <w:rFonts w:ascii="Times New Roman" w:eastAsia="Times New Roman" w:hAnsi="Times New Roman"/>
          <w:sz w:val="24"/>
          <w:szCs w:val="24"/>
          <w:lang w:eastAsia="ru-RU"/>
        </w:rPr>
        <w:t>онн</w:t>
      </w:r>
      <w:r w:rsidRPr="002554B0">
        <w:rPr>
          <w:rFonts w:ascii="Times New Roman" w:eastAsia="Times New Roman" w:hAnsi="Times New Roman"/>
          <w:sz w:val="24"/>
          <w:szCs w:val="24"/>
          <w:lang w:eastAsia="ru-RU"/>
        </w:rPr>
        <w:t xml:space="preserve"> (в 20</w:t>
      </w:r>
      <w:r w:rsidR="00C8177C"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году – </w:t>
      </w:r>
      <w:r w:rsidR="00C8177C" w:rsidRPr="002554B0">
        <w:rPr>
          <w:rFonts w:ascii="Times New Roman" w:eastAsia="Times New Roman" w:hAnsi="Times New Roman"/>
          <w:sz w:val="24"/>
          <w:szCs w:val="24"/>
          <w:lang w:eastAsia="ru-RU"/>
        </w:rPr>
        <w:t>692</w:t>
      </w:r>
      <w:r w:rsidRPr="002554B0">
        <w:rPr>
          <w:rFonts w:ascii="Times New Roman" w:eastAsia="Times New Roman" w:hAnsi="Times New Roman"/>
          <w:sz w:val="24"/>
          <w:szCs w:val="24"/>
          <w:lang w:eastAsia="ru-RU"/>
        </w:rPr>
        <w:t xml:space="preserve"> т</w:t>
      </w:r>
      <w:r w:rsidR="00C8177C" w:rsidRPr="002554B0">
        <w:rPr>
          <w:rFonts w:ascii="Times New Roman" w:eastAsia="Times New Roman" w:hAnsi="Times New Roman"/>
          <w:sz w:val="24"/>
          <w:szCs w:val="24"/>
          <w:lang w:eastAsia="ru-RU"/>
        </w:rPr>
        <w:t>онны</w:t>
      </w:r>
      <w:r w:rsidRPr="002554B0">
        <w:rPr>
          <w:rFonts w:ascii="Times New Roman" w:eastAsia="Times New Roman" w:hAnsi="Times New Roman"/>
          <w:sz w:val="24"/>
          <w:szCs w:val="24"/>
          <w:lang w:eastAsia="ru-RU"/>
        </w:rPr>
        <w:t xml:space="preserve"> и </w:t>
      </w:r>
      <w:r w:rsidR="00C8177C" w:rsidRPr="002554B0">
        <w:rPr>
          <w:rFonts w:ascii="Times New Roman" w:eastAsia="Times New Roman" w:hAnsi="Times New Roman"/>
          <w:sz w:val="24"/>
          <w:szCs w:val="24"/>
          <w:lang w:eastAsia="ru-RU"/>
        </w:rPr>
        <w:t>408</w:t>
      </w:r>
      <w:r w:rsidRPr="002554B0">
        <w:rPr>
          <w:rFonts w:ascii="Times New Roman" w:eastAsia="Times New Roman" w:hAnsi="Times New Roman"/>
          <w:sz w:val="24"/>
          <w:szCs w:val="24"/>
          <w:lang w:eastAsia="ru-RU"/>
        </w:rPr>
        <w:t xml:space="preserve"> т</w:t>
      </w:r>
      <w:r w:rsidR="00C8177C" w:rsidRPr="002554B0">
        <w:rPr>
          <w:rFonts w:ascii="Times New Roman" w:eastAsia="Times New Roman" w:hAnsi="Times New Roman"/>
          <w:sz w:val="24"/>
          <w:szCs w:val="24"/>
          <w:lang w:eastAsia="ru-RU"/>
        </w:rPr>
        <w:t>онн</w:t>
      </w:r>
      <w:r w:rsidRPr="002554B0">
        <w:rPr>
          <w:rFonts w:ascii="Times New Roman" w:eastAsia="Times New Roman" w:hAnsi="Times New Roman"/>
          <w:sz w:val="24"/>
          <w:szCs w:val="24"/>
          <w:lang w:eastAsia="ru-RU"/>
        </w:rPr>
        <w:t xml:space="preserve"> соответственно). </w:t>
      </w:r>
    </w:p>
    <w:p w:rsidR="00A65024" w:rsidRPr="002554B0" w:rsidRDefault="00A65024" w:rsidP="00C8177C">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 9 месяцев 20</w:t>
      </w:r>
      <w:r w:rsidR="00C8177C" w:rsidRPr="002554B0">
        <w:rPr>
          <w:rFonts w:ascii="Times New Roman" w:eastAsia="Times New Roman" w:hAnsi="Times New Roman"/>
          <w:sz w:val="24"/>
          <w:szCs w:val="24"/>
          <w:lang w:eastAsia="ru-RU"/>
        </w:rPr>
        <w:t>21</w:t>
      </w:r>
      <w:r w:rsidRPr="002554B0">
        <w:rPr>
          <w:rFonts w:ascii="Times New Roman" w:eastAsia="Times New Roman" w:hAnsi="Times New Roman"/>
          <w:sz w:val="24"/>
          <w:szCs w:val="24"/>
          <w:lang w:eastAsia="ru-RU"/>
        </w:rPr>
        <w:t xml:space="preserve"> года колхоз сработал с убытком, который составил </w:t>
      </w:r>
      <w:r w:rsidR="00C8177C" w:rsidRPr="002554B0">
        <w:rPr>
          <w:rFonts w:ascii="Times New Roman" w:eastAsia="Times New Roman" w:hAnsi="Times New Roman"/>
          <w:sz w:val="24"/>
          <w:szCs w:val="24"/>
          <w:lang w:eastAsia="ru-RU"/>
        </w:rPr>
        <w:t>1005</w:t>
      </w:r>
      <w:r w:rsidRPr="002554B0">
        <w:rPr>
          <w:rFonts w:ascii="Times New Roman" w:eastAsia="Times New Roman" w:hAnsi="Times New Roman"/>
          <w:sz w:val="24"/>
          <w:szCs w:val="24"/>
          <w:lang w:eastAsia="ru-RU"/>
        </w:rPr>
        <w:t xml:space="preserve"> тыс. руб.</w:t>
      </w: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Посевная площадь в колхозе «Восход» - 473 га. В течение анализируемого периода 202</w:t>
      </w:r>
      <w:r w:rsidR="00E947A2"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года сев и ввод в оборот земель сельскохозяйственного назначения не производился.</w:t>
      </w: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По состоянию на 01.10.202</w:t>
      </w:r>
      <w:r w:rsidR="00E947A2" w:rsidRPr="002554B0">
        <w:rPr>
          <w:rFonts w:ascii="Times New Roman" w:eastAsia="Times New Roman" w:hAnsi="Times New Roman"/>
          <w:sz w:val="24"/>
          <w:szCs w:val="24"/>
          <w:lang w:eastAsia="ru-RU"/>
        </w:rPr>
        <w:t>1</w:t>
      </w:r>
      <w:r w:rsidRPr="002554B0">
        <w:rPr>
          <w:rFonts w:ascii="Times New Roman" w:eastAsia="Times New Roman" w:hAnsi="Times New Roman"/>
          <w:sz w:val="24"/>
          <w:szCs w:val="24"/>
          <w:lang w:eastAsia="ru-RU"/>
        </w:rPr>
        <w:t xml:space="preserve"> численность работников на предприятии составляет </w:t>
      </w:r>
      <w:r w:rsidR="00E947A2" w:rsidRPr="002554B0">
        <w:rPr>
          <w:rFonts w:ascii="Times New Roman" w:eastAsia="Times New Roman" w:hAnsi="Times New Roman"/>
          <w:sz w:val="24"/>
          <w:szCs w:val="24"/>
          <w:lang w:eastAsia="ru-RU"/>
        </w:rPr>
        <w:t>20</w:t>
      </w:r>
      <w:r w:rsidRPr="002554B0">
        <w:rPr>
          <w:rFonts w:ascii="Times New Roman" w:eastAsia="Times New Roman" w:hAnsi="Times New Roman"/>
          <w:sz w:val="24"/>
          <w:szCs w:val="24"/>
          <w:lang w:eastAsia="ru-RU"/>
        </w:rPr>
        <w:t xml:space="preserve"> человек, средняя заработная плата в хозяйстве – </w:t>
      </w:r>
      <w:r w:rsidR="00E947A2" w:rsidRPr="002554B0">
        <w:rPr>
          <w:rFonts w:ascii="Times New Roman" w:eastAsia="Times New Roman" w:hAnsi="Times New Roman"/>
          <w:sz w:val="24"/>
          <w:szCs w:val="24"/>
          <w:lang w:eastAsia="ru-RU"/>
        </w:rPr>
        <w:t>14872</w:t>
      </w:r>
      <w:r w:rsidRPr="002554B0">
        <w:rPr>
          <w:rFonts w:ascii="Times New Roman" w:eastAsia="Times New Roman" w:hAnsi="Times New Roman"/>
          <w:sz w:val="24"/>
          <w:szCs w:val="24"/>
          <w:lang w:eastAsia="ru-RU"/>
        </w:rPr>
        <w:t xml:space="preserve"> руб.</w:t>
      </w: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Отсутствие финансирования негативно сказывается на сельском хозяйстве района. Нет возможности обновлять машинный парк, производственное оборудование. Существуют трудности со сбытом продукции. Серьёзной проблемой остаётся нехватка кадров. Сохраняется потребность в молодых специалистах, представителях рабочих профессий.</w:t>
      </w:r>
    </w:p>
    <w:p w:rsidR="00A65024" w:rsidRPr="002554B0" w:rsidRDefault="00A65024" w:rsidP="00A65024">
      <w:pPr>
        <w:tabs>
          <w:tab w:val="left" w:pos="945"/>
        </w:tabs>
        <w:spacing w:after="0" w:line="240" w:lineRule="auto"/>
        <w:ind w:firstLine="709"/>
        <w:jc w:val="both"/>
        <w:rPr>
          <w:rFonts w:ascii="Times New Roman" w:eastAsia="Times New Roman" w:hAnsi="Times New Roman"/>
          <w:sz w:val="24"/>
          <w:szCs w:val="24"/>
          <w:lang w:eastAsia="ru-RU"/>
        </w:rPr>
      </w:pPr>
    </w:p>
    <w:p w:rsidR="00CB66C7" w:rsidRPr="009B176B" w:rsidRDefault="00CB66C7" w:rsidP="00395A7E">
      <w:pPr>
        <w:tabs>
          <w:tab w:val="left" w:pos="945"/>
        </w:tabs>
        <w:spacing w:after="0" w:line="240" w:lineRule="auto"/>
        <w:ind w:firstLine="680"/>
        <w:jc w:val="both"/>
        <w:rPr>
          <w:rFonts w:ascii="Times New Roman" w:eastAsia="Times New Roman" w:hAnsi="Times New Roman"/>
          <w:sz w:val="24"/>
          <w:szCs w:val="24"/>
          <w:lang w:eastAsia="ru-RU"/>
        </w:rPr>
      </w:pPr>
    </w:p>
    <w:p w:rsidR="00A65024" w:rsidRPr="002554B0" w:rsidRDefault="00A65024" w:rsidP="00A65024">
      <w:pPr>
        <w:jc w:val="center"/>
        <w:rPr>
          <w:rFonts w:ascii="Times New Roman" w:eastAsiaTheme="minorHAnsi" w:hAnsi="Times New Roman"/>
          <w:b/>
          <w:sz w:val="24"/>
          <w:szCs w:val="24"/>
        </w:rPr>
      </w:pPr>
      <w:r w:rsidRPr="002554B0">
        <w:rPr>
          <w:rFonts w:ascii="Times New Roman" w:eastAsiaTheme="minorHAnsi" w:hAnsi="Times New Roman"/>
          <w:b/>
          <w:sz w:val="24"/>
          <w:szCs w:val="24"/>
        </w:rPr>
        <w:t>СОЦИАЛЬНАЯ ЗАЩИТА</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Сфера социальной защиты населения в Фировском районе представлена двумя учреждениями:</w:t>
      </w:r>
    </w:p>
    <w:p w:rsidR="00A65024" w:rsidRPr="002554B0" w:rsidRDefault="00A65024" w:rsidP="00A65024">
      <w:pPr>
        <w:numPr>
          <w:ilvl w:val="0"/>
          <w:numId w:val="1"/>
        </w:numPr>
        <w:tabs>
          <w:tab w:val="left" w:pos="993"/>
        </w:tabs>
        <w:spacing w:after="0" w:line="240" w:lineRule="auto"/>
        <w:ind w:left="0" w:firstLine="709"/>
        <w:contextualSpacing/>
        <w:jc w:val="both"/>
        <w:rPr>
          <w:rFonts w:ascii="Times New Roman" w:eastAsiaTheme="minorHAnsi" w:hAnsi="Times New Roman"/>
          <w:sz w:val="24"/>
          <w:szCs w:val="24"/>
        </w:rPr>
      </w:pPr>
      <w:r w:rsidRPr="002554B0">
        <w:rPr>
          <w:rFonts w:ascii="Times New Roman" w:eastAsiaTheme="minorHAnsi" w:hAnsi="Times New Roman"/>
          <w:sz w:val="24"/>
          <w:szCs w:val="24"/>
        </w:rPr>
        <w:t>ГКУ ТО «Центр социальной поддержки населения» Фировского района Тверской области (далее – ГКУ ТО «ЦСПН»).</w:t>
      </w:r>
    </w:p>
    <w:p w:rsidR="00A65024" w:rsidRPr="002554B0" w:rsidRDefault="00A65024" w:rsidP="00A65024">
      <w:pPr>
        <w:numPr>
          <w:ilvl w:val="0"/>
          <w:numId w:val="1"/>
        </w:numPr>
        <w:tabs>
          <w:tab w:val="left" w:pos="993"/>
        </w:tabs>
        <w:spacing w:after="0" w:line="240" w:lineRule="auto"/>
        <w:ind w:left="0" w:firstLine="709"/>
        <w:contextualSpacing/>
        <w:jc w:val="both"/>
        <w:rPr>
          <w:rFonts w:ascii="Times New Roman" w:eastAsiaTheme="minorHAnsi" w:hAnsi="Times New Roman"/>
          <w:sz w:val="24"/>
          <w:szCs w:val="24"/>
        </w:rPr>
      </w:pPr>
      <w:r w:rsidRPr="002554B0">
        <w:rPr>
          <w:rFonts w:ascii="Times New Roman" w:eastAsiaTheme="minorHAnsi" w:hAnsi="Times New Roman"/>
          <w:sz w:val="24"/>
          <w:szCs w:val="24"/>
        </w:rPr>
        <w:t>ГБУ «Комплексный центр социального обслуживания населения» Фировского района (далее ГБУ «КЦСОН»).</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Основное направление деятельности органов социальной защиты – социальная поддержка инвалидов, участников Великой Отечественной войны, обеспечение прав и законных интересов малообеспеченных и социально незащищенных слоёв населения.</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Общая сумма социальных выплат за 9 месяцев 202</w:t>
      </w:r>
      <w:r w:rsidR="00E12481"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составила </w:t>
      </w:r>
      <w:r w:rsidR="00E12481" w:rsidRPr="002554B0">
        <w:rPr>
          <w:rFonts w:ascii="Times New Roman" w:eastAsiaTheme="minorHAnsi" w:hAnsi="Times New Roman"/>
          <w:sz w:val="24"/>
          <w:szCs w:val="24"/>
        </w:rPr>
        <w:t>25273,0</w:t>
      </w:r>
      <w:r w:rsidRPr="002554B0">
        <w:rPr>
          <w:rFonts w:ascii="Times New Roman" w:eastAsiaTheme="minorHAnsi" w:hAnsi="Times New Roman"/>
          <w:sz w:val="24"/>
          <w:szCs w:val="24"/>
        </w:rPr>
        <w:t xml:space="preserve"> тыс. руб. (за аналогичный период 20</w:t>
      </w:r>
      <w:r w:rsidR="00E12481" w:rsidRPr="002554B0">
        <w:rPr>
          <w:rFonts w:ascii="Times New Roman" w:eastAsiaTheme="minorHAnsi" w:hAnsi="Times New Roman"/>
          <w:sz w:val="24"/>
          <w:szCs w:val="24"/>
        </w:rPr>
        <w:t>20</w:t>
      </w:r>
      <w:r w:rsidRPr="002554B0">
        <w:rPr>
          <w:rFonts w:ascii="Times New Roman" w:eastAsiaTheme="minorHAnsi" w:hAnsi="Times New Roman"/>
          <w:sz w:val="24"/>
          <w:szCs w:val="24"/>
        </w:rPr>
        <w:t xml:space="preserve"> года – </w:t>
      </w:r>
      <w:r w:rsidR="00E12481" w:rsidRPr="002554B0">
        <w:rPr>
          <w:rFonts w:ascii="Times New Roman" w:eastAsiaTheme="minorHAnsi" w:hAnsi="Times New Roman"/>
          <w:sz w:val="24"/>
          <w:szCs w:val="24"/>
        </w:rPr>
        <w:t>53427,2</w:t>
      </w:r>
      <w:r w:rsidRPr="002554B0">
        <w:rPr>
          <w:rFonts w:ascii="Times New Roman" w:eastAsiaTheme="minorHAnsi" w:hAnsi="Times New Roman"/>
          <w:sz w:val="24"/>
          <w:szCs w:val="24"/>
        </w:rPr>
        <w:t xml:space="preserve"> тыс. руб.).</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За анализируемый период в Фировском районе реализованы следующие меры социальной поддержки семей с детьми, в том числе многодетных, приемных, семей, воспитывающих детей-инвалидов:</w:t>
      </w:r>
    </w:p>
    <w:p w:rsidR="00A65024" w:rsidRPr="002554B0" w:rsidRDefault="00A65024"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2554B0">
        <w:rPr>
          <w:rFonts w:ascii="Times New Roman" w:eastAsiaTheme="minorHAnsi" w:hAnsi="Times New Roman"/>
          <w:sz w:val="24"/>
          <w:szCs w:val="24"/>
        </w:rPr>
        <w:t>На содержание 1</w:t>
      </w:r>
      <w:r w:rsidR="004C01BF" w:rsidRPr="002554B0">
        <w:rPr>
          <w:rFonts w:ascii="Times New Roman" w:eastAsiaTheme="minorHAnsi" w:hAnsi="Times New Roman"/>
          <w:sz w:val="24"/>
          <w:szCs w:val="24"/>
        </w:rPr>
        <w:t>3</w:t>
      </w:r>
      <w:r w:rsidRPr="002554B0">
        <w:rPr>
          <w:rFonts w:ascii="Times New Roman" w:eastAsiaTheme="minorHAnsi" w:hAnsi="Times New Roman"/>
          <w:sz w:val="24"/>
          <w:szCs w:val="24"/>
        </w:rPr>
        <w:t xml:space="preserve"> детей, находящихся под опекой и попечительством, за 9 месяцев 202</w:t>
      </w:r>
      <w:r w:rsidR="004C01BF"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выплачено </w:t>
      </w:r>
      <w:r w:rsidR="004C01BF" w:rsidRPr="002554B0">
        <w:rPr>
          <w:rFonts w:ascii="Times New Roman" w:eastAsiaTheme="minorHAnsi" w:hAnsi="Times New Roman"/>
          <w:sz w:val="24"/>
          <w:szCs w:val="24"/>
        </w:rPr>
        <w:t>1853,8</w:t>
      </w:r>
      <w:r w:rsidRPr="002554B0">
        <w:rPr>
          <w:rFonts w:ascii="Times New Roman" w:eastAsiaTheme="minorHAnsi" w:hAnsi="Times New Roman"/>
          <w:sz w:val="24"/>
          <w:szCs w:val="24"/>
        </w:rPr>
        <w:t xml:space="preserve"> тыс. руб., 24 приемным родителям выплачена заработная плата в общей сумме </w:t>
      </w:r>
      <w:r w:rsidR="004C01BF" w:rsidRPr="002554B0">
        <w:rPr>
          <w:rFonts w:ascii="Times New Roman" w:eastAsiaTheme="minorHAnsi" w:hAnsi="Times New Roman"/>
          <w:sz w:val="24"/>
          <w:szCs w:val="24"/>
        </w:rPr>
        <w:t>1018</w:t>
      </w:r>
      <w:r w:rsidRPr="002554B0">
        <w:rPr>
          <w:rFonts w:ascii="Times New Roman" w:eastAsiaTheme="minorHAnsi" w:hAnsi="Times New Roman"/>
          <w:sz w:val="24"/>
          <w:szCs w:val="24"/>
        </w:rPr>
        <w:t xml:space="preserve"> тыс. руб.</w:t>
      </w:r>
    </w:p>
    <w:p w:rsidR="00A65024" w:rsidRPr="002554B0" w:rsidRDefault="004C01BF" w:rsidP="00A65024">
      <w:pPr>
        <w:numPr>
          <w:ilvl w:val="0"/>
          <w:numId w:val="11"/>
        </w:numPr>
        <w:tabs>
          <w:tab w:val="left" w:pos="993"/>
        </w:tabs>
        <w:spacing w:after="0" w:line="240" w:lineRule="auto"/>
        <w:ind w:left="0" w:firstLine="709"/>
        <w:contextualSpacing/>
        <w:jc w:val="both"/>
        <w:rPr>
          <w:rFonts w:ascii="Times New Roman" w:eastAsiaTheme="minorHAnsi" w:hAnsi="Times New Roman"/>
          <w:sz w:val="24"/>
          <w:szCs w:val="24"/>
        </w:rPr>
      </w:pPr>
      <w:r w:rsidRPr="002554B0">
        <w:rPr>
          <w:rFonts w:ascii="Times New Roman" w:eastAsiaTheme="minorHAnsi" w:hAnsi="Times New Roman"/>
          <w:sz w:val="24"/>
          <w:szCs w:val="24"/>
        </w:rPr>
        <w:t>Единовременное пособие при передаче ребенка в замещающую семью получили 2 человека, общая сумма составила 38,8 тыс. руб.</w:t>
      </w:r>
    </w:p>
    <w:p w:rsidR="00A65024" w:rsidRPr="002554B0" w:rsidRDefault="00A65024" w:rsidP="00A65024">
      <w:pPr>
        <w:spacing w:after="0" w:line="240" w:lineRule="auto"/>
        <w:ind w:firstLine="709"/>
        <w:contextualSpacing/>
        <w:jc w:val="both"/>
        <w:rPr>
          <w:rFonts w:ascii="Times New Roman" w:eastAsiaTheme="minorHAnsi" w:hAnsi="Times New Roman"/>
          <w:sz w:val="24"/>
          <w:szCs w:val="24"/>
        </w:rPr>
      </w:pPr>
      <w:r w:rsidRPr="002554B0">
        <w:rPr>
          <w:rFonts w:ascii="Times New Roman" w:eastAsiaTheme="minorHAnsi" w:hAnsi="Times New Roman"/>
          <w:sz w:val="24"/>
          <w:szCs w:val="24"/>
        </w:rPr>
        <w:t>Ещё одной мерой поддержки малообеспеченных граждан является предоставление льгот и субсидий на оплату жилого помещения и коммунальных услуг. За 9 месяцев 202</w:t>
      </w:r>
      <w:r w:rsidR="00E12481"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w:t>
      </w:r>
      <w:r w:rsidR="00E12481" w:rsidRPr="002554B0">
        <w:rPr>
          <w:rFonts w:ascii="Times New Roman" w:eastAsiaTheme="minorHAnsi" w:hAnsi="Times New Roman"/>
          <w:sz w:val="24"/>
          <w:szCs w:val="24"/>
        </w:rPr>
        <w:t>216</w:t>
      </w:r>
      <w:r w:rsidRPr="002554B0">
        <w:rPr>
          <w:rFonts w:ascii="Times New Roman" w:eastAsiaTheme="minorHAnsi" w:hAnsi="Times New Roman"/>
          <w:sz w:val="24"/>
          <w:szCs w:val="24"/>
        </w:rPr>
        <w:t xml:space="preserve"> сем</w:t>
      </w:r>
      <w:r w:rsidR="00E12481" w:rsidRPr="002554B0">
        <w:rPr>
          <w:rFonts w:ascii="Times New Roman" w:eastAsiaTheme="minorHAnsi" w:hAnsi="Times New Roman"/>
          <w:sz w:val="24"/>
          <w:szCs w:val="24"/>
        </w:rPr>
        <w:t>ей</w:t>
      </w:r>
      <w:r w:rsidRPr="002554B0">
        <w:rPr>
          <w:rFonts w:ascii="Times New Roman" w:eastAsiaTheme="minorHAnsi" w:hAnsi="Times New Roman"/>
          <w:sz w:val="24"/>
          <w:szCs w:val="24"/>
        </w:rPr>
        <w:t xml:space="preserve"> получили субсидии на жилищно-коммунальные услуги в итоговой сумме </w:t>
      </w:r>
      <w:r w:rsidR="00E12481" w:rsidRPr="002554B0">
        <w:rPr>
          <w:rFonts w:ascii="Times New Roman" w:eastAsiaTheme="minorHAnsi" w:hAnsi="Times New Roman"/>
          <w:sz w:val="24"/>
          <w:szCs w:val="24"/>
        </w:rPr>
        <w:t>3678,5</w:t>
      </w:r>
      <w:r w:rsidRPr="002554B0">
        <w:rPr>
          <w:rFonts w:ascii="Times New Roman" w:eastAsiaTheme="minorHAnsi" w:hAnsi="Times New Roman"/>
          <w:sz w:val="24"/>
          <w:szCs w:val="24"/>
        </w:rPr>
        <w:t xml:space="preserve"> тыс. руб. Получателями льгот по данному направлению стали </w:t>
      </w:r>
      <w:r w:rsidR="00E12481" w:rsidRPr="002554B0">
        <w:rPr>
          <w:rFonts w:ascii="Times New Roman" w:eastAsiaTheme="minorHAnsi" w:hAnsi="Times New Roman"/>
          <w:sz w:val="24"/>
          <w:szCs w:val="24"/>
        </w:rPr>
        <w:t>729</w:t>
      </w:r>
      <w:r w:rsidRPr="002554B0">
        <w:rPr>
          <w:rFonts w:ascii="Times New Roman" w:eastAsiaTheme="minorHAnsi" w:hAnsi="Times New Roman"/>
          <w:sz w:val="24"/>
          <w:szCs w:val="24"/>
        </w:rPr>
        <w:t xml:space="preserve"> человек, общая сумма выплат при этом составила </w:t>
      </w:r>
      <w:r w:rsidR="00E12481" w:rsidRPr="002554B0">
        <w:rPr>
          <w:rFonts w:ascii="Times New Roman" w:eastAsiaTheme="minorHAnsi" w:hAnsi="Times New Roman"/>
          <w:sz w:val="24"/>
          <w:szCs w:val="24"/>
        </w:rPr>
        <w:t>3906,3</w:t>
      </w:r>
      <w:r w:rsidRPr="002554B0">
        <w:rPr>
          <w:rFonts w:ascii="Times New Roman" w:eastAsiaTheme="minorHAnsi" w:hAnsi="Times New Roman"/>
          <w:sz w:val="24"/>
          <w:szCs w:val="24"/>
        </w:rPr>
        <w:t xml:space="preserve"> тыс. руб.</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Компенсация на оплату жилья, коммунальных услуг и приобретение топлива педагогическим работникам, проживающим и работающим в сельской местности, по состоянию на 01.10.202</w:t>
      </w:r>
      <w:r w:rsidR="004C01BF" w:rsidRPr="002554B0">
        <w:rPr>
          <w:rFonts w:ascii="Times New Roman" w:eastAsiaTheme="minorHAnsi" w:hAnsi="Times New Roman"/>
          <w:sz w:val="24"/>
          <w:szCs w:val="24"/>
        </w:rPr>
        <w:t xml:space="preserve">1 </w:t>
      </w:r>
      <w:r w:rsidRPr="002554B0">
        <w:rPr>
          <w:rFonts w:ascii="Times New Roman" w:eastAsiaTheme="minorHAnsi" w:hAnsi="Times New Roman"/>
          <w:sz w:val="24"/>
          <w:szCs w:val="24"/>
        </w:rPr>
        <w:t>выплачена 12</w:t>
      </w:r>
      <w:r w:rsidR="004C01BF" w:rsidRPr="002554B0">
        <w:rPr>
          <w:rFonts w:ascii="Times New Roman" w:eastAsiaTheme="minorHAnsi" w:hAnsi="Times New Roman"/>
          <w:sz w:val="24"/>
          <w:szCs w:val="24"/>
        </w:rPr>
        <w:t>3</w:t>
      </w:r>
      <w:r w:rsidRPr="002554B0">
        <w:rPr>
          <w:rFonts w:ascii="Times New Roman" w:eastAsiaTheme="minorHAnsi" w:hAnsi="Times New Roman"/>
          <w:sz w:val="24"/>
          <w:szCs w:val="24"/>
        </w:rPr>
        <w:t xml:space="preserve"> педагогам, суммарный размер выплат –  </w:t>
      </w:r>
      <w:r w:rsidR="004C01BF" w:rsidRPr="002554B0">
        <w:rPr>
          <w:rFonts w:ascii="Times New Roman" w:eastAsiaTheme="minorHAnsi" w:hAnsi="Times New Roman"/>
          <w:sz w:val="24"/>
          <w:szCs w:val="24"/>
        </w:rPr>
        <w:t>1500</w:t>
      </w:r>
      <w:r w:rsidRPr="002554B0">
        <w:rPr>
          <w:rFonts w:ascii="Times New Roman" w:eastAsiaTheme="minorHAnsi" w:hAnsi="Times New Roman"/>
          <w:sz w:val="24"/>
          <w:szCs w:val="24"/>
        </w:rPr>
        <w:t xml:space="preserve"> тыс. руб.</w:t>
      </w:r>
    </w:p>
    <w:p w:rsidR="004C01BF" w:rsidRPr="002554B0" w:rsidRDefault="004C01BF"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Ежемесячная денежная компенсация специалистам, работающим на селе, выплачена 188 получателям, общая сумма выплат – 856,2 тыс. руб.</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В рамках финансовой поддержки населения с почетным званием, а также отдельных категорий граждан, за рассматриваемый период 202</w:t>
      </w:r>
      <w:r w:rsidR="00E12481"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осуществлены ежемесячные денежные выплаты: </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ветеранам труда в сумме </w:t>
      </w:r>
      <w:r w:rsidR="00E12481" w:rsidRPr="002554B0">
        <w:rPr>
          <w:rFonts w:ascii="Times New Roman" w:eastAsiaTheme="minorHAnsi" w:hAnsi="Times New Roman"/>
          <w:sz w:val="24"/>
          <w:szCs w:val="24"/>
        </w:rPr>
        <w:t>3012,0</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476</w:t>
      </w:r>
      <w:r w:rsidRPr="002554B0">
        <w:rPr>
          <w:rFonts w:ascii="Times New Roman" w:eastAsiaTheme="minorHAnsi" w:hAnsi="Times New Roman"/>
          <w:sz w:val="24"/>
          <w:szCs w:val="24"/>
        </w:rPr>
        <w:t xml:space="preserve"> чел</w:t>
      </w:r>
      <w:r w:rsidR="00E12481" w:rsidRPr="002554B0">
        <w:rPr>
          <w:rFonts w:ascii="Times New Roman" w:eastAsiaTheme="minorHAnsi" w:hAnsi="Times New Roman"/>
          <w:sz w:val="24"/>
          <w:szCs w:val="24"/>
        </w:rPr>
        <w:t>овек</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lastRenderedPageBreak/>
        <w:t xml:space="preserve">- ветеранам труда Тверской области в сумме </w:t>
      </w:r>
      <w:r w:rsidR="00E12481" w:rsidRPr="002554B0">
        <w:rPr>
          <w:rFonts w:ascii="Times New Roman" w:eastAsiaTheme="minorHAnsi" w:hAnsi="Times New Roman"/>
          <w:sz w:val="24"/>
          <w:szCs w:val="24"/>
        </w:rPr>
        <w:t>2753,6</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437</w:t>
      </w:r>
      <w:r w:rsidRPr="002554B0">
        <w:rPr>
          <w:rFonts w:ascii="Times New Roman" w:eastAsiaTheme="minorHAnsi" w:hAnsi="Times New Roman"/>
          <w:sz w:val="24"/>
          <w:szCs w:val="24"/>
        </w:rPr>
        <w:t xml:space="preserve"> чел</w:t>
      </w:r>
      <w:r w:rsidR="00E12481" w:rsidRPr="002554B0">
        <w:rPr>
          <w:rFonts w:ascii="Times New Roman" w:eastAsiaTheme="minorHAnsi" w:hAnsi="Times New Roman"/>
          <w:sz w:val="24"/>
          <w:szCs w:val="24"/>
        </w:rPr>
        <w:t>овек</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труженикам тыла в сумме </w:t>
      </w:r>
      <w:r w:rsidR="00E12481" w:rsidRPr="002554B0">
        <w:rPr>
          <w:rFonts w:ascii="Times New Roman" w:eastAsiaTheme="minorHAnsi" w:hAnsi="Times New Roman"/>
          <w:sz w:val="24"/>
          <w:szCs w:val="24"/>
        </w:rPr>
        <w:t>318,6</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38</w:t>
      </w:r>
      <w:r w:rsidRPr="002554B0">
        <w:rPr>
          <w:rFonts w:ascii="Times New Roman" w:eastAsiaTheme="minorHAnsi" w:hAnsi="Times New Roman"/>
          <w:sz w:val="24"/>
          <w:szCs w:val="24"/>
        </w:rPr>
        <w:t xml:space="preserve"> чел</w:t>
      </w:r>
      <w:r w:rsidR="00E12481" w:rsidRPr="002554B0">
        <w:rPr>
          <w:rFonts w:ascii="Times New Roman" w:eastAsiaTheme="minorHAnsi" w:hAnsi="Times New Roman"/>
          <w:sz w:val="24"/>
          <w:szCs w:val="24"/>
        </w:rPr>
        <w:t>овек</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ветеранам Великой Отечественной войны в сумме 15,9 тыс. руб. (количество  получателей – 5 чел</w:t>
      </w:r>
      <w:r w:rsidR="00E12481" w:rsidRPr="002554B0">
        <w:rPr>
          <w:rFonts w:ascii="Times New Roman" w:eastAsiaTheme="minorHAnsi" w:hAnsi="Times New Roman"/>
          <w:sz w:val="24"/>
          <w:szCs w:val="24"/>
        </w:rPr>
        <w:t>овек</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реабилитированным и репрессированным гражданам в сумме </w:t>
      </w:r>
      <w:r w:rsidR="00E12481" w:rsidRPr="002554B0">
        <w:rPr>
          <w:rFonts w:ascii="Times New Roman" w:eastAsiaTheme="minorHAnsi" w:hAnsi="Times New Roman"/>
          <w:sz w:val="24"/>
          <w:szCs w:val="24"/>
        </w:rPr>
        <w:t>11,8</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3</w:t>
      </w:r>
      <w:r w:rsidRPr="002554B0">
        <w:rPr>
          <w:rFonts w:ascii="Times New Roman" w:eastAsiaTheme="minorHAnsi" w:hAnsi="Times New Roman"/>
          <w:sz w:val="24"/>
          <w:szCs w:val="24"/>
        </w:rPr>
        <w:t xml:space="preserve"> чел</w:t>
      </w:r>
      <w:r w:rsidR="00E12481" w:rsidRPr="002554B0">
        <w:rPr>
          <w:rFonts w:ascii="Times New Roman" w:eastAsiaTheme="minorHAnsi" w:hAnsi="Times New Roman"/>
          <w:sz w:val="24"/>
          <w:szCs w:val="24"/>
        </w:rPr>
        <w:t>овека</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Почетным донорам в сумме </w:t>
      </w:r>
      <w:r w:rsidR="00E12481" w:rsidRPr="002554B0">
        <w:rPr>
          <w:rFonts w:ascii="Times New Roman" w:eastAsiaTheme="minorHAnsi" w:hAnsi="Times New Roman"/>
          <w:sz w:val="24"/>
          <w:szCs w:val="24"/>
        </w:rPr>
        <w:t>211,5</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 xml:space="preserve">14 </w:t>
      </w:r>
      <w:r w:rsidRPr="002554B0">
        <w:rPr>
          <w:rFonts w:ascii="Times New Roman" w:eastAsiaTheme="minorHAnsi" w:hAnsi="Times New Roman"/>
          <w:sz w:val="24"/>
          <w:szCs w:val="24"/>
        </w:rPr>
        <w:t>чел</w:t>
      </w:r>
      <w:r w:rsidR="00E12481" w:rsidRPr="002554B0">
        <w:rPr>
          <w:rFonts w:ascii="Times New Roman" w:eastAsiaTheme="minorHAnsi" w:hAnsi="Times New Roman"/>
          <w:sz w:val="24"/>
          <w:szCs w:val="24"/>
        </w:rPr>
        <w:t>овек</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гражданам, удостоенным наград Тверской области, в сумме </w:t>
      </w:r>
      <w:r w:rsidR="00E12481" w:rsidRPr="002554B0">
        <w:rPr>
          <w:rFonts w:ascii="Times New Roman" w:eastAsiaTheme="minorHAnsi" w:hAnsi="Times New Roman"/>
          <w:sz w:val="24"/>
          <w:szCs w:val="24"/>
        </w:rPr>
        <w:t>156,3</w:t>
      </w:r>
      <w:r w:rsidRPr="002554B0">
        <w:rPr>
          <w:rFonts w:ascii="Times New Roman" w:eastAsiaTheme="minorHAnsi" w:hAnsi="Times New Roman"/>
          <w:sz w:val="24"/>
          <w:szCs w:val="24"/>
        </w:rPr>
        <w:t xml:space="preserve"> тыс. руб. (количество получателей – </w:t>
      </w:r>
      <w:r w:rsidR="00E12481" w:rsidRPr="002554B0">
        <w:rPr>
          <w:rFonts w:ascii="Times New Roman" w:eastAsiaTheme="minorHAnsi" w:hAnsi="Times New Roman"/>
          <w:sz w:val="24"/>
          <w:szCs w:val="24"/>
        </w:rPr>
        <w:t>13</w:t>
      </w:r>
      <w:r w:rsidRPr="002554B0">
        <w:rPr>
          <w:rFonts w:ascii="Times New Roman" w:eastAsiaTheme="minorHAnsi" w:hAnsi="Times New Roman"/>
          <w:sz w:val="24"/>
          <w:szCs w:val="24"/>
        </w:rPr>
        <w:t xml:space="preserve"> чел</w:t>
      </w:r>
      <w:r w:rsidR="00E12481" w:rsidRPr="002554B0">
        <w:rPr>
          <w:rFonts w:ascii="Times New Roman" w:eastAsiaTheme="minorHAnsi" w:hAnsi="Times New Roman"/>
          <w:sz w:val="24"/>
          <w:szCs w:val="24"/>
        </w:rPr>
        <w:t>овек);</w:t>
      </w:r>
    </w:p>
    <w:p w:rsidR="00E12481" w:rsidRPr="002554B0" w:rsidRDefault="00E12481"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реабилитированным и репрессированным гражданам в сумме 58,4 тыс. руб. (количество получателей – 5 человек).</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За 9 месяцев 202</w:t>
      </w:r>
      <w:r w:rsidR="00E12481"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w:t>
      </w:r>
      <w:r w:rsidR="00E12481" w:rsidRPr="002554B0">
        <w:rPr>
          <w:rFonts w:ascii="Times New Roman" w:eastAsiaTheme="minorHAnsi" w:hAnsi="Times New Roman"/>
          <w:sz w:val="24"/>
          <w:szCs w:val="24"/>
        </w:rPr>
        <w:t>5</w:t>
      </w:r>
      <w:r w:rsidRPr="002554B0">
        <w:rPr>
          <w:rFonts w:ascii="Times New Roman" w:eastAsiaTheme="minorHAnsi" w:hAnsi="Times New Roman"/>
          <w:sz w:val="24"/>
          <w:szCs w:val="24"/>
        </w:rPr>
        <w:t xml:space="preserve"> человек получили звание «Ветеран труда», </w:t>
      </w:r>
      <w:r w:rsidR="00E12481" w:rsidRPr="002554B0">
        <w:rPr>
          <w:rFonts w:ascii="Times New Roman" w:eastAsiaTheme="minorHAnsi" w:hAnsi="Times New Roman"/>
          <w:sz w:val="24"/>
          <w:szCs w:val="24"/>
        </w:rPr>
        <w:t>21</w:t>
      </w:r>
      <w:r w:rsidRPr="002554B0">
        <w:rPr>
          <w:rFonts w:ascii="Times New Roman" w:eastAsiaTheme="minorHAnsi" w:hAnsi="Times New Roman"/>
          <w:sz w:val="24"/>
          <w:szCs w:val="24"/>
        </w:rPr>
        <w:t xml:space="preserve"> человек – звание «Ветеран труда Тверской области».</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Государственная социальная помощь в сумме </w:t>
      </w:r>
      <w:r w:rsidR="00FF29D9" w:rsidRPr="002554B0">
        <w:rPr>
          <w:rFonts w:ascii="Times New Roman" w:eastAsiaTheme="minorHAnsi" w:hAnsi="Times New Roman"/>
          <w:sz w:val="24"/>
          <w:szCs w:val="24"/>
        </w:rPr>
        <w:t>53,7</w:t>
      </w:r>
      <w:r w:rsidRPr="002554B0">
        <w:rPr>
          <w:rFonts w:ascii="Times New Roman" w:eastAsiaTheme="minorHAnsi" w:hAnsi="Times New Roman"/>
          <w:sz w:val="24"/>
          <w:szCs w:val="24"/>
        </w:rPr>
        <w:t xml:space="preserve"> тыс. руб. оказана 2 ветеранам боевых действий; 1 семья погибшего военнослужащего получила помощь в размере 17,</w:t>
      </w:r>
      <w:r w:rsidR="00FF29D9" w:rsidRPr="002554B0">
        <w:rPr>
          <w:rFonts w:ascii="Times New Roman" w:eastAsiaTheme="minorHAnsi" w:hAnsi="Times New Roman"/>
          <w:sz w:val="24"/>
          <w:szCs w:val="24"/>
        </w:rPr>
        <w:t>9</w:t>
      </w:r>
      <w:r w:rsidRPr="002554B0">
        <w:rPr>
          <w:rFonts w:ascii="Times New Roman" w:eastAsiaTheme="minorHAnsi" w:hAnsi="Times New Roman"/>
          <w:sz w:val="24"/>
          <w:szCs w:val="24"/>
        </w:rPr>
        <w:t xml:space="preserve"> тыс. руб.</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За анализируемый период 202</w:t>
      </w:r>
      <w:r w:rsidR="00384185"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адресную социальную помощь получили </w:t>
      </w:r>
      <w:r w:rsidR="00384185" w:rsidRPr="002554B0">
        <w:rPr>
          <w:rFonts w:ascii="Times New Roman" w:eastAsiaTheme="minorHAnsi" w:hAnsi="Times New Roman"/>
          <w:sz w:val="24"/>
          <w:szCs w:val="24"/>
        </w:rPr>
        <w:t>190</w:t>
      </w:r>
      <w:r w:rsidRPr="002554B0">
        <w:rPr>
          <w:rFonts w:ascii="Times New Roman" w:eastAsiaTheme="minorHAnsi" w:hAnsi="Times New Roman"/>
          <w:sz w:val="24"/>
          <w:szCs w:val="24"/>
        </w:rPr>
        <w:t xml:space="preserve"> человек. Общая сумма выплаченных денежных средств составила </w:t>
      </w:r>
      <w:r w:rsidR="00384185" w:rsidRPr="002554B0">
        <w:rPr>
          <w:rFonts w:ascii="Times New Roman" w:eastAsiaTheme="minorHAnsi" w:hAnsi="Times New Roman"/>
          <w:sz w:val="24"/>
          <w:szCs w:val="24"/>
        </w:rPr>
        <w:t>1621,0</w:t>
      </w:r>
      <w:r w:rsidRPr="002554B0">
        <w:rPr>
          <w:rFonts w:ascii="Times New Roman" w:eastAsiaTheme="minorHAnsi" w:hAnsi="Times New Roman"/>
          <w:sz w:val="24"/>
          <w:szCs w:val="24"/>
        </w:rPr>
        <w:t xml:space="preserve"> тыс. руб. </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На погребение 16 неработающих граждан по состоянию на 01.10.202</w:t>
      </w:r>
      <w:r w:rsidR="00384185"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w:t>
      </w:r>
      <w:r w:rsidR="00384185" w:rsidRPr="002554B0">
        <w:rPr>
          <w:rFonts w:ascii="Times New Roman" w:eastAsiaTheme="minorHAnsi" w:hAnsi="Times New Roman"/>
          <w:sz w:val="24"/>
          <w:szCs w:val="24"/>
        </w:rPr>
        <w:t>израсходовано</w:t>
      </w:r>
      <w:r w:rsidRPr="002554B0">
        <w:rPr>
          <w:rFonts w:ascii="Times New Roman" w:eastAsiaTheme="minorHAnsi" w:hAnsi="Times New Roman"/>
          <w:sz w:val="24"/>
          <w:szCs w:val="24"/>
        </w:rPr>
        <w:t xml:space="preserve"> </w:t>
      </w:r>
      <w:r w:rsidR="00384185" w:rsidRPr="002554B0">
        <w:rPr>
          <w:rFonts w:ascii="Times New Roman" w:eastAsiaTheme="minorHAnsi" w:hAnsi="Times New Roman"/>
          <w:sz w:val="24"/>
          <w:szCs w:val="24"/>
        </w:rPr>
        <w:t>89,6</w:t>
      </w:r>
      <w:r w:rsidRPr="002554B0">
        <w:rPr>
          <w:rFonts w:ascii="Times New Roman" w:eastAsiaTheme="minorHAnsi" w:hAnsi="Times New Roman"/>
          <w:sz w:val="24"/>
          <w:szCs w:val="24"/>
        </w:rPr>
        <w:t xml:space="preserve"> тыс. руб.</w:t>
      </w:r>
    </w:p>
    <w:p w:rsidR="003D78C3"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За 9 месяцев 202</w:t>
      </w:r>
      <w:r w:rsidR="00384185"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реализован </w:t>
      </w:r>
      <w:r w:rsidR="00384185" w:rsidRPr="002554B0">
        <w:rPr>
          <w:rFonts w:ascii="Times New Roman" w:eastAsiaTheme="minorHAnsi" w:hAnsi="Times New Roman"/>
          <w:sz w:val="24"/>
          <w:szCs w:val="24"/>
        </w:rPr>
        <w:t>91</w:t>
      </w:r>
      <w:r w:rsidRPr="002554B0">
        <w:rPr>
          <w:rFonts w:ascii="Times New Roman" w:eastAsiaTheme="minorHAnsi" w:hAnsi="Times New Roman"/>
          <w:sz w:val="24"/>
          <w:szCs w:val="24"/>
        </w:rPr>
        <w:t xml:space="preserve"> едины</w:t>
      </w:r>
      <w:r w:rsidR="00384185" w:rsidRPr="002554B0">
        <w:rPr>
          <w:rFonts w:ascii="Times New Roman" w:eastAsiaTheme="minorHAnsi" w:hAnsi="Times New Roman"/>
          <w:sz w:val="24"/>
          <w:szCs w:val="24"/>
        </w:rPr>
        <w:t>й</w:t>
      </w:r>
      <w:r w:rsidRPr="002554B0">
        <w:rPr>
          <w:rFonts w:ascii="Times New Roman" w:eastAsiaTheme="minorHAnsi" w:hAnsi="Times New Roman"/>
          <w:sz w:val="24"/>
          <w:szCs w:val="24"/>
        </w:rPr>
        <w:t xml:space="preserve"> социальны</w:t>
      </w:r>
      <w:r w:rsidR="00384185" w:rsidRPr="002554B0">
        <w:rPr>
          <w:rFonts w:ascii="Times New Roman" w:eastAsiaTheme="minorHAnsi" w:hAnsi="Times New Roman"/>
          <w:sz w:val="24"/>
          <w:szCs w:val="24"/>
        </w:rPr>
        <w:t>й</w:t>
      </w:r>
      <w:r w:rsidRPr="002554B0">
        <w:rPr>
          <w:rFonts w:ascii="Times New Roman" w:eastAsiaTheme="minorHAnsi" w:hAnsi="Times New Roman"/>
          <w:sz w:val="24"/>
          <w:szCs w:val="24"/>
        </w:rPr>
        <w:t xml:space="preserve"> проездн</w:t>
      </w:r>
      <w:r w:rsidR="00384185" w:rsidRPr="002554B0">
        <w:rPr>
          <w:rFonts w:ascii="Times New Roman" w:eastAsiaTheme="minorHAnsi" w:hAnsi="Times New Roman"/>
          <w:sz w:val="24"/>
          <w:szCs w:val="24"/>
        </w:rPr>
        <w:t>ой</w:t>
      </w:r>
      <w:r w:rsidRPr="002554B0">
        <w:rPr>
          <w:rFonts w:ascii="Times New Roman" w:eastAsiaTheme="minorHAnsi" w:hAnsi="Times New Roman"/>
          <w:sz w:val="24"/>
          <w:szCs w:val="24"/>
        </w:rPr>
        <w:t xml:space="preserve">  билет, 6 студентов получили компенсацию на оплату проезда до места учебы и обратно (общая сумма – </w:t>
      </w:r>
      <w:r w:rsidR="003D78C3" w:rsidRPr="002554B0">
        <w:rPr>
          <w:rFonts w:ascii="Times New Roman" w:eastAsiaTheme="minorHAnsi" w:hAnsi="Times New Roman"/>
          <w:sz w:val="24"/>
          <w:szCs w:val="24"/>
        </w:rPr>
        <w:t>44,8</w:t>
      </w:r>
      <w:r w:rsidRPr="002554B0">
        <w:rPr>
          <w:rFonts w:ascii="Times New Roman" w:eastAsiaTheme="minorHAnsi" w:hAnsi="Times New Roman"/>
          <w:sz w:val="24"/>
          <w:szCs w:val="24"/>
        </w:rPr>
        <w:t xml:space="preserve"> тыс. руб.). </w:t>
      </w:r>
      <w:r w:rsidR="003D78C3" w:rsidRPr="002554B0">
        <w:rPr>
          <w:rFonts w:ascii="Times New Roman" w:eastAsiaTheme="minorHAnsi" w:hAnsi="Times New Roman"/>
          <w:sz w:val="24"/>
          <w:szCs w:val="24"/>
        </w:rPr>
        <w:t>54 неработающих пенсионера</w:t>
      </w:r>
      <w:r w:rsidRPr="002554B0">
        <w:rPr>
          <w:rFonts w:ascii="Times New Roman" w:eastAsiaTheme="minorHAnsi" w:hAnsi="Times New Roman"/>
          <w:sz w:val="24"/>
          <w:szCs w:val="24"/>
        </w:rPr>
        <w:t xml:space="preserve"> с низким доходом получили государственную социальную помощь на проезд в общественном транспорте, суммарный размер выплат  - </w:t>
      </w:r>
      <w:r w:rsidR="003D78C3" w:rsidRPr="002554B0">
        <w:rPr>
          <w:rFonts w:ascii="Times New Roman" w:eastAsiaTheme="minorHAnsi" w:hAnsi="Times New Roman"/>
          <w:sz w:val="24"/>
          <w:szCs w:val="24"/>
        </w:rPr>
        <w:t>32,4</w:t>
      </w:r>
      <w:r w:rsidRPr="002554B0">
        <w:rPr>
          <w:rFonts w:ascii="Times New Roman" w:eastAsiaTheme="minorHAnsi" w:hAnsi="Times New Roman"/>
          <w:sz w:val="24"/>
          <w:szCs w:val="24"/>
        </w:rPr>
        <w:t xml:space="preserve"> тыс. руб. </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 ГБУ «КЦСОН» Фировского района работают 3 отделения: отделение социальной помощи на дому, отделение срочной социальной помощи, стационарное отделение для престарелых и инвалидов, открыт пункт проката предметов для людей с ограниченными возможностями здоровья. По состоянию на 01.10.2021 численность работников учреждения составила 47 человек.</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Стационарное отделение для престарелых и инвалидов ГБУ «КЦСОН Фировского района» рассчитано на 25 мест. По состоянию на 01.10.2021 в отделении проживает 20 человек. Численность работников – 21 человек.</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 стационарном отделении проводятся мероприятия по улучшению качества предоставления социальных услуг:</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proofErr w:type="gramStart"/>
      <w:r w:rsidRPr="002554B0">
        <w:rPr>
          <w:rFonts w:ascii="Times New Roman" w:eastAsia="Times New Roman" w:hAnsi="Times New Roman"/>
          <w:sz w:val="24"/>
          <w:szCs w:val="24"/>
          <w:lang w:eastAsia="ru-RU"/>
        </w:rPr>
        <w:t>- произведён косметический ремонт комнат для проживающих в стационаре, процедурного кабинета, ванной комнаты;</w:t>
      </w:r>
      <w:proofErr w:type="gramEnd"/>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ремонт кровли в котельной;</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покраска стен деревянного здания стационарного отделения;</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замена линолеума в мужском изоляторе;</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замена труб водоснабжения на пищеблоке.</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 9 месяцев 2021 года мобильной бригадой ГБУ «КЦСОН Фировского района» обследовано 170 граждан, услугой социального автомобиля воспользовались 173 человека, услугой социального сопровождения – 5 семей, социальное обслуживание на дому получили 63 гражданина пожилого возраста и инвалидов.</w:t>
      </w:r>
    </w:p>
    <w:p w:rsidR="001F76C0" w:rsidRPr="002554B0" w:rsidRDefault="001F76C0" w:rsidP="001F76C0">
      <w:pPr>
        <w:spacing w:after="0" w:line="240" w:lineRule="auto"/>
        <w:ind w:firstLine="709"/>
        <w:contextualSpacing/>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Сотрудники ГКУ ТО «ЦСПН» Фировского района Тверской области и ГБУ «КЦСОН» Фировского района в своей работе содействуют развитию и укреплению социального здоровья и благополучия семей пожилого возраста и инвалидов, улучшая социально-экономические условия жизни, и, тем самым, осуществляя меры по реализации прав семьи на защиту и помощь со стороны государства.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xml:space="preserve">В 2020 году </w:t>
      </w:r>
      <w:r w:rsidR="00EE3A31" w:rsidRPr="002554B0">
        <w:rPr>
          <w:rFonts w:ascii="Times New Roman" w:hAnsi="Times New Roman"/>
          <w:sz w:val="24"/>
          <w:szCs w:val="24"/>
        </w:rPr>
        <w:t xml:space="preserve">в регионе </w:t>
      </w:r>
      <w:r w:rsidRPr="002554B0">
        <w:rPr>
          <w:rFonts w:ascii="Times New Roman" w:hAnsi="Times New Roman"/>
          <w:sz w:val="24"/>
          <w:szCs w:val="24"/>
        </w:rPr>
        <w:t xml:space="preserve">создано Государственное казенное учреждение Тверской области «Центр выплат «Тверская семья». Деятельность учреждения связана с предоставлением гражданам, проживающим на территории Тверской области, в пределах установленных ему государственных полномочий социальных выплат и компенсаций в соответствии с федеральным </w:t>
      </w:r>
      <w:r w:rsidRPr="002554B0">
        <w:rPr>
          <w:rFonts w:ascii="Times New Roman" w:hAnsi="Times New Roman"/>
          <w:sz w:val="24"/>
          <w:szCs w:val="24"/>
        </w:rPr>
        <w:lastRenderedPageBreak/>
        <w:t xml:space="preserve">законодательством и законодательством Тверской области. Координацию и регулирование деятельности учреждения осуществляет Министерство демографической и семейной политики Тверской области. По состоянию на 01.01.2021 ГКУ ТО Центр выплат «Тверская семья» </w:t>
      </w:r>
      <w:proofErr w:type="gramStart"/>
      <w:r w:rsidRPr="002554B0">
        <w:rPr>
          <w:rFonts w:ascii="Times New Roman" w:hAnsi="Times New Roman"/>
          <w:sz w:val="24"/>
          <w:szCs w:val="24"/>
        </w:rPr>
        <w:t>оказывает следующие меры</w:t>
      </w:r>
      <w:proofErr w:type="gramEnd"/>
      <w:r w:rsidRPr="002554B0">
        <w:rPr>
          <w:rFonts w:ascii="Times New Roman" w:hAnsi="Times New Roman"/>
          <w:sz w:val="24"/>
          <w:szCs w:val="24"/>
        </w:rPr>
        <w:t xml:space="preserve"> поддержки для семей с детьми:</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выдача сертификата на приобретение автотранспорта многодетным семьям Тверской области;</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обеспечение школьной формой детей из многодетных семей Тверской области;</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предоставление ежемесячной денежной выплаты (адресная продовольственная помощь) на обеспечение полноценным питанием беременных женщин из малообеспеченных семей;</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материнского (семейного) капитала;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оказание адресной социальной помощи на проезд беременным женщинам, проживающим в сельской местности, в центральную районную больницу;</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xml:space="preserve">- предоставление субсидии </w:t>
      </w:r>
      <w:proofErr w:type="gramStart"/>
      <w:r w:rsidRPr="002554B0">
        <w:rPr>
          <w:rFonts w:ascii="Times New Roman" w:hAnsi="Times New Roman"/>
          <w:sz w:val="24"/>
          <w:szCs w:val="24"/>
        </w:rPr>
        <w:t>из областного бюджета Тверской области региональному оператору по обращению с твердыми коммунальными отходами на территории Тверской области на возмещение</w:t>
      </w:r>
      <w:proofErr w:type="gramEnd"/>
      <w:r w:rsidRPr="002554B0">
        <w:rPr>
          <w:rFonts w:ascii="Times New Roman" w:hAnsi="Times New Roman"/>
          <w:sz w:val="24"/>
          <w:szCs w:val="24"/>
        </w:rPr>
        <w:t xml:space="preserve"> недополученных доходов, связанных с предоставлением льготы по оплате коммунальной услуги за обращение с твердыми коммунальными отходами многодетной семье;</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единовременного денежного поощрения одному из родителей (усыновителей), награжденному орденом «Родительская слава»;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ежемесячная денежная выплата при рождении (усыновлении) третьего ребенка и последующих детей до достижения ребенком возраста трех лет;</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ежемесячная выплата в связи с рождением (усыновлением) первого ребенка;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ежемесячная выплата на детей от трех до семи лет включительно;</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w:t>
      </w:r>
      <w:r w:rsidR="00EE3A31" w:rsidRPr="002554B0">
        <w:rPr>
          <w:rFonts w:ascii="Times New Roman" w:hAnsi="Times New Roman"/>
          <w:sz w:val="24"/>
          <w:szCs w:val="24"/>
        </w:rPr>
        <w:t xml:space="preserve"> </w:t>
      </w:r>
      <w:r w:rsidRPr="002554B0">
        <w:rPr>
          <w:rFonts w:ascii="Times New Roman" w:hAnsi="Times New Roman"/>
          <w:sz w:val="24"/>
          <w:szCs w:val="24"/>
        </w:rPr>
        <w:t>выплата ежемесячного пособия на ребенка многодетной семье;</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ежемесячного государственного пособия на ребенка;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единовременного пособия беременной жене военнослужащего, проходящего военную службу по призыву;</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ежемесячного пособия на ребенка военнослужащего, проходящего военную службу;</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пособия по уходу за ребенком;</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единовременного пособия при рождении ребенка;</w:t>
      </w:r>
    </w:p>
    <w:p w:rsidR="004C01BF" w:rsidRPr="002554B0" w:rsidRDefault="004C01BF"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выплата пособия по беременности и родам;</w:t>
      </w:r>
    </w:p>
    <w:p w:rsidR="00083D97" w:rsidRPr="002554B0" w:rsidRDefault="00EE3A31" w:rsidP="004C01BF">
      <w:pPr>
        <w:spacing w:after="0" w:line="240" w:lineRule="auto"/>
        <w:ind w:firstLine="708"/>
        <w:jc w:val="both"/>
        <w:rPr>
          <w:rFonts w:ascii="Times New Roman" w:hAnsi="Times New Roman"/>
          <w:sz w:val="24"/>
          <w:szCs w:val="24"/>
        </w:rPr>
      </w:pPr>
      <w:r w:rsidRPr="002554B0">
        <w:rPr>
          <w:rFonts w:ascii="Times New Roman" w:hAnsi="Times New Roman"/>
          <w:sz w:val="24"/>
          <w:szCs w:val="24"/>
        </w:rPr>
        <w:t xml:space="preserve">- </w:t>
      </w:r>
      <w:r w:rsidR="004C01BF" w:rsidRPr="002554B0">
        <w:rPr>
          <w:rFonts w:ascii="Times New Roman" w:hAnsi="Times New Roman"/>
          <w:sz w:val="24"/>
          <w:szCs w:val="24"/>
        </w:rPr>
        <w:t>выплата единовременного пособия женщинам, вставшим на учет в медицинских организациях в ранние сроки беременности.</w:t>
      </w:r>
    </w:p>
    <w:p w:rsidR="00F02472" w:rsidRDefault="00F02472" w:rsidP="00A65024">
      <w:pPr>
        <w:spacing w:after="0" w:line="360" w:lineRule="auto"/>
        <w:ind w:firstLine="709"/>
        <w:jc w:val="center"/>
        <w:rPr>
          <w:rFonts w:ascii="Times New Roman" w:eastAsiaTheme="minorHAnsi" w:hAnsi="Times New Roman"/>
          <w:b/>
          <w:sz w:val="24"/>
          <w:szCs w:val="24"/>
        </w:rPr>
      </w:pPr>
    </w:p>
    <w:p w:rsidR="00A65024" w:rsidRPr="002554B0" w:rsidRDefault="00A65024" w:rsidP="00A65024">
      <w:pPr>
        <w:spacing w:after="0" w:line="360" w:lineRule="auto"/>
        <w:ind w:firstLine="709"/>
        <w:jc w:val="center"/>
        <w:rPr>
          <w:rFonts w:ascii="Times New Roman" w:eastAsiaTheme="minorHAnsi" w:hAnsi="Times New Roman"/>
          <w:b/>
          <w:sz w:val="24"/>
          <w:szCs w:val="24"/>
        </w:rPr>
      </w:pPr>
      <w:r w:rsidRPr="002554B0">
        <w:rPr>
          <w:rFonts w:ascii="Times New Roman" w:eastAsiaTheme="minorHAnsi" w:hAnsi="Times New Roman"/>
          <w:b/>
          <w:sz w:val="24"/>
          <w:szCs w:val="24"/>
        </w:rPr>
        <w:t>ЗДРАВООХРАНЕНИЕ</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Для охраны здоровья населения и медицинской профилактики в Фировском районе действует ГБУЗ «Фировская центральная районная больница» (далее – ГБУЗ «Фировская ЦРБ»), в состав участковой службы входит врачебная амбулатория в п. Великооктябрьский с дневным стационаром, 4 отделения общей врачебной практики (семейной медицины) и 5 фельдшерско-акушерских пунктов.</w:t>
      </w:r>
    </w:p>
    <w:p w:rsidR="00A65024" w:rsidRPr="002554B0" w:rsidRDefault="00A65024" w:rsidP="003838C3">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По состоянию на 01.10.202</w:t>
      </w:r>
      <w:r w:rsidR="00604093"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w:t>
      </w:r>
      <w:r w:rsidR="003838C3" w:rsidRPr="002554B0">
        <w:rPr>
          <w:rFonts w:ascii="Times New Roman" w:eastAsiaTheme="minorHAnsi" w:hAnsi="Times New Roman"/>
          <w:sz w:val="24"/>
          <w:szCs w:val="24"/>
        </w:rPr>
        <w:t xml:space="preserve">в лечебной сети района работают 18 врачей и 44 средних медицинских работника, а также </w:t>
      </w:r>
      <w:r w:rsidR="006F4C72" w:rsidRPr="002554B0">
        <w:rPr>
          <w:rFonts w:ascii="Times New Roman" w:eastAsiaTheme="minorHAnsi" w:hAnsi="Times New Roman"/>
          <w:sz w:val="24"/>
          <w:szCs w:val="24"/>
        </w:rPr>
        <w:t>48 работников из числа прочего персонала</w:t>
      </w:r>
      <w:r w:rsidR="003838C3"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Во врачебной амбулатории п. Великооктябрьский работают 3 врача, 6 средних медицинских работников, </w:t>
      </w:r>
      <w:r w:rsidR="006F4C72" w:rsidRPr="002554B0">
        <w:rPr>
          <w:rFonts w:ascii="Times New Roman" w:eastAsiaTheme="minorHAnsi" w:hAnsi="Times New Roman"/>
          <w:sz w:val="24"/>
          <w:szCs w:val="24"/>
        </w:rPr>
        <w:t>и 4 представителя прочего персонала</w:t>
      </w:r>
      <w:r w:rsidRPr="002554B0">
        <w:rPr>
          <w:rFonts w:ascii="Times New Roman" w:eastAsiaTheme="minorHAnsi" w:hAnsi="Times New Roman"/>
          <w:sz w:val="24"/>
          <w:szCs w:val="24"/>
        </w:rPr>
        <w:t>.</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Годовой план повышения квалификации и сертификации медицинских работников ежегодно утверждается главным врачом. Медицинский персонал своевременно проходит повышение квалификации и необходимую переподготовку. За 9 месяцев 202</w:t>
      </w:r>
      <w:r w:rsidR="003838C3"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обучение прошли 15 медицинских работников</w:t>
      </w:r>
      <w:r w:rsidR="003838C3" w:rsidRPr="002554B0">
        <w:rPr>
          <w:rFonts w:ascii="Times New Roman" w:eastAsiaTheme="minorHAnsi" w:hAnsi="Times New Roman"/>
          <w:sz w:val="24"/>
          <w:szCs w:val="24"/>
        </w:rPr>
        <w:t>.</w:t>
      </w:r>
      <w:r w:rsidRPr="002554B0">
        <w:rPr>
          <w:rFonts w:ascii="Times New Roman" w:eastAsiaTheme="minorHAnsi" w:hAnsi="Times New Roman"/>
          <w:sz w:val="24"/>
          <w:szCs w:val="24"/>
        </w:rPr>
        <w:t xml:space="preserve"> </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Дефицит медицинских кадров – одна из основных проблем практически всех учреждений здравоохранения сельских районов и малых городов. По состоянию на 01.10.202</w:t>
      </w:r>
      <w:r w:rsidR="003838C3"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в ГБУЗ «Фировская ЦРБ» сохраняется следующая потребность в специалистах:</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-врач-хирург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lastRenderedPageBreak/>
        <w:t>- врач-эндоскопист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врач-фтизиатр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врач-терапевт терапевтического отделения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врач-рентгенолог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врач-офтальмолог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-врач-педиатр детского отделения – 1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-сестринское дело (медицинские сестры) – 6 ед.;</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 лечебное дело (фельдшера) – </w:t>
      </w:r>
      <w:r w:rsidR="003838C3" w:rsidRPr="002554B0">
        <w:rPr>
          <w:rFonts w:ascii="Times New Roman" w:eastAsiaTheme="minorHAnsi" w:hAnsi="Times New Roman"/>
          <w:sz w:val="24"/>
          <w:szCs w:val="24"/>
        </w:rPr>
        <w:t>5</w:t>
      </w:r>
      <w:r w:rsidRPr="002554B0">
        <w:rPr>
          <w:rFonts w:ascii="Times New Roman" w:eastAsiaTheme="minorHAnsi" w:hAnsi="Times New Roman"/>
          <w:sz w:val="24"/>
          <w:szCs w:val="24"/>
        </w:rPr>
        <w:t xml:space="preserve"> ед.</w:t>
      </w:r>
    </w:p>
    <w:p w:rsidR="003838C3"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Среднемесячная заработная плата в системе здравоохранения за 9 месяцев 202</w:t>
      </w:r>
      <w:r w:rsidR="003838C3"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составила: врачей – </w:t>
      </w:r>
      <w:r w:rsidR="003838C3" w:rsidRPr="002554B0">
        <w:rPr>
          <w:rFonts w:ascii="Times New Roman" w:eastAsiaTheme="minorHAnsi" w:hAnsi="Times New Roman"/>
          <w:sz w:val="24"/>
          <w:szCs w:val="24"/>
        </w:rPr>
        <w:t>47340</w:t>
      </w:r>
      <w:r w:rsidRPr="002554B0">
        <w:rPr>
          <w:rFonts w:ascii="Times New Roman" w:eastAsiaTheme="minorHAnsi" w:hAnsi="Times New Roman"/>
          <w:sz w:val="24"/>
          <w:szCs w:val="24"/>
        </w:rPr>
        <w:t xml:space="preserve"> тыс. руб., средних медицинских работников – </w:t>
      </w:r>
      <w:r w:rsidR="003838C3" w:rsidRPr="002554B0">
        <w:rPr>
          <w:rFonts w:ascii="Times New Roman" w:eastAsiaTheme="minorHAnsi" w:hAnsi="Times New Roman"/>
          <w:sz w:val="24"/>
          <w:szCs w:val="24"/>
        </w:rPr>
        <w:t>23850</w:t>
      </w:r>
      <w:r w:rsidRPr="002554B0">
        <w:rPr>
          <w:rFonts w:ascii="Times New Roman" w:eastAsiaTheme="minorHAnsi" w:hAnsi="Times New Roman"/>
          <w:sz w:val="24"/>
          <w:szCs w:val="24"/>
        </w:rPr>
        <w:t xml:space="preserve"> тыс. руб. </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Динамика среднемесячной заработной платы медицинских работников Фировского района наглядно представлена на рисунке:</w:t>
      </w:r>
    </w:p>
    <w:p w:rsidR="00A65024" w:rsidRPr="009B176B" w:rsidRDefault="00A65024" w:rsidP="00A65024">
      <w:pPr>
        <w:spacing w:after="0" w:line="240" w:lineRule="auto"/>
        <w:jc w:val="both"/>
        <w:rPr>
          <w:rFonts w:ascii="Times New Roman" w:eastAsiaTheme="minorHAnsi" w:hAnsi="Times New Roman"/>
          <w:sz w:val="24"/>
          <w:szCs w:val="24"/>
        </w:rPr>
      </w:pPr>
      <w:r w:rsidRPr="009B176B">
        <w:rPr>
          <w:rFonts w:ascii="Times New Roman" w:eastAsiaTheme="minorHAnsi" w:hAnsi="Times New Roman"/>
          <w:noProof/>
          <w:sz w:val="24"/>
          <w:szCs w:val="24"/>
          <w:lang w:eastAsia="ru-RU"/>
        </w:rPr>
        <w:drawing>
          <wp:inline distT="0" distB="0" distL="0" distR="0" wp14:anchorId="33BA6CC3" wp14:editId="11EB31DF">
            <wp:extent cx="6265628" cy="3204375"/>
            <wp:effectExtent l="0" t="0" r="20955" b="1524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65024" w:rsidRPr="009B176B" w:rsidRDefault="00A65024" w:rsidP="00A65024">
      <w:pPr>
        <w:spacing w:after="0" w:line="360" w:lineRule="auto"/>
        <w:jc w:val="center"/>
        <w:rPr>
          <w:rFonts w:ascii="Times New Roman" w:eastAsiaTheme="minorHAnsi" w:hAnsi="Times New Roman"/>
          <w:sz w:val="24"/>
          <w:szCs w:val="24"/>
        </w:rPr>
      </w:pP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Коечный фонд ГБУЗ «Фировская ЦРБ» по сравнению с предыдущим годом не изменился и насчитывает по состоянию на 01.10.2020 37 </w:t>
      </w:r>
      <w:proofErr w:type="gramStart"/>
      <w:r w:rsidRPr="002554B0">
        <w:rPr>
          <w:rFonts w:ascii="Times New Roman" w:eastAsiaTheme="minorHAnsi" w:hAnsi="Times New Roman"/>
          <w:sz w:val="24"/>
          <w:szCs w:val="24"/>
        </w:rPr>
        <w:t>круглосуточных</w:t>
      </w:r>
      <w:proofErr w:type="gramEnd"/>
      <w:r w:rsidRPr="002554B0">
        <w:rPr>
          <w:rFonts w:ascii="Times New Roman" w:eastAsiaTheme="minorHAnsi" w:hAnsi="Times New Roman"/>
          <w:sz w:val="24"/>
          <w:szCs w:val="24"/>
        </w:rPr>
        <w:t xml:space="preserve"> и 34 дневных койки. Врачебная амбулатория в п. Великооктябрьский имеет в своем составе 15 коек дневного стационара.</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Сегодня у жителей как Фировского района в частности, так и Российской Федерации в целом, есть возможность бесплатно пройти диспансеризацию, т.е. комплексное обследование, позволяющее сделать выводы о состоянии их здоровья. Диспансеризация представляет собой медосмотр, направленный на выявление хронических заболеваний и риска их дальнейшего развития.</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Программа обследования в рамках диспансеризации включает осмотр у некоторых специалистов, а также ряд анализов и обследований. Данные мероприятия проводятся в поликлинике по месту прикрепления. </w:t>
      </w:r>
    </w:p>
    <w:p w:rsidR="0046633F"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За 9 месяцев 202</w:t>
      </w:r>
      <w:r w:rsidR="0046633F" w:rsidRPr="002554B0">
        <w:rPr>
          <w:rFonts w:ascii="Times New Roman" w:eastAsiaTheme="minorHAnsi" w:hAnsi="Times New Roman"/>
          <w:sz w:val="24"/>
          <w:szCs w:val="24"/>
        </w:rPr>
        <w:t>1</w:t>
      </w:r>
      <w:r w:rsidRPr="002554B0">
        <w:rPr>
          <w:rFonts w:ascii="Times New Roman" w:eastAsiaTheme="minorHAnsi" w:hAnsi="Times New Roman"/>
          <w:sz w:val="24"/>
          <w:szCs w:val="24"/>
        </w:rPr>
        <w:t xml:space="preserve"> года в Фировском районе диспансеризацией охвачено население в количестве </w:t>
      </w:r>
      <w:r w:rsidR="0046633F" w:rsidRPr="002554B0">
        <w:rPr>
          <w:rFonts w:ascii="Times New Roman" w:eastAsiaTheme="minorHAnsi" w:hAnsi="Times New Roman"/>
          <w:sz w:val="24"/>
          <w:szCs w:val="24"/>
        </w:rPr>
        <w:t>979</w:t>
      </w:r>
      <w:r w:rsidRPr="002554B0">
        <w:rPr>
          <w:rFonts w:ascii="Times New Roman" w:eastAsiaTheme="minorHAnsi" w:hAnsi="Times New Roman"/>
          <w:sz w:val="24"/>
          <w:szCs w:val="24"/>
        </w:rPr>
        <w:t xml:space="preserve"> человек, в т.ч. детей дошкольного возраста – </w:t>
      </w:r>
      <w:r w:rsidR="0046633F" w:rsidRPr="002554B0">
        <w:rPr>
          <w:rFonts w:ascii="Times New Roman" w:eastAsiaTheme="minorHAnsi" w:hAnsi="Times New Roman"/>
          <w:sz w:val="24"/>
          <w:szCs w:val="24"/>
        </w:rPr>
        <w:t>130</w:t>
      </w:r>
      <w:r w:rsidRPr="002554B0">
        <w:rPr>
          <w:rFonts w:ascii="Times New Roman" w:eastAsiaTheme="minorHAnsi" w:hAnsi="Times New Roman"/>
          <w:sz w:val="24"/>
          <w:szCs w:val="24"/>
        </w:rPr>
        <w:t xml:space="preserve"> человек, школьников – </w:t>
      </w:r>
      <w:r w:rsidR="0046633F" w:rsidRPr="002554B0">
        <w:rPr>
          <w:rFonts w:ascii="Times New Roman" w:eastAsiaTheme="minorHAnsi" w:hAnsi="Times New Roman"/>
          <w:sz w:val="24"/>
          <w:szCs w:val="24"/>
        </w:rPr>
        <w:t>238</w:t>
      </w:r>
      <w:r w:rsidRPr="002554B0">
        <w:rPr>
          <w:rFonts w:ascii="Times New Roman" w:eastAsiaTheme="minorHAnsi" w:hAnsi="Times New Roman"/>
          <w:sz w:val="24"/>
          <w:szCs w:val="24"/>
        </w:rPr>
        <w:t xml:space="preserve"> человек, взрослого населения – </w:t>
      </w:r>
      <w:r w:rsidR="0046633F" w:rsidRPr="002554B0">
        <w:rPr>
          <w:rFonts w:ascii="Times New Roman" w:eastAsiaTheme="minorHAnsi" w:hAnsi="Times New Roman"/>
          <w:sz w:val="24"/>
          <w:szCs w:val="24"/>
        </w:rPr>
        <w:t>611</w:t>
      </w:r>
      <w:r w:rsidRPr="002554B0">
        <w:rPr>
          <w:rFonts w:ascii="Times New Roman" w:eastAsiaTheme="minorHAnsi" w:hAnsi="Times New Roman"/>
          <w:sz w:val="24"/>
          <w:szCs w:val="24"/>
        </w:rPr>
        <w:t xml:space="preserve"> человек. </w:t>
      </w:r>
    </w:p>
    <w:p w:rsidR="00A65024" w:rsidRPr="002554B0" w:rsidRDefault="00A65024" w:rsidP="00A65024">
      <w:pPr>
        <w:spacing w:after="0" w:line="240" w:lineRule="auto"/>
        <w:ind w:firstLine="709"/>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Количество выездов скорой медицинской помощи за отчетный период составило </w:t>
      </w:r>
      <w:r w:rsidR="0046633F" w:rsidRPr="002554B0">
        <w:rPr>
          <w:rFonts w:ascii="Times New Roman" w:eastAsiaTheme="minorHAnsi" w:hAnsi="Times New Roman"/>
          <w:sz w:val="24"/>
          <w:szCs w:val="24"/>
        </w:rPr>
        <w:t>2735</w:t>
      </w:r>
      <w:r w:rsidRPr="002554B0">
        <w:rPr>
          <w:rFonts w:ascii="Times New Roman" w:eastAsiaTheme="minorHAnsi" w:hAnsi="Times New Roman"/>
          <w:sz w:val="24"/>
          <w:szCs w:val="24"/>
        </w:rPr>
        <w:t xml:space="preserve"> единиц. </w:t>
      </w:r>
    </w:p>
    <w:p w:rsidR="00A65024" w:rsidRPr="002554B0" w:rsidRDefault="00A65024" w:rsidP="00A65024">
      <w:pPr>
        <w:spacing w:after="0" w:line="240" w:lineRule="auto"/>
        <w:ind w:firstLine="709"/>
        <w:jc w:val="both"/>
        <w:rPr>
          <w:rFonts w:ascii="Times New Roman" w:eastAsiaTheme="minorHAnsi" w:hAnsi="Times New Roman"/>
          <w:sz w:val="26"/>
          <w:szCs w:val="26"/>
        </w:rPr>
      </w:pPr>
    </w:p>
    <w:p w:rsidR="00A65024" w:rsidRPr="002554B0" w:rsidRDefault="00A65024" w:rsidP="00A65024">
      <w:pPr>
        <w:spacing w:after="0" w:line="240" w:lineRule="auto"/>
        <w:jc w:val="center"/>
        <w:rPr>
          <w:rFonts w:ascii="Times New Roman" w:eastAsiaTheme="minorEastAsia" w:hAnsi="Times New Roman"/>
          <w:b/>
          <w:sz w:val="24"/>
          <w:szCs w:val="24"/>
          <w:lang w:eastAsia="ru-RU"/>
        </w:rPr>
      </w:pPr>
      <w:r w:rsidRPr="002554B0">
        <w:rPr>
          <w:rFonts w:ascii="Times New Roman" w:eastAsiaTheme="minorEastAsia" w:hAnsi="Times New Roman"/>
          <w:b/>
          <w:sz w:val="24"/>
          <w:szCs w:val="24"/>
          <w:lang w:eastAsia="ru-RU"/>
        </w:rPr>
        <w:t>Образование</w:t>
      </w:r>
    </w:p>
    <w:p w:rsidR="00A65024" w:rsidRPr="002554B0" w:rsidRDefault="00A65024" w:rsidP="00A65024">
      <w:pPr>
        <w:spacing w:after="0" w:line="240" w:lineRule="auto"/>
        <w:jc w:val="center"/>
        <w:rPr>
          <w:rFonts w:ascii="Times New Roman" w:eastAsiaTheme="minorEastAsia" w:hAnsi="Times New Roman"/>
          <w:b/>
          <w:sz w:val="24"/>
          <w:szCs w:val="24"/>
          <w:lang w:eastAsia="ru-RU"/>
        </w:rPr>
      </w:pPr>
    </w:p>
    <w:p w:rsidR="004F6EBF" w:rsidRPr="002554B0" w:rsidRDefault="004F6EBF" w:rsidP="004F6EBF">
      <w:pPr>
        <w:spacing w:after="0" w:line="240" w:lineRule="auto"/>
        <w:ind w:firstLine="709"/>
        <w:jc w:val="both"/>
        <w:rPr>
          <w:rFonts w:ascii="Times New Roman" w:eastAsiaTheme="minorEastAsia" w:hAnsi="Times New Roman"/>
          <w:sz w:val="24"/>
          <w:szCs w:val="24"/>
          <w:lang w:eastAsia="ru-RU"/>
        </w:rPr>
      </w:pPr>
      <w:r w:rsidRPr="002554B0">
        <w:rPr>
          <w:rFonts w:ascii="Times New Roman" w:eastAsiaTheme="minorEastAsia" w:hAnsi="Times New Roman"/>
          <w:sz w:val="24"/>
          <w:szCs w:val="24"/>
          <w:shd w:val="clear" w:color="auto" w:fill="FFFFFF"/>
          <w:lang w:eastAsia="ru-RU"/>
        </w:rPr>
        <w:t xml:space="preserve">Деятельность системы образования </w:t>
      </w:r>
      <w:r w:rsidRPr="002554B0">
        <w:rPr>
          <w:rFonts w:ascii="Times New Roman" w:eastAsiaTheme="minorEastAsia" w:hAnsi="Times New Roman"/>
          <w:sz w:val="24"/>
          <w:szCs w:val="24"/>
          <w:lang w:eastAsia="ru-RU"/>
        </w:rPr>
        <w:t xml:space="preserve">направлена на повышение качества и доступности предоставляемых образовательных услуг населению Фировского района на всех его уровнях за </w:t>
      </w:r>
      <w:r w:rsidRPr="002554B0">
        <w:rPr>
          <w:rFonts w:ascii="Times New Roman" w:eastAsiaTheme="minorEastAsia" w:hAnsi="Times New Roman"/>
          <w:sz w:val="24"/>
          <w:szCs w:val="24"/>
          <w:lang w:eastAsia="ru-RU"/>
        </w:rPr>
        <w:lastRenderedPageBreak/>
        <w:t>счет эффективного использования материально-технических, кадровых, финансовых и управленческих ресурсов.</w:t>
      </w:r>
    </w:p>
    <w:p w:rsidR="004F6EBF" w:rsidRPr="002554B0" w:rsidRDefault="004F6EBF" w:rsidP="004F6EBF">
      <w:pPr>
        <w:tabs>
          <w:tab w:val="left" w:pos="709"/>
        </w:tabs>
        <w:spacing w:after="0" w:line="240" w:lineRule="auto"/>
        <w:ind w:firstLine="709"/>
        <w:jc w:val="both"/>
        <w:rPr>
          <w:rFonts w:ascii="Times New Roman" w:eastAsiaTheme="minorEastAsia" w:hAnsi="Times New Roman"/>
          <w:sz w:val="24"/>
          <w:szCs w:val="24"/>
          <w:lang w:eastAsia="ru-RU"/>
        </w:rPr>
      </w:pPr>
      <w:r w:rsidRPr="002554B0">
        <w:rPr>
          <w:rFonts w:ascii="Times New Roman" w:eastAsiaTheme="minorEastAsia" w:hAnsi="Times New Roman"/>
          <w:sz w:val="24"/>
          <w:szCs w:val="24"/>
          <w:lang w:eastAsia="ru-RU"/>
        </w:rPr>
        <w:t>В районе осуществляют деятельность 10 муниципальных образовательных организаций: 6 общеобразовательных организаций,  из них 3 средние школы, 2  основные школы, 1 начальная школа, и  4 дошкольных образовательных организации.</w:t>
      </w:r>
    </w:p>
    <w:p w:rsidR="004F6EBF" w:rsidRPr="002554B0" w:rsidRDefault="004F6EBF" w:rsidP="004F6EBF">
      <w:pPr>
        <w:spacing w:after="0" w:line="240" w:lineRule="auto"/>
        <w:ind w:firstLine="708"/>
        <w:jc w:val="both"/>
        <w:rPr>
          <w:rFonts w:ascii="Times New Roman" w:eastAsiaTheme="minorEastAsia" w:hAnsi="Times New Roman"/>
          <w:sz w:val="24"/>
          <w:szCs w:val="24"/>
          <w:lang w:eastAsia="ru-RU"/>
        </w:rPr>
      </w:pPr>
      <w:r w:rsidRPr="002554B0">
        <w:rPr>
          <w:rFonts w:ascii="Times New Roman" w:eastAsia="Batang" w:hAnsi="Times New Roman" w:cstheme="minorBidi"/>
          <w:sz w:val="24"/>
          <w:szCs w:val="24"/>
          <w:lang w:eastAsia="ru-RU"/>
        </w:rPr>
        <w:t>Списочный состав детей в дошкольных учреждениях на 01.012021 составил</w:t>
      </w:r>
      <w:r w:rsidRPr="002554B0">
        <w:rPr>
          <w:rFonts w:ascii="Times New Roman" w:eastAsiaTheme="minorEastAsia" w:hAnsi="Times New Roman" w:cstheme="minorBidi"/>
          <w:sz w:val="24"/>
          <w:szCs w:val="24"/>
          <w:lang w:eastAsia="ru-RU"/>
        </w:rPr>
        <w:t xml:space="preserve"> 241 воспитанник, охват – 77%, </w:t>
      </w:r>
      <w:r w:rsidRPr="002554B0">
        <w:rPr>
          <w:rFonts w:ascii="Times New Roman" w:eastAsia="Times New Roman" w:hAnsi="Times New Roman" w:cstheme="minorBidi"/>
          <w:sz w:val="24"/>
          <w:szCs w:val="24"/>
          <w:lang w:eastAsia="ru-RU"/>
        </w:rPr>
        <w:t xml:space="preserve">в том числе, в возрасте от 3 до 7 лет – 84,3%. </w:t>
      </w:r>
      <w:r w:rsidRPr="002554B0">
        <w:rPr>
          <w:rFonts w:ascii="Times New Roman" w:eastAsia="Batang" w:hAnsi="Times New Roman" w:cstheme="minorBidi"/>
          <w:sz w:val="24"/>
          <w:szCs w:val="24"/>
          <w:lang w:eastAsia="ru-RU"/>
        </w:rPr>
        <w:t xml:space="preserve">Заполняемость мест – 48%. </w:t>
      </w:r>
      <w:r w:rsidRPr="002554B0">
        <w:rPr>
          <w:rFonts w:ascii="Times New Roman" w:eastAsiaTheme="minorEastAsia" w:hAnsi="Times New Roman"/>
          <w:sz w:val="24"/>
          <w:szCs w:val="24"/>
          <w:lang w:eastAsia="ru-RU"/>
        </w:rPr>
        <w:t>Очередность отсутствует.</w:t>
      </w:r>
    </w:p>
    <w:p w:rsidR="004F6EBF" w:rsidRPr="002554B0" w:rsidRDefault="004F6EBF" w:rsidP="004F6EBF">
      <w:pPr>
        <w:autoSpaceDE w:val="0"/>
        <w:autoSpaceDN w:val="0"/>
        <w:adjustRightInd w:val="0"/>
        <w:spacing w:after="0" w:line="240" w:lineRule="auto"/>
        <w:ind w:firstLine="709"/>
        <w:jc w:val="both"/>
        <w:rPr>
          <w:rFonts w:ascii="Times New Roman" w:hAnsi="Times New Roman"/>
          <w:sz w:val="24"/>
          <w:szCs w:val="24"/>
          <w:lang w:eastAsia="ru-RU"/>
        </w:rPr>
      </w:pPr>
      <w:r w:rsidRPr="002554B0">
        <w:rPr>
          <w:rFonts w:ascii="Times New Roman" w:hAnsi="Times New Roman"/>
          <w:sz w:val="24"/>
          <w:szCs w:val="24"/>
          <w:lang w:eastAsia="ru-RU"/>
        </w:rPr>
        <w:t xml:space="preserve">Муниципальная услуга по приему и зачислению детей в дошкольные образовательные организации предоставляется через автоматизированную информационную систему </w:t>
      </w:r>
      <w:r w:rsidRPr="002554B0">
        <w:rPr>
          <w:rFonts w:ascii="Times New Roman" w:eastAsia="Batang" w:hAnsi="Times New Roman"/>
          <w:sz w:val="24"/>
          <w:szCs w:val="24"/>
          <w:lang w:eastAsia="ru-RU"/>
        </w:rPr>
        <w:t>«Е-услуги. Образование»</w:t>
      </w:r>
      <w:r w:rsidRPr="002554B0">
        <w:rPr>
          <w:rFonts w:ascii="Times New Roman" w:hAnsi="Times New Roman"/>
          <w:sz w:val="24"/>
          <w:szCs w:val="24"/>
          <w:lang w:eastAsia="ru-RU"/>
        </w:rPr>
        <w:t>. За 9 месяцев 2021 год</w:t>
      </w:r>
      <w:r w:rsidR="00C8177C" w:rsidRPr="002554B0">
        <w:rPr>
          <w:rFonts w:ascii="Times New Roman" w:hAnsi="Times New Roman"/>
          <w:sz w:val="24"/>
          <w:szCs w:val="24"/>
          <w:lang w:eastAsia="ru-RU"/>
        </w:rPr>
        <w:t>а</w:t>
      </w:r>
      <w:r w:rsidRPr="002554B0">
        <w:rPr>
          <w:rFonts w:ascii="Times New Roman" w:hAnsi="Times New Roman"/>
          <w:sz w:val="24"/>
          <w:szCs w:val="24"/>
          <w:lang w:eastAsia="ru-RU"/>
        </w:rPr>
        <w:t xml:space="preserve"> данной услугой воспользовались 34 человека.</w:t>
      </w:r>
    </w:p>
    <w:p w:rsidR="004F6EBF" w:rsidRPr="002554B0" w:rsidRDefault="004F6EBF" w:rsidP="004F6EBF">
      <w:pPr>
        <w:spacing w:after="0" w:line="240" w:lineRule="auto"/>
        <w:ind w:firstLine="709"/>
        <w:jc w:val="both"/>
        <w:rPr>
          <w:rFonts w:ascii="Times New Roman" w:eastAsiaTheme="minorEastAsia" w:hAnsi="Times New Roman"/>
          <w:sz w:val="24"/>
          <w:szCs w:val="24"/>
          <w:lang w:eastAsia="ru-RU"/>
        </w:rPr>
      </w:pPr>
      <w:r w:rsidRPr="002554B0">
        <w:rPr>
          <w:rFonts w:ascii="Times New Roman" w:eastAsiaTheme="minorEastAsia" w:hAnsi="Times New Roman"/>
          <w:sz w:val="24"/>
          <w:szCs w:val="24"/>
          <w:lang w:eastAsia="ru-RU"/>
        </w:rPr>
        <w:t>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образования. В 2020-2021 учебном году в 6 общеобразовательных организациях обучались 722 учащихся, из них 27% детей  - в сельских школах, 73% - в школах поселков городского типа.</w:t>
      </w:r>
    </w:p>
    <w:p w:rsidR="004F6EBF" w:rsidRPr="002554B0" w:rsidRDefault="004F6EBF" w:rsidP="004F6EBF">
      <w:pPr>
        <w:shd w:val="clear" w:color="auto" w:fill="FFFFFF"/>
        <w:spacing w:after="0" w:line="23" w:lineRule="atLeast"/>
        <w:ind w:firstLine="708"/>
        <w:jc w:val="both"/>
        <w:rPr>
          <w:rFonts w:ascii="Times New Roman" w:eastAsia="Times New Roman" w:hAnsi="Times New Roman" w:cstheme="minorBidi"/>
          <w:sz w:val="24"/>
          <w:szCs w:val="26"/>
          <w:lang w:eastAsia="ru-RU"/>
        </w:rPr>
      </w:pPr>
      <w:r w:rsidRPr="002554B0">
        <w:rPr>
          <w:rFonts w:ascii="Times New Roman" w:eastAsiaTheme="minorEastAsia" w:hAnsi="Times New Roman"/>
          <w:sz w:val="24"/>
          <w:szCs w:val="24"/>
          <w:lang w:eastAsia="ru-RU"/>
        </w:rPr>
        <w:t xml:space="preserve">26% учащихся (188 человек) в районе живут в 24 сельских населенных пунктах, удаленных от общеобразовательных учреждений. </w:t>
      </w:r>
      <w:proofErr w:type="gramStart"/>
      <w:r w:rsidRPr="002554B0">
        <w:rPr>
          <w:rFonts w:ascii="Times New Roman" w:hAnsi="Times New Roman"/>
          <w:sz w:val="24"/>
          <w:szCs w:val="24"/>
          <w:lang w:eastAsia="ru-RU"/>
        </w:rPr>
        <w:t xml:space="preserve">Ежедневный подвоз обучающихся к месту учебы и обратно организован по 16 школьным маршрутам, протяженность которых составляет </w:t>
      </w:r>
      <w:r w:rsidRPr="002554B0">
        <w:rPr>
          <w:rFonts w:ascii="Times New Roman" w:eastAsia="Times New Roman" w:hAnsi="Times New Roman" w:cstheme="minorBidi"/>
          <w:sz w:val="24"/>
          <w:szCs w:val="26"/>
          <w:shd w:val="clear" w:color="auto" w:fill="FFFFFF"/>
          <w:lang w:eastAsia="ru-RU"/>
        </w:rPr>
        <w:t xml:space="preserve">247,3 </w:t>
      </w:r>
      <w:r w:rsidRPr="002554B0">
        <w:rPr>
          <w:rFonts w:ascii="Times New Roman" w:hAnsi="Times New Roman"/>
          <w:sz w:val="24"/>
          <w:szCs w:val="24"/>
          <w:lang w:eastAsia="ru-RU"/>
        </w:rPr>
        <w:t>км.</w:t>
      </w:r>
      <w:proofErr w:type="gramEnd"/>
      <w:r w:rsidRPr="002554B0">
        <w:rPr>
          <w:rFonts w:ascii="Times New Roman" w:hAnsi="Times New Roman"/>
          <w:sz w:val="24"/>
          <w:szCs w:val="24"/>
          <w:lang w:eastAsia="ru-RU"/>
        </w:rPr>
        <w:t xml:space="preserve"> Подвоз осуществляют 4 общеобразовательные организации: МБОУ Великооктябрьская СОШ, МБОУ Рождественская СОШ, МОУ Фировская СОШ и МБОУ Дубровская ООШ. Все 9 автобусов </w:t>
      </w:r>
      <w:r w:rsidRPr="002554B0">
        <w:rPr>
          <w:rFonts w:ascii="Times New Roman" w:eastAsia="Times New Roman" w:hAnsi="Times New Roman"/>
          <w:sz w:val="24"/>
          <w:szCs w:val="24"/>
          <w:lang w:eastAsia="ru-RU"/>
        </w:rPr>
        <w:t xml:space="preserve">оснащены навигационной системой ГЛОНАСС, </w:t>
      </w:r>
      <w:r w:rsidRPr="002554B0">
        <w:rPr>
          <w:rFonts w:ascii="Times New Roman" w:hAnsi="Times New Roman"/>
          <w:sz w:val="24"/>
          <w:szCs w:val="24"/>
          <w:lang w:eastAsia="ru-RU"/>
        </w:rPr>
        <w:t xml:space="preserve">тахографами, видеорегистраторами и проблесковыми маячками. </w:t>
      </w:r>
      <w:r w:rsidRPr="002554B0">
        <w:rPr>
          <w:rFonts w:ascii="Times New Roman" w:eastAsia="Times New Roman" w:hAnsi="Times New Roman" w:cstheme="minorBidi"/>
          <w:sz w:val="24"/>
          <w:szCs w:val="26"/>
          <w:lang w:eastAsia="ru-RU"/>
        </w:rPr>
        <w:t xml:space="preserve">Постепенно заменяются школьные автобусы, срок службы которых 10 и более лет. </w:t>
      </w:r>
    </w:p>
    <w:p w:rsidR="004F6EBF" w:rsidRPr="002554B0" w:rsidRDefault="004F6EBF" w:rsidP="004F6EBF">
      <w:pPr>
        <w:shd w:val="clear" w:color="auto" w:fill="FFFFFF"/>
        <w:spacing w:after="0" w:line="23" w:lineRule="atLeast"/>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 xml:space="preserve">Все образовательные организации, осуществляющие подвоз обучающихся, проживающих в сельской местности, к месту обучения и обратно, имеют  лицензии на осуществление деятельности по перевозкам пассажиров и иных лиц автобусами. </w:t>
      </w:r>
    </w:p>
    <w:p w:rsidR="004F6EBF" w:rsidRPr="002554B0" w:rsidRDefault="004F6EBF" w:rsidP="004F6EBF">
      <w:pPr>
        <w:autoSpaceDE w:val="0"/>
        <w:autoSpaceDN w:val="0"/>
        <w:adjustRightInd w:val="0"/>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Численность детей с ОВЗ и детей-инвалидов в школах в 2020-2021 учебном году составила 61 чел</w:t>
      </w:r>
      <w:r w:rsidR="00C8177C" w:rsidRPr="002554B0">
        <w:rPr>
          <w:rFonts w:ascii="Times New Roman" w:eastAsia="Times New Roman" w:hAnsi="Times New Roman" w:cstheme="minorBidi"/>
          <w:sz w:val="24"/>
          <w:szCs w:val="26"/>
          <w:lang w:eastAsia="ru-RU"/>
        </w:rPr>
        <w:t>овек</w:t>
      </w:r>
      <w:r w:rsidRPr="002554B0">
        <w:rPr>
          <w:rFonts w:ascii="Times New Roman" w:eastAsia="Times New Roman" w:hAnsi="Times New Roman" w:cstheme="minorBidi"/>
          <w:sz w:val="24"/>
          <w:szCs w:val="26"/>
          <w:lang w:eastAsia="ru-RU"/>
        </w:rPr>
        <w:t>, в том числе детей-инвалидов – 11 чел</w:t>
      </w:r>
      <w:r w:rsidR="00C8177C" w:rsidRPr="002554B0">
        <w:rPr>
          <w:rFonts w:ascii="Times New Roman" w:eastAsia="Times New Roman" w:hAnsi="Times New Roman" w:cstheme="minorBidi"/>
          <w:sz w:val="24"/>
          <w:szCs w:val="26"/>
          <w:lang w:eastAsia="ru-RU"/>
        </w:rPr>
        <w:t>овек</w:t>
      </w:r>
      <w:r w:rsidRPr="002554B0">
        <w:rPr>
          <w:rFonts w:ascii="Times New Roman" w:eastAsia="Times New Roman" w:hAnsi="Times New Roman" w:cstheme="minorBidi"/>
          <w:sz w:val="24"/>
          <w:szCs w:val="26"/>
          <w:lang w:eastAsia="ru-RU"/>
        </w:rPr>
        <w:t>. Обучаются по адаптированным образовательным программам – 61 чел</w:t>
      </w:r>
      <w:r w:rsidR="00C8177C" w:rsidRPr="002554B0">
        <w:rPr>
          <w:rFonts w:ascii="Times New Roman" w:eastAsia="Times New Roman" w:hAnsi="Times New Roman" w:cstheme="minorBidi"/>
          <w:sz w:val="24"/>
          <w:szCs w:val="26"/>
          <w:lang w:eastAsia="ru-RU"/>
        </w:rPr>
        <w:t>овек</w:t>
      </w:r>
      <w:r w:rsidRPr="002554B0">
        <w:rPr>
          <w:rFonts w:ascii="Times New Roman" w:eastAsia="Times New Roman" w:hAnsi="Times New Roman" w:cstheme="minorBidi"/>
          <w:sz w:val="24"/>
          <w:szCs w:val="26"/>
          <w:lang w:eastAsia="ru-RU"/>
        </w:rPr>
        <w:t>.</w:t>
      </w:r>
    </w:p>
    <w:p w:rsidR="004F6EBF" w:rsidRPr="002554B0" w:rsidRDefault="004F6EBF" w:rsidP="004F6EBF">
      <w:pPr>
        <w:spacing w:after="0" w:line="240" w:lineRule="auto"/>
        <w:ind w:firstLine="709"/>
        <w:contextualSpacing/>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В 2021 году функционировал пункт проведения экзаменов (далее – ППЭ) на базе Великооктябрьской средней общеобразовательной школы, в котором были задействованы 56 работников, в том числе, 31 организатор, 12 общественных наблюдателей и 2 онлайн-наблюдателя.</w:t>
      </w:r>
    </w:p>
    <w:p w:rsidR="004F6EBF" w:rsidRPr="002554B0" w:rsidRDefault="004F6EBF" w:rsidP="004F6EBF">
      <w:pPr>
        <w:spacing w:after="0" w:line="240" w:lineRule="auto"/>
        <w:ind w:firstLine="708"/>
        <w:jc w:val="both"/>
        <w:rPr>
          <w:rFonts w:ascii="Times New Roman" w:eastAsia="Times New Roman" w:hAnsi="Times New Roman" w:cstheme="minorBidi"/>
          <w:bCs/>
          <w:szCs w:val="26"/>
          <w:lang w:eastAsia="ru-RU"/>
        </w:rPr>
      </w:pPr>
      <w:r w:rsidRPr="002554B0">
        <w:rPr>
          <w:rFonts w:ascii="Times New Roman" w:eastAsia="Times New Roman" w:hAnsi="Times New Roman" w:cstheme="minorBidi"/>
          <w:sz w:val="24"/>
          <w:szCs w:val="26"/>
          <w:lang w:eastAsia="ru-RU"/>
        </w:rPr>
        <w:t>Процедура проведения единого государственного экзамена (далее – ЕГЭ) соответствовала всем требованиям, в ППЭ были созданы комфортные условия и благоприятный психологический микроклимат, соблюдены все требования санитарно-эпидемиологического законодательства. О хорошем качестве организации ЕГЭ свидетельствует отсутствие апелляций по процедуре проведения экзаменов.</w:t>
      </w:r>
      <w:r w:rsidRPr="002554B0">
        <w:rPr>
          <w:rFonts w:ascii="Times New Roman" w:eastAsia="Times New Roman" w:hAnsi="Times New Roman" w:cstheme="minorBidi"/>
          <w:bCs/>
          <w:sz w:val="24"/>
          <w:szCs w:val="26"/>
          <w:lang w:eastAsia="ru-RU"/>
        </w:rPr>
        <w:t xml:space="preserve"> С целью повышения объективности при проведении ЕГЭ и недопущения нарушений в 2021 году ППЭ был оборудован системами видеонаблюдения, использовался </w:t>
      </w:r>
      <w:proofErr w:type="spellStart"/>
      <w:r w:rsidRPr="002554B0">
        <w:rPr>
          <w:rFonts w:ascii="Times New Roman" w:eastAsia="Times New Roman" w:hAnsi="Times New Roman" w:cstheme="minorBidi"/>
          <w:bCs/>
          <w:sz w:val="24"/>
          <w:szCs w:val="26"/>
          <w:lang w:eastAsia="ru-RU"/>
        </w:rPr>
        <w:t>металлодетектор</w:t>
      </w:r>
      <w:proofErr w:type="spellEnd"/>
      <w:r w:rsidRPr="002554B0">
        <w:rPr>
          <w:rFonts w:ascii="Times New Roman" w:eastAsia="Times New Roman" w:hAnsi="Times New Roman" w:cstheme="minorBidi"/>
          <w:bCs/>
          <w:sz w:val="24"/>
          <w:szCs w:val="26"/>
          <w:lang w:eastAsia="ru-RU"/>
        </w:rPr>
        <w:t xml:space="preserve"> и работали онлайн-наблюдатели</w:t>
      </w:r>
      <w:r w:rsidRPr="002554B0">
        <w:rPr>
          <w:rFonts w:ascii="Times New Roman" w:eastAsia="Times New Roman" w:hAnsi="Times New Roman" w:cstheme="minorBidi"/>
          <w:bCs/>
          <w:szCs w:val="26"/>
          <w:lang w:eastAsia="ru-RU"/>
        </w:rPr>
        <w:t xml:space="preserve">. </w:t>
      </w:r>
    </w:p>
    <w:p w:rsidR="004F6EBF" w:rsidRPr="002554B0" w:rsidRDefault="004F6EBF" w:rsidP="004F6EBF">
      <w:pPr>
        <w:spacing w:after="0" w:line="240" w:lineRule="auto"/>
        <w:ind w:firstLine="709"/>
        <w:jc w:val="both"/>
        <w:rPr>
          <w:rFonts w:ascii="Times New Roman" w:eastAsiaTheme="minorEastAsia" w:hAnsi="Times New Roman" w:cstheme="minorBidi"/>
          <w:sz w:val="24"/>
          <w:szCs w:val="24"/>
          <w:lang w:eastAsia="ru-RU"/>
        </w:rPr>
      </w:pPr>
      <w:r w:rsidRPr="002554B0">
        <w:rPr>
          <w:rFonts w:ascii="Times New Roman" w:eastAsia="Lucida Sans Unicode" w:hAnsi="Times New Roman" w:cstheme="minorBidi"/>
          <w:sz w:val="24"/>
          <w:szCs w:val="26"/>
          <w:lang w:eastAsia="ru-RU" w:bidi="en-US"/>
        </w:rPr>
        <w:t>15 выпускников одиннадцатых классов 2021 года (88%) из 17 прошли государственную итоговую аттестацию (далее – ГИА) в форме единого государственного экзамена, все одиннадцатиклассники получили аттестаты о среднем общем образовании, из них 1 чел</w:t>
      </w:r>
      <w:r w:rsidR="00C8177C" w:rsidRPr="002554B0">
        <w:rPr>
          <w:rFonts w:ascii="Times New Roman" w:eastAsia="Lucida Sans Unicode" w:hAnsi="Times New Roman" w:cstheme="minorBidi"/>
          <w:sz w:val="24"/>
          <w:szCs w:val="26"/>
          <w:lang w:eastAsia="ru-RU" w:bidi="en-US"/>
        </w:rPr>
        <w:t>овек</w:t>
      </w:r>
      <w:r w:rsidRPr="002554B0">
        <w:rPr>
          <w:rFonts w:ascii="Times New Roman" w:eastAsia="Lucida Sans Unicode" w:hAnsi="Times New Roman" w:cstheme="minorBidi"/>
          <w:sz w:val="24"/>
          <w:szCs w:val="26"/>
          <w:lang w:eastAsia="ru-RU" w:bidi="en-US"/>
        </w:rPr>
        <w:t xml:space="preserve"> - </w:t>
      </w:r>
      <w:r w:rsidRPr="002554B0">
        <w:rPr>
          <w:rFonts w:ascii="Times New Roman" w:eastAsiaTheme="minorEastAsia" w:hAnsi="Times New Roman" w:cstheme="minorBidi"/>
          <w:sz w:val="24"/>
          <w:szCs w:val="26"/>
          <w:lang w:eastAsia="ru-RU"/>
        </w:rPr>
        <w:t xml:space="preserve">аттестат особого образца и медаль «За особые успехи в учении» </w:t>
      </w:r>
      <w:r w:rsidRPr="002554B0">
        <w:rPr>
          <w:rFonts w:ascii="Times New Roman" w:eastAsiaTheme="minorEastAsia" w:hAnsi="Times New Roman" w:cstheme="minorBidi"/>
          <w:sz w:val="24"/>
          <w:szCs w:val="24"/>
          <w:lang w:eastAsia="ru-RU"/>
        </w:rPr>
        <w:t>(Соловьева Екатерина, МБОУ Рождественская СОШ).</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 xml:space="preserve">Среднерайонный тестовый балл по математике профильного уровня – 52,0 балла, что выше прошлогоднего показателя (40,6 баллов) на 11,4 балла. </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 xml:space="preserve">Среднерайонный тестовый балл по русскому языку – 73,1 балла, что ниже прошлогоднего показателя (73,2 баллов) на 0,1 балла. </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 xml:space="preserve">Одним из достижений прошедшего учебного года является повышение качества образования выпускников одиннадцатых классов по физике, английскому языку, литературе, информатике. </w:t>
      </w:r>
    </w:p>
    <w:p w:rsidR="004F6EBF" w:rsidRPr="002554B0" w:rsidRDefault="004F6EBF" w:rsidP="00C8177C">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lastRenderedPageBreak/>
        <w:t>Выпускники показали хорошие знания на экзаменах по выбору. Средний тестовый балл выше прошлогоднего балла:</w:t>
      </w:r>
      <w:r w:rsidR="00C8177C" w:rsidRPr="002554B0">
        <w:rPr>
          <w:rFonts w:ascii="Times New Roman" w:eastAsiaTheme="minorEastAsia" w:hAnsi="Times New Roman" w:cstheme="minorBidi"/>
          <w:sz w:val="24"/>
          <w:szCs w:val="26"/>
          <w:lang w:eastAsia="ru-RU"/>
        </w:rPr>
        <w:t xml:space="preserve"> </w:t>
      </w:r>
      <w:r w:rsidRPr="002554B0">
        <w:rPr>
          <w:rFonts w:ascii="Times New Roman" w:eastAsiaTheme="minorEastAsia" w:hAnsi="Times New Roman" w:cstheme="minorBidi"/>
          <w:sz w:val="24"/>
          <w:szCs w:val="26"/>
          <w:lang w:eastAsia="ru-RU"/>
        </w:rPr>
        <w:t>по информатике – на 28 баллов;</w:t>
      </w:r>
      <w:r w:rsidR="00C8177C" w:rsidRPr="002554B0">
        <w:rPr>
          <w:rFonts w:ascii="Times New Roman" w:eastAsiaTheme="minorEastAsia" w:hAnsi="Times New Roman" w:cstheme="minorBidi"/>
          <w:sz w:val="24"/>
          <w:szCs w:val="26"/>
          <w:lang w:eastAsia="ru-RU"/>
        </w:rPr>
        <w:t xml:space="preserve"> </w:t>
      </w:r>
      <w:r w:rsidRPr="002554B0">
        <w:rPr>
          <w:rFonts w:ascii="Times New Roman" w:eastAsiaTheme="minorEastAsia" w:hAnsi="Times New Roman" w:cstheme="minorBidi"/>
          <w:sz w:val="24"/>
          <w:szCs w:val="26"/>
          <w:lang w:eastAsia="ru-RU"/>
        </w:rPr>
        <w:t>по английскому языку – на 25 баллов;</w:t>
      </w:r>
      <w:r w:rsidR="00C8177C" w:rsidRPr="002554B0">
        <w:rPr>
          <w:rFonts w:ascii="Times New Roman" w:eastAsiaTheme="minorEastAsia" w:hAnsi="Times New Roman" w:cstheme="minorBidi"/>
          <w:sz w:val="24"/>
          <w:szCs w:val="26"/>
          <w:lang w:eastAsia="ru-RU"/>
        </w:rPr>
        <w:t xml:space="preserve"> </w:t>
      </w:r>
      <w:r w:rsidRPr="002554B0">
        <w:rPr>
          <w:rFonts w:ascii="Times New Roman" w:eastAsiaTheme="minorEastAsia" w:hAnsi="Times New Roman" w:cstheme="minorBidi"/>
          <w:sz w:val="24"/>
          <w:szCs w:val="26"/>
          <w:lang w:eastAsia="ru-RU"/>
        </w:rPr>
        <w:t>по математике (профильный уровень) – на 11,4 балла;</w:t>
      </w:r>
      <w:r w:rsidR="00C8177C" w:rsidRPr="002554B0">
        <w:rPr>
          <w:rFonts w:ascii="Times New Roman" w:eastAsiaTheme="minorEastAsia" w:hAnsi="Times New Roman" w:cstheme="minorBidi"/>
          <w:sz w:val="24"/>
          <w:szCs w:val="26"/>
          <w:lang w:eastAsia="ru-RU"/>
        </w:rPr>
        <w:t xml:space="preserve"> по физике – на 11 баллов; </w:t>
      </w:r>
      <w:r w:rsidRPr="002554B0">
        <w:rPr>
          <w:rFonts w:ascii="Times New Roman" w:eastAsiaTheme="minorEastAsia" w:hAnsi="Times New Roman" w:cstheme="minorBidi"/>
          <w:sz w:val="24"/>
          <w:szCs w:val="26"/>
          <w:lang w:eastAsia="ru-RU"/>
        </w:rPr>
        <w:t>по литературе – 1,7 балла.</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 xml:space="preserve">ГИА выпускников 9-х классов в 2020-2021 учебном году из-за риска распространения новой коронавирусной инфекции </w:t>
      </w:r>
      <w:r w:rsidRPr="002554B0">
        <w:rPr>
          <w:rFonts w:ascii="Times New Roman" w:eastAsiaTheme="minorEastAsia" w:hAnsi="Times New Roman" w:cstheme="minorBidi"/>
          <w:sz w:val="24"/>
          <w:szCs w:val="26"/>
          <w:lang w:val="en-US" w:eastAsia="ru-RU"/>
        </w:rPr>
        <w:t>COVID</w:t>
      </w:r>
      <w:r w:rsidRPr="002554B0">
        <w:rPr>
          <w:rFonts w:ascii="Times New Roman" w:eastAsiaTheme="minorEastAsia" w:hAnsi="Times New Roman" w:cstheme="minorBidi"/>
          <w:sz w:val="24"/>
          <w:szCs w:val="26"/>
          <w:lang w:eastAsia="ru-RU"/>
        </w:rPr>
        <w:t>-2019 проходила по результатам контрольных работ по одному предмету (по выбору) на уровне образовательной организации и основного государственного экзамена по математике и русскому языку в пункте проведения экзамена.</w:t>
      </w:r>
    </w:p>
    <w:p w:rsidR="004F6EBF" w:rsidRPr="002554B0" w:rsidRDefault="00C8177C"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Выпускники</w:t>
      </w:r>
      <w:r w:rsidR="004F6EBF" w:rsidRPr="002554B0">
        <w:rPr>
          <w:rFonts w:ascii="Times New Roman" w:eastAsiaTheme="minorEastAsia" w:hAnsi="Times New Roman" w:cstheme="minorBidi"/>
          <w:sz w:val="24"/>
          <w:szCs w:val="26"/>
          <w:lang w:eastAsia="ru-RU"/>
        </w:rPr>
        <w:t xml:space="preserve"> 9-х классов</w:t>
      </w:r>
      <w:r w:rsidRPr="002554B0">
        <w:rPr>
          <w:rFonts w:ascii="Times New Roman" w:eastAsiaTheme="minorEastAsia" w:hAnsi="Times New Roman" w:cstheme="minorBidi"/>
          <w:sz w:val="24"/>
          <w:szCs w:val="26"/>
          <w:lang w:eastAsia="ru-RU"/>
        </w:rPr>
        <w:t xml:space="preserve"> (8</w:t>
      </w:r>
      <w:r w:rsidR="006B096E" w:rsidRPr="002554B0">
        <w:rPr>
          <w:rFonts w:ascii="Times New Roman" w:eastAsiaTheme="minorEastAsia" w:hAnsi="Times New Roman" w:cstheme="minorBidi"/>
          <w:sz w:val="24"/>
          <w:szCs w:val="26"/>
          <w:lang w:eastAsia="ru-RU"/>
        </w:rPr>
        <w:t>1</w:t>
      </w:r>
      <w:r w:rsidRPr="002554B0">
        <w:rPr>
          <w:rFonts w:ascii="Times New Roman" w:eastAsiaTheme="minorEastAsia" w:hAnsi="Times New Roman" w:cstheme="minorBidi"/>
          <w:sz w:val="24"/>
          <w:szCs w:val="26"/>
          <w:lang w:eastAsia="ru-RU"/>
        </w:rPr>
        <w:t xml:space="preserve"> человек)</w:t>
      </w:r>
      <w:r w:rsidR="004F6EBF" w:rsidRPr="002554B0">
        <w:rPr>
          <w:rFonts w:ascii="Times New Roman" w:eastAsiaTheme="minorEastAsia" w:hAnsi="Times New Roman" w:cstheme="minorBidi"/>
          <w:sz w:val="24"/>
          <w:szCs w:val="26"/>
          <w:lang w:eastAsia="ru-RU"/>
        </w:rPr>
        <w:t xml:space="preserve"> проходили государственную итоговую аттестацию в двух формах: основного государственного экзамена (74 чел</w:t>
      </w:r>
      <w:r w:rsidRPr="002554B0">
        <w:rPr>
          <w:rFonts w:ascii="Times New Roman" w:eastAsiaTheme="minorEastAsia" w:hAnsi="Times New Roman" w:cstheme="minorBidi"/>
          <w:sz w:val="24"/>
          <w:szCs w:val="26"/>
          <w:lang w:eastAsia="ru-RU"/>
        </w:rPr>
        <w:t>овека</w:t>
      </w:r>
      <w:r w:rsidR="004F6EBF" w:rsidRPr="002554B0">
        <w:rPr>
          <w:rFonts w:ascii="Times New Roman" w:eastAsiaTheme="minorEastAsia" w:hAnsi="Times New Roman" w:cstheme="minorBidi"/>
          <w:sz w:val="24"/>
          <w:szCs w:val="26"/>
          <w:lang w:eastAsia="ru-RU"/>
        </w:rPr>
        <w:t>) и государственного выпускного экзамена (7 чел</w:t>
      </w:r>
      <w:r w:rsidRPr="002554B0">
        <w:rPr>
          <w:rFonts w:ascii="Times New Roman" w:eastAsiaTheme="minorEastAsia" w:hAnsi="Times New Roman" w:cstheme="minorBidi"/>
          <w:sz w:val="24"/>
          <w:szCs w:val="26"/>
          <w:lang w:eastAsia="ru-RU"/>
        </w:rPr>
        <w:t>овек</w:t>
      </w:r>
      <w:r w:rsidR="004F6EBF" w:rsidRPr="002554B0">
        <w:rPr>
          <w:rFonts w:ascii="Times New Roman" w:eastAsiaTheme="minorEastAsia" w:hAnsi="Times New Roman" w:cstheme="minorBidi"/>
          <w:sz w:val="24"/>
          <w:szCs w:val="26"/>
          <w:lang w:eastAsia="ru-RU"/>
        </w:rPr>
        <w:t>).</w:t>
      </w:r>
    </w:p>
    <w:p w:rsidR="004F6EBF" w:rsidRPr="002554B0" w:rsidRDefault="004F6EBF" w:rsidP="006B096E">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Получили аттестаты об основном общем образовании 100%</w:t>
      </w:r>
      <w:r w:rsidR="006B096E" w:rsidRPr="002554B0">
        <w:rPr>
          <w:rFonts w:ascii="Times New Roman" w:eastAsiaTheme="minorEastAsia" w:hAnsi="Times New Roman" w:cstheme="minorBidi"/>
          <w:sz w:val="24"/>
          <w:szCs w:val="26"/>
          <w:lang w:eastAsia="ru-RU"/>
        </w:rPr>
        <w:t xml:space="preserve"> выпускников</w:t>
      </w:r>
      <w:r w:rsidRPr="002554B0">
        <w:rPr>
          <w:rFonts w:ascii="Times New Roman" w:eastAsiaTheme="minorEastAsia" w:hAnsi="Times New Roman" w:cstheme="minorBidi"/>
          <w:sz w:val="24"/>
          <w:szCs w:val="26"/>
          <w:lang w:eastAsia="ru-RU"/>
        </w:rPr>
        <w:t>, из них аттестаты с отличием – 4 чел</w:t>
      </w:r>
      <w:r w:rsidR="00C8177C" w:rsidRPr="002554B0">
        <w:rPr>
          <w:rFonts w:ascii="Times New Roman" w:eastAsiaTheme="minorEastAsia" w:hAnsi="Times New Roman" w:cstheme="minorBidi"/>
          <w:sz w:val="24"/>
          <w:szCs w:val="26"/>
          <w:lang w:eastAsia="ru-RU"/>
        </w:rPr>
        <w:t>овека</w:t>
      </w:r>
      <w:r w:rsidRPr="002554B0">
        <w:rPr>
          <w:rFonts w:ascii="Times New Roman" w:eastAsiaTheme="minorEastAsia" w:hAnsi="Times New Roman" w:cstheme="minorBidi"/>
          <w:sz w:val="24"/>
          <w:szCs w:val="26"/>
          <w:lang w:eastAsia="ru-RU"/>
        </w:rPr>
        <w:t xml:space="preserve">: </w:t>
      </w:r>
      <w:proofErr w:type="spellStart"/>
      <w:r w:rsidRPr="002554B0">
        <w:rPr>
          <w:rFonts w:ascii="Times New Roman" w:eastAsiaTheme="minorEastAsia" w:hAnsi="Times New Roman" w:cstheme="minorBidi"/>
          <w:sz w:val="24"/>
          <w:szCs w:val="26"/>
          <w:lang w:eastAsia="ru-RU"/>
        </w:rPr>
        <w:t>Мастина</w:t>
      </w:r>
      <w:proofErr w:type="spellEnd"/>
      <w:r w:rsidRPr="002554B0">
        <w:rPr>
          <w:rFonts w:ascii="Times New Roman" w:eastAsiaTheme="minorEastAsia" w:hAnsi="Times New Roman" w:cstheme="minorBidi"/>
          <w:sz w:val="24"/>
          <w:szCs w:val="26"/>
          <w:lang w:eastAsia="ru-RU"/>
        </w:rPr>
        <w:t xml:space="preserve"> Ангелина и </w:t>
      </w:r>
      <w:proofErr w:type="spellStart"/>
      <w:r w:rsidRPr="002554B0">
        <w:rPr>
          <w:rFonts w:ascii="Times New Roman" w:eastAsiaTheme="minorEastAsia" w:hAnsi="Times New Roman" w:cstheme="minorBidi"/>
          <w:sz w:val="24"/>
          <w:szCs w:val="26"/>
          <w:lang w:eastAsia="ru-RU"/>
        </w:rPr>
        <w:t>Кульпин</w:t>
      </w:r>
      <w:proofErr w:type="spellEnd"/>
      <w:r w:rsidRPr="002554B0">
        <w:rPr>
          <w:rFonts w:ascii="Times New Roman" w:eastAsiaTheme="minorEastAsia" w:hAnsi="Times New Roman" w:cstheme="minorBidi"/>
          <w:sz w:val="24"/>
          <w:szCs w:val="26"/>
          <w:lang w:eastAsia="ru-RU"/>
        </w:rPr>
        <w:t xml:space="preserve"> Семен (МБОУ Великооктябрьская СОШ) и Пан Вадим и </w:t>
      </w:r>
      <w:proofErr w:type="spellStart"/>
      <w:r w:rsidRPr="002554B0">
        <w:rPr>
          <w:rFonts w:ascii="Times New Roman" w:eastAsiaTheme="minorEastAsia" w:hAnsi="Times New Roman" w:cstheme="minorBidi"/>
          <w:sz w:val="24"/>
          <w:szCs w:val="26"/>
          <w:lang w:eastAsia="ru-RU"/>
        </w:rPr>
        <w:t>Дальман</w:t>
      </w:r>
      <w:proofErr w:type="spellEnd"/>
      <w:r w:rsidRPr="002554B0">
        <w:rPr>
          <w:rFonts w:ascii="Times New Roman" w:eastAsiaTheme="minorEastAsia" w:hAnsi="Times New Roman" w:cstheme="minorBidi"/>
          <w:sz w:val="24"/>
          <w:szCs w:val="26"/>
          <w:lang w:eastAsia="ru-RU"/>
        </w:rPr>
        <w:t xml:space="preserve"> Арина (МБОУ Новосельская ООШ).</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6"/>
          <w:lang w:eastAsia="ru-RU"/>
        </w:rPr>
      </w:pPr>
      <w:r w:rsidRPr="002554B0">
        <w:rPr>
          <w:rFonts w:ascii="Times New Roman" w:eastAsiaTheme="minorEastAsia" w:hAnsi="Times New Roman" w:cstheme="minorBidi"/>
          <w:sz w:val="24"/>
          <w:szCs w:val="26"/>
          <w:lang w:eastAsia="ru-RU"/>
        </w:rPr>
        <w:t>2 выпускника (100%), которые обучались по адаптированной образовательной программе, сдали выпускной экзамен по технологии и получили свидетельства об образовании.</w:t>
      </w:r>
    </w:p>
    <w:p w:rsidR="004F6EBF" w:rsidRPr="002554B0" w:rsidRDefault="004F6EBF" w:rsidP="004F6EBF">
      <w:pPr>
        <w:spacing w:after="0" w:line="23" w:lineRule="atLeast"/>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 xml:space="preserve">Разработаны и реализуются План мероприятий («Дорожная карта») по повышению качества образования в Фировском районе Тверской области на 2020-2021 учебный год (приказ от 27.08.2020 № 57) и Положение о муниципальной системе оценки качества образования (приказ от 25.01.2019 № 11). </w:t>
      </w:r>
    </w:p>
    <w:p w:rsidR="004F6EBF" w:rsidRPr="002554B0" w:rsidRDefault="004F6EBF" w:rsidP="004F6EBF">
      <w:pPr>
        <w:spacing w:after="0" w:line="240" w:lineRule="auto"/>
        <w:ind w:firstLine="709"/>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bCs/>
          <w:sz w:val="24"/>
          <w:szCs w:val="26"/>
          <w:lang w:eastAsia="ru-RU"/>
        </w:rPr>
        <w:t xml:space="preserve">В целях </w:t>
      </w:r>
      <w:r w:rsidRPr="002554B0">
        <w:rPr>
          <w:rFonts w:ascii="Times New Roman" w:eastAsia="Times New Roman" w:hAnsi="Times New Roman" w:cstheme="minorBidi"/>
          <w:sz w:val="24"/>
          <w:szCs w:val="26"/>
          <w:shd w:val="clear" w:color="auto" w:fill="FFFFFF"/>
          <w:lang w:eastAsia="ru-RU"/>
        </w:rPr>
        <w:t xml:space="preserve">наиболее эффективного взаимодействия отдела образования Администрации Фировского района с общественными объединениями, государственными и иными негосударственными некоммерческими организациями, осуществления общественного контроля, проведения независимой оценки качества образовательной деятельности, повышения гласности и прозрачности деятельности образовательных </w:t>
      </w:r>
      <w:r w:rsidRPr="002554B0">
        <w:rPr>
          <w:rFonts w:ascii="Times New Roman" w:eastAsia="Times New Roman" w:hAnsi="Times New Roman" w:cstheme="minorBidi"/>
          <w:bCs/>
          <w:sz w:val="24"/>
          <w:szCs w:val="26"/>
          <w:lang w:eastAsia="ru-RU"/>
        </w:rPr>
        <w:t xml:space="preserve">функционирует Общественный совет при отделе образования Администрации Фировского района (далее – Общественный совет). </w:t>
      </w:r>
      <w:r w:rsidRPr="002554B0">
        <w:rPr>
          <w:rFonts w:ascii="Times New Roman" w:eastAsia="Times New Roman" w:hAnsi="Times New Roman" w:cstheme="minorBidi"/>
          <w:sz w:val="24"/>
          <w:szCs w:val="26"/>
          <w:lang w:eastAsia="ru-RU"/>
        </w:rPr>
        <w:t xml:space="preserve">На сайте отдела образования (http://ronofirovo.ru/obshcestvennyy-sovet-pri-otdele-obrazovaniya-administratcii-firovskogo-rayona.html) размещается информация о его деятельности: новости и события, нормативные документы, а также анонсы важных мероприятий. Кроме того, есть возможность отправить обращение в Совет или любому из его членов. Портал Общественного совета - ещё один шаг на пути создания «моста» между государством и обществом. </w:t>
      </w:r>
    </w:p>
    <w:p w:rsidR="004F6EBF" w:rsidRPr="002554B0" w:rsidRDefault="004F6EBF" w:rsidP="004F6EBF">
      <w:pPr>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В муниципальном этапе всероссийской олимпиады с ноября по декабрь 2020 года по 16 учебным предметам прин</w:t>
      </w:r>
      <w:r w:rsidR="00C8177C" w:rsidRPr="002554B0">
        <w:rPr>
          <w:rFonts w:ascii="Times New Roman" w:eastAsia="Times New Roman" w:hAnsi="Times New Roman" w:cstheme="minorBidi"/>
          <w:sz w:val="24"/>
          <w:szCs w:val="26"/>
          <w:lang w:eastAsia="ru-RU"/>
        </w:rPr>
        <w:t>имали участие 134 обучающихся 5–</w:t>
      </w:r>
      <w:r w:rsidRPr="002554B0">
        <w:rPr>
          <w:rFonts w:ascii="Times New Roman" w:eastAsia="Times New Roman" w:hAnsi="Times New Roman" w:cstheme="minorBidi"/>
          <w:sz w:val="24"/>
          <w:szCs w:val="26"/>
          <w:lang w:eastAsia="ru-RU"/>
        </w:rPr>
        <w:t xml:space="preserve">11 классов, из них стали победителями и призерами – 38 чел. (28%). На региональный этап олимпиады вышел 1 школьник: </w:t>
      </w:r>
      <w:r w:rsidRPr="002554B0">
        <w:rPr>
          <w:rFonts w:ascii="Times New Roman" w:eastAsiaTheme="minorEastAsia" w:hAnsi="Times New Roman" w:cstheme="minorBidi"/>
          <w:sz w:val="24"/>
          <w:szCs w:val="26"/>
          <w:shd w:val="clear" w:color="auto" w:fill="FFFFFF"/>
          <w:lang w:eastAsia="ru-RU"/>
        </w:rPr>
        <w:t>по русскому языку (МБОУ Новосельская  ООШ).</w:t>
      </w:r>
    </w:p>
    <w:p w:rsidR="004F6EBF" w:rsidRPr="002554B0" w:rsidRDefault="004F6EBF" w:rsidP="004F6EBF">
      <w:pPr>
        <w:shd w:val="clear" w:color="auto" w:fill="FFFFFF"/>
        <w:spacing w:after="0" w:line="240" w:lineRule="auto"/>
        <w:ind w:firstLine="709"/>
        <w:jc w:val="both"/>
        <w:rPr>
          <w:rFonts w:ascii="Times New Roman" w:eastAsia="Times New Roman" w:hAnsi="Times New Roman"/>
          <w:sz w:val="24"/>
          <w:szCs w:val="26"/>
          <w:lang w:eastAsia="ru-RU"/>
        </w:rPr>
      </w:pPr>
      <w:r w:rsidRPr="002554B0">
        <w:rPr>
          <w:rFonts w:ascii="Times New Roman" w:eastAsia="Times New Roman" w:hAnsi="Times New Roman"/>
          <w:sz w:val="24"/>
          <w:szCs w:val="24"/>
          <w:lang w:eastAsia="ru-RU"/>
        </w:rPr>
        <w:t xml:space="preserve">Творческой средой для выявления одаренных детей является система дополнительного образования. Для удовлетворения разнообразных талантов и </w:t>
      </w:r>
      <w:proofErr w:type="gramStart"/>
      <w:r w:rsidRPr="002554B0">
        <w:rPr>
          <w:rFonts w:ascii="Times New Roman" w:eastAsia="Times New Roman" w:hAnsi="Times New Roman"/>
          <w:sz w:val="24"/>
          <w:szCs w:val="24"/>
          <w:lang w:eastAsia="ru-RU"/>
        </w:rPr>
        <w:t>склонностей</w:t>
      </w:r>
      <w:proofErr w:type="gramEnd"/>
      <w:r w:rsidRPr="002554B0">
        <w:rPr>
          <w:rFonts w:ascii="Times New Roman" w:eastAsia="Times New Roman" w:hAnsi="Times New Roman"/>
          <w:sz w:val="24"/>
          <w:szCs w:val="24"/>
          <w:lang w:eastAsia="ru-RU"/>
        </w:rPr>
        <w:t xml:space="preserve"> обучающихся и реализации программ дополнительного образования успешно осуществляли деятельность детская школа искусств, общеобразовательные организации через кружки и спортивные секции. Организация занятости детей дополнительным образованием решается путем взаимодействия школ с учреждениями дополнительного образования. </w:t>
      </w:r>
      <w:proofErr w:type="gramStart"/>
      <w:r w:rsidRPr="002554B0">
        <w:rPr>
          <w:rFonts w:ascii="Times New Roman" w:eastAsia="Times New Roman" w:hAnsi="Times New Roman"/>
          <w:sz w:val="24"/>
          <w:szCs w:val="26"/>
          <w:lang w:eastAsia="ru-RU"/>
        </w:rPr>
        <w:t>На протяжении двух последних лет занятость обучающихся дополнительным образованием стабильна и составляет 75%, что соответствует региональным показателям плана мероприятий по увеличению охвате детей услугами дополнительного образования.</w:t>
      </w:r>
      <w:proofErr w:type="gramEnd"/>
    </w:p>
    <w:p w:rsidR="004F6EBF" w:rsidRPr="002554B0" w:rsidRDefault="004F6EBF" w:rsidP="004F6EBF">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МОУ Фировская СОШ в марте 2021 года получила специальное оборудование и с начала 2021-2022 учебного года открыты 39 новых мест дополнительного образования технической направленности в рамках реализации регионального проекта «Успех каждого ребенка» национального проекта «Образование».  В рамках этого же проекта 45 новых мест дополнительного образования по художественному направлению открыты в МБОУ Великооктябрьской СОШ.</w:t>
      </w:r>
    </w:p>
    <w:p w:rsidR="004F6EBF" w:rsidRPr="002554B0" w:rsidRDefault="004F6EBF" w:rsidP="004F6EBF">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 xml:space="preserve">В МБОУ Рождественской СОШ в 2020-2021 учебном году открылся центр развития цифровых и гуманитарных профилей «Точка Роста» в рамках реализации регионального проекта «Современная школа» национального проекта «Образование», в деятельности которого также </w:t>
      </w:r>
      <w:r w:rsidRPr="002554B0">
        <w:rPr>
          <w:rFonts w:ascii="Times New Roman" w:eastAsia="Times New Roman" w:hAnsi="Times New Roman" w:cstheme="minorBidi"/>
          <w:sz w:val="24"/>
          <w:szCs w:val="26"/>
          <w:lang w:eastAsia="ru-RU"/>
        </w:rPr>
        <w:lastRenderedPageBreak/>
        <w:t>осуществляется дополнительное образование детей и взрослых. В ноябре 2021  года планируется открытие в МБОУ Великооктябрьской СОШ центра развития естественно научного профиля «Точка Роста».</w:t>
      </w:r>
    </w:p>
    <w:p w:rsidR="004F6EBF" w:rsidRPr="002554B0" w:rsidRDefault="004F6EBF" w:rsidP="004F6EBF">
      <w:pPr>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heme="minorEastAsia" w:hAnsi="Times New Roman" w:cstheme="minorBidi"/>
          <w:bCs/>
          <w:sz w:val="24"/>
          <w:szCs w:val="26"/>
          <w:lang w:eastAsia="ru-RU"/>
        </w:rPr>
        <w:t xml:space="preserve">Продолжается сотрудничество отдела образования, образовательных учреждений с Вышневолоцким Благочинием. </w:t>
      </w:r>
      <w:r w:rsidRPr="002554B0">
        <w:rPr>
          <w:rFonts w:ascii="Times New Roman" w:eastAsia="Times New Roman" w:hAnsi="Times New Roman" w:cstheme="minorBidi"/>
          <w:sz w:val="24"/>
          <w:szCs w:val="26"/>
          <w:lang w:eastAsia="ru-RU"/>
        </w:rPr>
        <w:t xml:space="preserve">В рамках учебного плана в общеобразовательных школах ведется курс «Основы религиозных культур и светской этики», </w:t>
      </w:r>
      <w:proofErr w:type="gramStart"/>
      <w:r w:rsidRPr="002554B0">
        <w:rPr>
          <w:rFonts w:ascii="Times New Roman" w:eastAsia="Times New Roman" w:hAnsi="Times New Roman" w:cstheme="minorBidi"/>
          <w:sz w:val="24"/>
          <w:szCs w:val="26"/>
          <w:lang w:eastAsia="ru-RU"/>
        </w:rPr>
        <w:t>продолжением</w:t>
      </w:r>
      <w:proofErr w:type="gramEnd"/>
      <w:r w:rsidRPr="002554B0">
        <w:rPr>
          <w:rFonts w:ascii="Times New Roman" w:eastAsia="Times New Roman" w:hAnsi="Times New Roman" w:cstheme="minorBidi"/>
          <w:sz w:val="24"/>
          <w:szCs w:val="26"/>
          <w:lang w:eastAsia="ru-RU"/>
        </w:rPr>
        <w:t xml:space="preserve"> которого в основной школе является предметная область «Основы духовно-нравственной культуры народов России». </w:t>
      </w:r>
      <w:proofErr w:type="gramStart"/>
      <w:r w:rsidRPr="002554B0">
        <w:rPr>
          <w:rFonts w:ascii="Times New Roman" w:eastAsia="Times New Roman" w:hAnsi="Times New Roman" w:cstheme="minorBidi"/>
          <w:sz w:val="24"/>
          <w:szCs w:val="26"/>
          <w:lang w:eastAsia="ru-RU"/>
        </w:rPr>
        <w:t xml:space="preserve">Расширению образовательного кругозора обучающихся способствует участие в олимпиадах по Основам православной культуре, во всероссийской интеллектуальной олимпиаде «Наше наследие».  </w:t>
      </w:r>
      <w:proofErr w:type="gramEnd"/>
    </w:p>
    <w:p w:rsidR="004F6EBF" w:rsidRPr="002554B0" w:rsidRDefault="004F6EBF" w:rsidP="004F6EBF">
      <w:pPr>
        <w:shd w:val="clear" w:color="auto" w:fill="FFFFFF"/>
        <w:spacing w:after="0" w:line="240" w:lineRule="auto"/>
        <w:ind w:firstLine="708"/>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Развитию творчества детей, духовно-нравственному воспитанию способствуют ежегодные муниципальные мероприятия:</w:t>
      </w:r>
    </w:p>
    <w:p w:rsidR="004F6EBF" w:rsidRPr="002554B0" w:rsidRDefault="004F6EBF" w:rsidP="004F6EBF">
      <w:pPr>
        <w:shd w:val="clear" w:color="auto" w:fill="FFFFFF"/>
        <w:spacing w:after="0" w:line="240" w:lineRule="auto"/>
        <w:ind w:firstLine="708"/>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конкурс чтецов «Живая классика», турниры и конкурсы в рамках РМО учителей-предметников;</w:t>
      </w:r>
    </w:p>
    <w:p w:rsidR="004F6EBF" w:rsidRPr="002554B0" w:rsidRDefault="004F6EBF" w:rsidP="004F6EBF">
      <w:pPr>
        <w:shd w:val="clear" w:color="auto" w:fill="FFFFFF"/>
        <w:spacing w:after="0" w:line="240" w:lineRule="auto"/>
        <w:ind w:firstLine="708"/>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конкурс «Читающая мама – читающий ребенок»;</w:t>
      </w:r>
    </w:p>
    <w:p w:rsidR="004F6EBF" w:rsidRPr="002554B0" w:rsidRDefault="004F6EBF" w:rsidP="004F6EBF">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 коммунарские сборы;</w:t>
      </w:r>
    </w:p>
    <w:p w:rsidR="004F6EBF" w:rsidRPr="002554B0" w:rsidRDefault="004F6EBF" w:rsidP="004F6EBF">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 спортивные соревнования, туристический слет;</w:t>
      </w:r>
    </w:p>
    <w:p w:rsidR="004F6EBF" w:rsidRPr="002554B0" w:rsidRDefault="004F6EBF" w:rsidP="004F6EBF">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 новогодний бал старшеклассников и другие.</w:t>
      </w:r>
    </w:p>
    <w:p w:rsidR="004F6EBF" w:rsidRPr="002554B0" w:rsidRDefault="004F6EBF" w:rsidP="004F6EBF">
      <w:pPr>
        <w:widowControl w:val="0"/>
        <w:suppressAutoHyphens/>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В МОУ Фировской СОШ более 50 лет продолжает свою активную деятельность отряд «</w:t>
      </w:r>
      <w:proofErr w:type="gramStart"/>
      <w:r w:rsidRPr="002554B0">
        <w:rPr>
          <w:rFonts w:ascii="Times New Roman" w:eastAsia="Times New Roman" w:hAnsi="Times New Roman" w:cstheme="minorBidi"/>
          <w:sz w:val="24"/>
          <w:szCs w:val="26"/>
          <w:lang w:eastAsia="ru-RU"/>
        </w:rPr>
        <w:t>Юные</w:t>
      </w:r>
      <w:proofErr w:type="gramEnd"/>
      <w:r w:rsidRPr="002554B0">
        <w:rPr>
          <w:rFonts w:ascii="Times New Roman" w:eastAsia="Times New Roman" w:hAnsi="Times New Roman" w:cstheme="minorBidi"/>
          <w:sz w:val="24"/>
          <w:szCs w:val="26"/>
          <w:lang w:eastAsia="ru-RU"/>
        </w:rPr>
        <w:t xml:space="preserve"> </w:t>
      </w:r>
      <w:proofErr w:type="spellStart"/>
      <w:r w:rsidRPr="002554B0">
        <w:rPr>
          <w:rFonts w:ascii="Times New Roman" w:eastAsia="Times New Roman" w:hAnsi="Times New Roman" w:cstheme="minorBidi"/>
          <w:sz w:val="24"/>
          <w:szCs w:val="26"/>
          <w:lang w:eastAsia="ru-RU"/>
        </w:rPr>
        <w:t>карбышевцы</w:t>
      </w:r>
      <w:proofErr w:type="spellEnd"/>
      <w:r w:rsidRPr="002554B0">
        <w:rPr>
          <w:rFonts w:ascii="Times New Roman" w:eastAsia="Times New Roman" w:hAnsi="Times New Roman" w:cstheme="minorBidi"/>
          <w:sz w:val="24"/>
          <w:szCs w:val="26"/>
          <w:lang w:eastAsia="ru-RU"/>
        </w:rPr>
        <w:t>». С сентября 2017 года в Рождественской средней школе стартовал набор в кадетский класс МЧС «Юные спасатели». На территории района функционирует местное отделение (штаб) Всероссийского военно-патриотического общественного движения «</w:t>
      </w:r>
      <w:proofErr w:type="spellStart"/>
      <w:r w:rsidRPr="002554B0">
        <w:rPr>
          <w:rFonts w:ascii="Times New Roman" w:eastAsia="Times New Roman" w:hAnsi="Times New Roman" w:cstheme="minorBidi"/>
          <w:sz w:val="24"/>
          <w:szCs w:val="26"/>
          <w:lang w:eastAsia="ru-RU"/>
        </w:rPr>
        <w:t>Юнармия</w:t>
      </w:r>
      <w:proofErr w:type="spellEnd"/>
      <w:r w:rsidRPr="002554B0">
        <w:rPr>
          <w:rFonts w:ascii="Times New Roman" w:eastAsia="Times New Roman" w:hAnsi="Times New Roman" w:cstheme="minorBidi"/>
          <w:sz w:val="24"/>
          <w:szCs w:val="26"/>
          <w:lang w:eastAsia="ru-RU"/>
        </w:rPr>
        <w:t>», организовано социальное партнерство с военным комиссариатом г. Вышний Волочек, Вышневолоцкого и Фировского районов, общественными организациями, учреждениями и организациями патриотической направленности в целях эффективной реализации совместных мероприятий. На базе МБОУ Великооктябрьской СОШ сформирован юнармейский отряд.</w:t>
      </w:r>
    </w:p>
    <w:p w:rsidR="004F6EBF" w:rsidRPr="002554B0" w:rsidRDefault="004F6EBF" w:rsidP="004F6EBF">
      <w:pPr>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Важными направлениями деятельности по сохранению и укреплению здоровья школьников является организация горячего питания. Охват горячим питанием в школьных столовых составляет 93% обучающихся (672 чел</w:t>
      </w:r>
      <w:r w:rsidR="0020316D" w:rsidRPr="002554B0">
        <w:rPr>
          <w:rFonts w:ascii="Times New Roman" w:eastAsia="Times New Roman" w:hAnsi="Times New Roman" w:cstheme="minorBidi"/>
          <w:sz w:val="24"/>
          <w:szCs w:val="26"/>
          <w:lang w:eastAsia="ru-RU"/>
        </w:rPr>
        <w:t>овека</w:t>
      </w:r>
      <w:r w:rsidRPr="002554B0">
        <w:rPr>
          <w:rFonts w:ascii="Times New Roman" w:eastAsia="Times New Roman" w:hAnsi="Times New Roman" w:cstheme="minorBidi"/>
          <w:sz w:val="24"/>
          <w:szCs w:val="26"/>
          <w:lang w:eastAsia="ru-RU"/>
        </w:rPr>
        <w:t>), в том числе получают только горячие завтраки 35% детей, завтраки и обеды – 54%, обеды – 4%. Имеют льготы по питанию 78% обучающихся (560 чел</w:t>
      </w:r>
      <w:r w:rsidR="0020316D" w:rsidRPr="002554B0">
        <w:rPr>
          <w:rFonts w:ascii="Times New Roman" w:eastAsia="Times New Roman" w:hAnsi="Times New Roman" w:cstheme="minorBidi"/>
          <w:sz w:val="24"/>
          <w:szCs w:val="26"/>
          <w:lang w:eastAsia="ru-RU"/>
        </w:rPr>
        <w:t>овек</w:t>
      </w:r>
      <w:r w:rsidRPr="002554B0">
        <w:rPr>
          <w:rFonts w:ascii="Times New Roman" w:eastAsia="Times New Roman" w:hAnsi="Times New Roman" w:cstheme="minorBidi"/>
          <w:sz w:val="24"/>
          <w:szCs w:val="26"/>
          <w:lang w:eastAsia="ru-RU"/>
        </w:rPr>
        <w:t>).</w:t>
      </w:r>
    </w:p>
    <w:p w:rsidR="004F6EBF" w:rsidRPr="002554B0" w:rsidRDefault="004F6EBF" w:rsidP="004F6EBF">
      <w:pPr>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 xml:space="preserve">С </w:t>
      </w:r>
      <w:r w:rsidR="0020316D" w:rsidRPr="002554B0">
        <w:rPr>
          <w:rFonts w:ascii="Times New Roman" w:eastAsia="Times New Roman" w:hAnsi="Times New Roman" w:cstheme="minorBidi"/>
          <w:sz w:val="24"/>
          <w:szCs w:val="26"/>
          <w:lang w:eastAsia="ru-RU"/>
        </w:rPr>
        <w:t>01.09.2020</w:t>
      </w:r>
      <w:r w:rsidRPr="002554B0">
        <w:rPr>
          <w:rFonts w:ascii="Times New Roman" w:eastAsia="Times New Roman" w:hAnsi="Times New Roman" w:cstheme="minorBidi"/>
          <w:sz w:val="24"/>
          <w:szCs w:val="26"/>
          <w:lang w:eastAsia="ru-RU"/>
        </w:rPr>
        <w:t>, согласно закону, подписанном</w:t>
      </w:r>
      <w:r w:rsidR="0020316D" w:rsidRPr="002554B0">
        <w:rPr>
          <w:rFonts w:ascii="Times New Roman" w:eastAsia="Times New Roman" w:hAnsi="Times New Roman" w:cstheme="minorBidi"/>
          <w:sz w:val="24"/>
          <w:szCs w:val="26"/>
          <w:lang w:eastAsia="ru-RU"/>
        </w:rPr>
        <w:t>у</w:t>
      </w:r>
      <w:r w:rsidRPr="002554B0">
        <w:rPr>
          <w:rFonts w:ascii="Times New Roman" w:eastAsia="Times New Roman" w:hAnsi="Times New Roman" w:cstheme="minorBidi"/>
          <w:sz w:val="24"/>
          <w:szCs w:val="26"/>
          <w:lang w:eastAsia="ru-RU"/>
        </w:rPr>
        <w:t xml:space="preserve"> Президентом Российской Федерации, за счет средств федерального, регионального и местного бюджетов организовано горячее питание для всех учеников начальной школы. </w:t>
      </w:r>
    </w:p>
    <w:p w:rsidR="004F6EBF" w:rsidRPr="002554B0" w:rsidRDefault="004F6EBF" w:rsidP="004F6EBF">
      <w:pPr>
        <w:spacing w:after="0" w:line="240" w:lineRule="auto"/>
        <w:ind w:firstLine="708"/>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01.02.2021 постановлением Главы Фировского района утвержден Порядок обеспечения детей с ограниченными возможностями здоровья, детей-инвалидов, инвалидов, обучающихся в общеобразовательных организациях Фировского района, бесплатным двухразовым питанием. Двухразовое горячее питание за счет средств муниципального бюджета получают 67 обучающихся школ Фировского района.</w:t>
      </w:r>
    </w:p>
    <w:p w:rsidR="004F6EBF" w:rsidRPr="002554B0" w:rsidRDefault="004F6EBF" w:rsidP="0020316D">
      <w:pPr>
        <w:spacing w:after="0" w:line="240" w:lineRule="auto"/>
        <w:ind w:firstLine="709"/>
        <w:jc w:val="both"/>
        <w:textAlignment w:val="top"/>
        <w:rPr>
          <w:rFonts w:ascii="Times New Roman" w:eastAsia="Times New Roman" w:hAnsi="Times New Roman"/>
          <w:sz w:val="24"/>
          <w:szCs w:val="28"/>
          <w:lang w:eastAsia="ru-RU"/>
        </w:rPr>
      </w:pPr>
      <w:r w:rsidRPr="002554B0">
        <w:rPr>
          <w:rFonts w:ascii="Times New Roman" w:eastAsia="Times New Roman" w:hAnsi="Times New Roman"/>
          <w:sz w:val="24"/>
          <w:szCs w:val="28"/>
          <w:lang w:eastAsia="ru-RU"/>
        </w:rPr>
        <w:t xml:space="preserve">Всего с 1 марта по 15 сентября в рамках муниципальной программы летнего отдыха с бюджетным </w:t>
      </w:r>
      <w:proofErr w:type="spellStart"/>
      <w:r w:rsidRPr="002554B0">
        <w:rPr>
          <w:rFonts w:ascii="Times New Roman" w:eastAsia="Times New Roman" w:hAnsi="Times New Roman"/>
          <w:sz w:val="24"/>
          <w:szCs w:val="28"/>
          <w:lang w:eastAsia="ru-RU"/>
        </w:rPr>
        <w:t>софинансированием</w:t>
      </w:r>
      <w:proofErr w:type="spellEnd"/>
      <w:r w:rsidRPr="002554B0">
        <w:rPr>
          <w:rFonts w:ascii="Times New Roman" w:eastAsia="Times New Roman" w:hAnsi="Times New Roman"/>
          <w:sz w:val="24"/>
          <w:szCs w:val="28"/>
          <w:lang w:eastAsia="ru-RU"/>
        </w:rPr>
        <w:t xml:space="preserve"> отдохнули 720 человек, в том числе в пришкольных лагерях с дневным пребыванием –  184 человека, в лагерях  труда и отдыха с круглосуточным пребыванием– 252 человека; в стационарном лагере – 8 человек, в многодневных походах – 276 человек. </w:t>
      </w:r>
    </w:p>
    <w:p w:rsidR="0020316D" w:rsidRPr="002554B0" w:rsidRDefault="004F6EBF" w:rsidP="0020316D">
      <w:pPr>
        <w:tabs>
          <w:tab w:val="left" w:pos="4860"/>
        </w:tabs>
        <w:spacing w:after="0" w:line="240" w:lineRule="auto"/>
        <w:ind w:firstLine="709"/>
        <w:jc w:val="both"/>
        <w:rPr>
          <w:rFonts w:ascii="Times New Roman" w:eastAsiaTheme="minorEastAsia" w:hAnsi="Times New Roman"/>
          <w:sz w:val="24"/>
          <w:szCs w:val="28"/>
          <w:lang w:eastAsia="ru-RU"/>
        </w:rPr>
      </w:pPr>
      <w:r w:rsidRPr="002554B0">
        <w:rPr>
          <w:rFonts w:ascii="Times New Roman" w:eastAsiaTheme="minorEastAsia" w:hAnsi="Times New Roman"/>
          <w:sz w:val="24"/>
          <w:szCs w:val="28"/>
          <w:lang w:eastAsia="ru-RU"/>
        </w:rPr>
        <w:t xml:space="preserve">Охват летним отдыхом составил 720 человек. 116 детей из семей с трудной жизненной ситуацией получили бесплатные путевки в лагеря с дневным пребыванием, лагеря труда и отдыха, загородные лагеря. </w:t>
      </w:r>
    </w:p>
    <w:p w:rsidR="0020316D" w:rsidRPr="002554B0" w:rsidRDefault="004F6EBF" w:rsidP="0020316D">
      <w:pPr>
        <w:tabs>
          <w:tab w:val="left" w:pos="4860"/>
        </w:tabs>
        <w:spacing w:after="0" w:line="240" w:lineRule="auto"/>
        <w:ind w:firstLine="709"/>
        <w:jc w:val="both"/>
        <w:rPr>
          <w:rFonts w:ascii="Times New Roman" w:eastAsiaTheme="minorEastAsia" w:hAnsi="Times New Roman"/>
          <w:sz w:val="24"/>
          <w:szCs w:val="28"/>
          <w:lang w:eastAsia="ru-RU"/>
        </w:rPr>
      </w:pPr>
      <w:r w:rsidRPr="002554B0">
        <w:rPr>
          <w:rFonts w:ascii="Times New Roman" w:eastAsiaTheme="minorEastAsia" w:hAnsi="Times New Roman"/>
          <w:sz w:val="24"/>
          <w:szCs w:val="28"/>
          <w:shd w:val="clear" w:color="auto" w:fill="FFFFFF" w:themeFill="background1"/>
          <w:lang w:eastAsia="ru-RU"/>
        </w:rPr>
        <w:t>Также в рамках летней оздоровительной кампании было организовано временное трудоустройство 58 несовершеннолетних граждан Фировского района.</w:t>
      </w:r>
    </w:p>
    <w:p w:rsidR="004F6EBF" w:rsidRPr="002554B0" w:rsidRDefault="004F6EBF" w:rsidP="0020316D">
      <w:pPr>
        <w:tabs>
          <w:tab w:val="left" w:pos="4860"/>
        </w:tabs>
        <w:spacing w:after="0" w:line="240" w:lineRule="auto"/>
        <w:ind w:firstLine="709"/>
        <w:jc w:val="both"/>
        <w:rPr>
          <w:rFonts w:ascii="Times New Roman" w:eastAsiaTheme="minorEastAsia" w:hAnsi="Times New Roman"/>
          <w:sz w:val="24"/>
          <w:szCs w:val="28"/>
          <w:lang w:eastAsia="ru-RU"/>
        </w:rPr>
      </w:pPr>
      <w:r w:rsidRPr="002554B0">
        <w:rPr>
          <w:rFonts w:ascii="Times New Roman" w:eastAsia="Times New Roman" w:hAnsi="Times New Roman"/>
          <w:sz w:val="24"/>
          <w:szCs w:val="24"/>
          <w:lang w:eastAsia="ru-RU"/>
        </w:rPr>
        <w:t>На организацию летней кампании израсходованы финансовые средства в размере 548,3  тыс. руб., в том числе средства муниципального бюджета – 190,8 тыс. руб.</w:t>
      </w:r>
    </w:p>
    <w:p w:rsidR="004F6EBF" w:rsidRPr="002554B0" w:rsidRDefault="004F6EBF" w:rsidP="004F6EBF">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lastRenderedPageBreak/>
        <w:t>В общеобразовательных учреждениях Фировского района по состоянию на 01.09.2021 работают 103 педагогических работника, из них 77 человек (75%) имеют педагогическое образование, в том числе, высшее – 45% (47 человек), среднее профессиональное – 29% (30 человек). Высшая и первая квалификационные категории у 54 педагогов района. Имеют педагогический стаж 20 и более лет 62 чел. (60%). Численность педагогических работников в возрасте до 35 лет составляет только 13% (13 чел</w:t>
      </w:r>
      <w:r w:rsidR="0020316D" w:rsidRPr="002554B0">
        <w:rPr>
          <w:rFonts w:ascii="Times New Roman" w:eastAsia="Times New Roman" w:hAnsi="Times New Roman" w:cstheme="minorBidi"/>
          <w:sz w:val="24"/>
          <w:szCs w:val="26"/>
          <w:lang w:eastAsia="ru-RU"/>
        </w:rPr>
        <w:t>овек</w:t>
      </w:r>
      <w:r w:rsidRPr="002554B0">
        <w:rPr>
          <w:rFonts w:ascii="Times New Roman" w:eastAsia="Times New Roman" w:hAnsi="Times New Roman" w:cstheme="minorBidi"/>
          <w:sz w:val="24"/>
          <w:szCs w:val="26"/>
          <w:lang w:eastAsia="ru-RU"/>
        </w:rPr>
        <w:t>).</w:t>
      </w:r>
    </w:p>
    <w:p w:rsidR="004F6EBF" w:rsidRPr="002554B0" w:rsidRDefault="004F6EBF" w:rsidP="004F6EBF">
      <w:pPr>
        <w:shd w:val="clear" w:color="auto" w:fill="FFFFFF"/>
        <w:spacing w:after="0" w:line="240" w:lineRule="auto"/>
        <w:ind w:firstLine="709"/>
        <w:jc w:val="both"/>
        <w:rPr>
          <w:rFonts w:ascii="Times New Roman" w:eastAsia="Times New Roman" w:hAnsi="Times New Roman" w:cstheme="minorBidi"/>
          <w:sz w:val="24"/>
          <w:szCs w:val="26"/>
          <w:lang w:eastAsia="ru-RU"/>
        </w:rPr>
      </w:pPr>
      <w:r w:rsidRPr="002554B0">
        <w:rPr>
          <w:rFonts w:ascii="Times New Roman" w:eastAsia="Times New Roman" w:hAnsi="Times New Roman" w:cstheme="minorBidi"/>
          <w:sz w:val="24"/>
          <w:szCs w:val="26"/>
          <w:lang w:eastAsia="ru-RU"/>
        </w:rPr>
        <w:t xml:space="preserve">В школах трудятся 34% педагогов пенсионного возраста. Наиболее остро проблема «старения» кадров стоит в МОУ Фировской СОШ (58%) и МБОУ Жуковской НОШ (50%). </w:t>
      </w:r>
    </w:p>
    <w:p w:rsidR="004F6EBF" w:rsidRPr="002554B0" w:rsidRDefault="004F6EBF" w:rsidP="00974BEE">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Проблема обеспечения образовательных учреждений педагогическими кадрами решается по следующим направлениям:</w:t>
      </w:r>
      <w:r w:rsidR="00974BEE" w:rsidRPr="002554B0">
        <w:rPr>
          <w:rFonts w:ascii="Times New Roman" w:hAnsi="Times New Roman"/>
          <w:sz w:val="24"/>
          <w:szCs w:val="24"/>
          <w:lang w:eastAsia="ru-RU"/>
        </w:rPr>
        <w:t xml:space="preserve"> </w:t>
      </w:r>
      <w:r w:rsidRPr="002554B0">
        <w:rPr>
          <w:rFonts w:ascii="Times New Roman" w:hAnsi="Times New Roman"/>
          <w:sz w:val="24"/>
          <w:szCs w:val="24"/>
          <w:lang w:eastAsia="ru-RU"/>
        </w:rPr>
        <w:t>профессиональная переподготовка педагогов;</w:t>
      </w:r>
      <w:r w:rsidR="00974BEE" w:rsidRPr="002554B0">
        <w:rPr>
          <w:rFonts w:ascii="Times New Roman" w:hAnsi="Times New Roman"/>
          <w:sz w:val="24"/>
          <w:szCs w:val="24"/>
          <w:lang w:eastAsia="ru-RU"/>
        </w:rPr>
        <w:t xml:space="preserve"> </w:t>
      </w:r>
      <w:r w:rsidRPr="002554B0">
        <w:rPr>
          <w:rFonts w:ascii="Times New Roman" w:hAnsi="Times New Roman"/>
          <w:sz w:val="24"/>
          <w:szCs w:val="24"/>
          <w:lang w:eastAsia="ru-RU"/>
        </w:rPr>
        <w:t xml:space="preserve">заочное </w:t>
      </w:r>
      <w:proofErr w:type="gramStart"/>
      <w:r w:rsidRPr="002554B0">
        <w:rPr>
          <w:rFonts w:ascii="Times New Roman" w:hAnsi="Times New Roman"/>
          <w:sz w:val="24"/>
          <w:szCs w:val="24"/>
          <w:lang w:eastAsia="ru-RU"/>
        </w:rPr>
        <w:t>обучение по</w:t>
      </w:r>
      <w:proofErr w:type="gramEnd"/>
      <w:r w:rsidRPr="002554B0">
        <w:rPr>
          <w:rFonts w:ascii="Times New Roman" w:hAnsi="Times New Roman"/>
          <w:sz w:val="24"/>
          <w:szCs w:val="24"/>
          <w:lang w:eastAsia="ru-RU"/>
        </w:rPr>
        <w:t xml:space="preserve"> педагогическим специальностям;</w:t>
      </w:r>
      <w:r w:rsidR="00974BEE" w:rsidRPr="002554B0">
        <w:rPr>
          <w:rFonts w:ascii="Times New Roman" w:hAnsi="Times New Roman"/>
          <w:sz w:val="24"/>
          <w:szCs w:val="24"/>
          <w:lang w:eastAsia="ru-RU"/>
        </w:rPr>
        <w:t xml:space="preserve"> </w:t>
      </w:r>
      <w:r w:rsidRPr="002554B0">
        <w:rPr>
          <w:rFonts w:ascii="Times New Roman" w:hAnsi="Times New Roman"/>
          <w:sz w:val="24"/>
          <w:szCs w:val="24"/>
          <w:lang w:eastAsia="ru-RU"/>
        </w:rPr>
        <w:t xml:space="preserve">целевое обучение выпускников 9-х классов с выплатой им муниципальных стипендий. </w:t>
      </w:r>
    </w:p>
    <w:p w:rsidR="004F6EBF" w:rsidRPr="002554B0" w:rsidRDefault="004F6EBF" w:rsidP="004F6EBF">
      <w:pPr>
        <w:widowControl w:val="0"/>
        <w:suppressAutoHyphens/>
        <w:spacing w:after="0" w:line="240" w:lineRule="auto"/>
        <w:jc w:val="both"/>
        <w:rPr>
          <w:rFonts w:ascii="Times New Roman" w:eastAsia="Times New Roman" w:hAnsi="Times New Roman"/>
          <w:sz w:val="24"/>
          <w:szCs w:val="24"/>
          <w:lang w:eastAsia="ru-RU"/>
        </w:rPr>
      </w:pPr>
      <w:r w:rsidRPr="002554B0">
        <w:rPr>
          <w:rFonts w:ascii="Times New Roman" w:eastAsia="Lucida Sans Unicode" w:hAnsi="Times New Roman"/>
          <w:sz w:val="24"/>
          <w:szCs w:val="24"/>
          <w:lang w:eastAsia="ru-RU" w:bidi="en-US"/>
        </w:rPr>
        <w:tab/>
        <w:t xml:space="preserve">За отчетный период повысили свою квалификацию в рамках курсовой подготовки 48 человек. Функционирует выездная форма повышения квалификации на основании договорных отношений, в том числе с Тверским государственным университетом. </w:t>
      </w:r>
      <w:r w:rsidRPr="002554B0">
        <w:rPr>
          <w:rFonts w:ascii="Times New Roman" w:eastAsia="Times New Roman" w:hAnsi="Times New Roman"/>
          <w:sz w:val="24"/>
          <w:szCs w:val="24"/>
          <w:lang w:eastAsia="ru-RU"/>
        </w:rPr>
        <w:t>Продолжена практика проведения Единых методических дней, которые становятся смотром педагогического мастерства.</w:t>
      </w:r>
    </w:p>
    <w:p w:rsidR="004F6EBF" w:rsidRPr="002554B0" w:rsidRDefault="004F6EBF" w:rsidP="004F6EBF">
      <w:pPr>
        <w:shd w:val="clear" w:color="auto" w:fill="FFFFFF"/>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Вместе с тем «кадровый голод» в муниципальной системе образования остается.  На 2020-2021 учебный год имеется потребность в 11</w:t>
      </w:r>
      <w:r w:rsidR="00974BEE" w:rsidRPr="002554B0">
        <w:rPr>
          <w:rFonts w:ascii="Times New Roman" w:eastAsia="Times New Roman" w:hAnsi="Times New Roman"/>
          <w:sz w:val="24"/>
          <w:szCs w:val="24"/>
          <w:lang w:eastAsia="ru-RU"/>
        </w:rPr>
        <w:t xml:space="preserve"> педагогических кадрах.</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По состоянию на </w:t>
      </w:r>
      <w:r w:rsidR="00974BEE" w:rsidRPr="002554B0">
        <w:rPr>
          <w:rFonts w:ascii="Times New Roman" w:eastAsia="Times New Roman" w:hAnsi="Times New Roman"/>
          <w:sz w:val="24"/>
          <w:szCs w:val="24"/>
          <w:lang w:eastAsia="ru-RU"/>
        </w:rPr>
        <w:t>01.10.2021</w:t>
      </w:r>
      <w:r w:rsidRPr="002554B0">
        <w:rPr>
          <w:rFonts w:ascii="Times New Roman" w:eastAsia="Times New Roman" w:hAnsi="Times New Roman"/>
          <w:sz w:val="24"/>
          <w:szCs w:val="24"/>
          <w:lang w:eastAsia="ru-RU"/>
        </w:rPr>
        <w:t xml:space="preserve"> средняя заработная плата педагогических работников общеобразовательных учреждений состав</w:t>
      </w:r>
      <w:r w:rsidR="00974BEE" w:rsidRPr="002554B0">
        <w:rPr>
          <w:rFonts w:ascii="Times New Roman" w:eastAsia="Times New Roman" w:hAnsi="Times New Roman"/>
          <w:sz w:val="24"/>
          <w:szCs w:val="24"/>
          <w:lang w:eastAsia="ru-RU"/>
        </w:rPr>
        <w:t>ляет</w:t>
      </w:r>
      <w:r w:rsidRPr="002554B0">
        <w:rPr>
          <w:rFonts w:ascii="Times New Roman" w:eastAsia="Times New Roman" w:hAnsi="Times New Roman"/>
          <w:sz w:val="24"/>
          <w:szCs w:val="24"/>
          <w:lang w:eastAsia="ru-RU"/>
        </w:rPr>
        <w:t xml:space="preserve"> 34537,92 рублей, педагогических работников дошкольных учреждений – 30008,8 рублей. </w:t>
      </w:r>
    </w:p>
    <w:p w:rsidR="004F6EBF" w:rsidRPr="002554B0" w:rsidRDefault="004F6EBF" w:rsidP="004F6EBF">
      <w:pPr>
        <w:spacing w:after="0" w:line="240" w:lineRule="auto"/>
        <w:ind w:firstLine="708"/>
        <w:jc w:val="both"/>
        <w:rPr>
          <w:rFonts w:ascii="Times New Roman" w:eastAsiaTheme="minorEastAsia" w:hAnsi="Times New Roman" w:cstheme="minorBidi"/>
          <w:sz w:val="24"/>
          <w:szCs w:val="24"/>
          <w:lang w:eastAsia="ru-RU"/>
        </w:rPr>
      </w:pPr>
      <w:r w:rsidRPr="002554B0">
        <w:rPr>
          <w:rFonts w:ascii="Times New Roman" w:eastAsiaTheme="minorEastAsia" w:hAnsi="Times New Roman" w:cstheme="minorBidi"/>
          <w:sz w:val="24"/>
          <w:szCs w:val="24"/>
          <w:lang w:eastAsia="ru-RU"/>
        </w:rPr>
        <w:t xml:space="preserve">На подготовку к новому учебному году </w:t>
      </w:r>
      <w:r w:rsidR="00974BEE" w:rsidRPr="002554B0">
        <w:rPr>
          <w:rFonts w:ascii="Times New Roman" w:eastAsiaTheme="minorEastAsia" w:hAnsi="Times New Roman" w:cstheme="minorBidi"/>
          <w:sz w:val="24"/>
          <w:szCs w:val="24"/>
          <w:lang w:eastAsia="ru-RU"/>
        </w:rPr>
        <w:t>израсходовано 7</w:t>
      </w:r>
      <w:r w:rsidRPr="002554B0">
        <w:rPr>
          <w:rFonts w:ascii="Times New Roman" w:eastAsiaTheme="minorEastAsia" w:hAnsi="Times New Roman" w:cstheme="minorBidi"/>
          <w:sz w:val="24"/>
          <w:szCs w:val="24"/>
          <w:lang w:eastAsia="ru-RU"/>
        </w:rPr>
        <w:t>232</w:t>
      </w:r>
      <w:r w:rsidR="00974BEE" w:rsidRPr="002554B0">
        <w:rPr>
          <w:rFonts w:ascii="Times New Roman" w:eastAsiaTheme="minorEastAsia" w:hAnsi="Times New Roman" w:cstheme="minorBidi"/>
          <w:sz w:val="24"/>
          <w:szCs w:val="24"/>
          <w:lang w:eastAsia="ru-RU"/>
        </w:rPr>
        <w:t xml:space="preserve"> тыс. </w:t>
      </w:r>
      <w:r w:rsidRPr="002554B0">
        <w:rPr>
          <w:rFonts w:ascii="Times New Roman" w:eastAsiaTheme="minorEastAsia" w:hAnsi="Times New Roman" w:cstheme="minorBidi"/>
          <w:sz w:val="24"/>
          <w:szCs w:val="24"/>
          <w:lang w:eastAsia="ru-RU"/>
        </w:rPr>
        <w:t>рублей, из них муни</w:t>
      </w:r>
      <w:r w:rsidR="00974BEE" w:rsidRPr="002554B0">
        <w:rPr>
          <w:rFonts w:ascii="Times New Roman" w:eastAsiaTheme="minorEastAsia" w:hAnsi="Times New Roman" w:cstheme="minorBidi"/>
          <w:sz w:val="24"/>
          <w:szCs w:val="24"/>
          <w:lang w:eastAsia="ru-RU"/>
        </w:rPr>
        <w:t>ципальные средства составляют 4</w:t>
      </w:r>
      <w:r w:rsidRPr="002554B0">
        <w:rPr>
          <w:rFonts w:ascii="Times New Roman" w:eastAsiaTheme="minorEastAsia" w:hAnsi="Times New Roman" w:cstheme="minorBidi"/>
          <w:sz w:val="24"/>
          <w:szCs w:val="24"/>
          <w:lang w:eastAsia="ru-RU"/>
        </w:rPr>
        <w:t>275</w:t>
      </w:r>
      <w:r w:rsidR="00974BEE" w:rsidRPr="002554B0">
        <w:rPr>
          <w:rFonts w:ascii="Times New Roman" w:eastAsiaTheme="minorEastAsia" w:hAnsi="Times New Roman" w:cstheme="minorBidi"/>
          <w:sz w:val="24"/>
          <w:szCs w:val="24"/>
          <w:lang w:eastAsia="ru-RU"/>
        </w:rPr>
        <w:t>,</w:t>
      </w:r>
      <w:r w:rsidRPr="002554B0">
        <w:rPr>
          <w:rFonts w:ascii="Times New Roman" w:eastAsiaTheme="minorEastAsia" w:hAnsi="Times New Roman" w:cstheme="minorBidi"/>
          <w:sz w:val="24"/>
          <w:szCs w:val="24"/>
          <w:lang w:eastAsia="ru-RU"/>
        </w:rPr>
        <w:t xml:space="preserve">5 </w:t>
      </w:r>
      <w:r w:rsidR="00974BEE" w:rsidRPr="002554B0">
        <w:rPr>
          <w:rFonts w:ascii="Times New Roman" w:eastAsiaTheme="minorEastAsia" w:hAnsi="Times New Roman" w:cstheme="minorBidi"/>
          <w:sz w:val="24"/>
          <w:szCs w:val="24"/>
          <w:lang w:eastAsia="ru-RU"/>
        </w:rPr>
        <w:t xml:space="preserve">тыс. </w:t>
      </w:r>
      <w:r w:rsidRPr="002554B0">
        <w:rPr>
          <w:rFonts w:ascii="Times New Roman" w:eastAsiaTheme="minorEastAsia" w:hAnsi="Times New Roman" w:cstheme="minorBidi"/>
          <w:sz w:val="24"/>
          <w:szCs w:val="24"/>
          <w:lang w:eastAsia="ru-RU"/>
        </w:rPr>
        <w:t>рубл</w:t>
      </w:r>
      <w:r w:rsidR="00974BEE" w:rsidRPr="002554B0">
        <w:rPr>
          <w:rFonts w:ascii="Times New Roman" w:eastAsiaTheme="minorEastAsia" w:hAnsi="Times New Roman" w:cstheme="minorBidi"/>
          <w:sz w:val="24"/>
          <w:szCs w:val="24"/>
          <w:lang w:eastAsia="ru-RU"/>
        </w:rPr>
        <w:t>ей, региональные средства – 2</w:t>
      </w:r>
      <w:r w:rsidRPr="002554B0">
        <w:rPr>
          <w:rFonts w:ascii="Times New Roman" w:eastAsiaTheme="minorEastAsia" w:hAnsi="Times New Roman" w:cstheme="minorBidi"/>
          <w:sz w:val="24"/>
          <w:szCs w:val="24"/>
          <w:lang w:eastAsia="ru-RU"/>
        </w:rPr>
        <w:t>457</w:t>
      </w:r>
      <w:r w:rsidR="00974BEE" w:rsidRPr="002554B0">
        <w:rPr>
          <w:rFonts w:ascii="Times New Roman" w:eastAsiaTheme="minorEastAsia" w:hAnsi="Times New Roman" w:cstheme="minorBidi"/>
          <w:sz w:val="24"/>
          <w:szCs w:val="24"/>
          <w:lang w:eastAsia="ru-RU"/>
        </w:rPr>
        <w:t>,5 тыс.</w:t>
      </w:r>
      <w:r w:rsidRPr="002554B0">
        <w:rPr>
          <w:rFonts w:ascii="Times New Roman" w:eastAsiaTheme="minorEastAsia" w:hAnsi="Times New Roman" w:cstheme="minorBidi"/>
          <w:sz w:val="24"/>
          <w:szCs w:val="24"/>
          <w:lang w:eastAsia="ru-RU"/>
        </w:rPr>
        <w:t xml:space="preserve"> рублей, федеральные средства – 499 </w:t>
      </w:r>
      <w:r w:rsidR="00974BEE" w:rsidRPr="002554B0">
        <w:rPr>
          <w:rFonts w:ascii="Times New Roman" w:eastAsiaTheme="minorEastAsia" w:hAnsi="Times New Roman" w:cstheme="minorBidi"/>
          <w:sz w:val="24"/>
          <w:szCs w:val="24"/>
          <w:lang w:eastAsia="ru-RU"/>
        </w:rPr>
        <w:t>тыс.</w:t>
      </w:r>
      <w:r w:rsidRPr="002554B0">
        <w:rPr>
          <w:rFonts w:ascii="Times New Roman" w:eastAsiaTheme="minorEastAsia" w:hAnsi="Times New Roman" w:cstheme="minorBidi"/>
          <w:sz w:val="24"/>
          <w:szCs w:val="24"/>
          <w:lang w:eastAsia="ru-RU"/>
        </w:rPr>
        <w:t xml:space="preserve"> рублей.</w:t>
      </w:r>
    </w:p>
    <w:p w:rsidR="004F6EBF" w:rsidRPr="002554B0" w:rsidRDefault="004F6EBF" w:rsidP="004F6EBF">
      <w:pPr>
        <w:spacing w:after="0" w:line="240" w:lineRule="auto"/>
        <w:ind w:firstLine="709"/>
        <w:jc w:val="both"/>
        <w:rPr>
          <w:rFonts w:ascii="Times New Roman" w:eastAsia="Times New Roman" w:hAnsi="Times New Roman" w:cstheme="minorBidi"/>
          <w:sz w:val="24"/>
          <w:szCs w:val="24"/>
          <w:lang w:eastAsia="ru-RU"/>
        </w:rPr>
      </w:pPr>
      <w:r w:rsidRPr="002554B0">
        <w:rPr>
          <w:rFonts w:ascii="Times New Roman" w:eastAsia="Times New Roman" w:hAnsi="Times New Roman" w:cstheme="minorBidi"/>
          <w:sz w:val="24"/>
          <w:szCs w:val="24"/>
          <w:lang w:eastAsia="ru-RU"/>
        </w:rPr>
        <w:t>На средства субвенции областного бюджета в июле-августе 2021 года приобретен 1871 учебник на сумму 778</w:t>
      </w:r>
      <w:r w:rsidR="00974BEE" w:rsidRPr="002554B0">
        <w:rPr>
          <w:rFonts w:ascii="Times New Roman" w:eastAsia="Times New Roman" w:hAnsi="Times New Roman" w:cstheme="minorBidi"/>
          <w:sz w:val="24"/>
          <w:szCs w:val="24"/>
          <w:lang w:eastAsia="ru-RU"/>
        </w:rPr>
        <w:t>,3 тыс. рублей</w:t>
      </w:r>
      <w:r w:rsidRPr="002554B0">
        <w:rPr>
          <w:rFonts w:ascii="Times New Roman" w:eastAsia="Times New Roman" w:hAnsi="Times New Roman" w:cstheme="minorBidi"/>
          <w:sz w:val="24"/>
          <w:szCs w:val="24"/>
          <w:lang w:eastAsia="ru-RU"/>
        </w:rPr>
        <w:t>.</w:t>
      </w:r>
    </w:p>
    <w:p w:rsidR="004F6EBF" w:rsidRPr="002554B0" w:rsidRDefault="004F6EBF" w:rsidP="00974BEE">
      <w:pPr>
        <w:widowControl w:val="0"/>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В рамках реализации государственной программы «Развитие образования Тверской области» 2 школы района на условиях софинансирования получили субсидии областного бюджета Тверской области по направлениям:</w:t>
      </w:r>
      <w:r w:rsidR="00974BEE" w:rsidRPr="002554B0">
        <w:rPr>
          <w:rFonts w:ascii="Times New Roman" w:eastAsia="Times New Roman" w:hAnsi="Times New Roman" w:cstheme="minorBidi"/>
          <w:sz w:val="24"/>
          <w:szCs w:val="26"/>
          <w:lang w:eastAsia="ru-RU" w:bidi="ru-RU"/>
        </w:rPr>
        <w:t xml:space="preserve"> </w:t>
      </w:r>
      <w:r w:rsidRPr="002554B0">
        <w:rPr>
          <w:rFonts w:ascii="Times New Roman" w:eastAsia="Times New Roman" w:hAnsi="Times New Roman" w:cstheme="minorBidi"/>
          <w:sz w:val="24"/>
          <w:szCs w:val="26"/>
          <w:lang w:eastAsia="ru-RU" w:bidi="ru-RU"/>
        </w:rPr>
        <w:t>капитальный ремонт кровли – МОУ Фировская СОШ;</w:t>
      </w:r>
      <w:r w:rsidR="00974BEE" w:rsidRPr="002554B0">
        <w:rPr>
          <w:rFonts w:ascii="Times New Roman" w:eastAsia="Times New Roman" w:hAnsi="Times New Roman" w:cstheme="minorBidi"/>
          <w:sz w:val="24"/>
          <w:szCs w:val="26"/>
          <w:lang w:eastAsia="ru-RU" w:bidi="ru-RU"/>
        </w:rPr>
        <w:t xml:space="preserve"> </w:t>
      </w:r>
      <w:r w:rsidRPr="002554B0">
        <w:rPr>
          <w:rFonts w:ascii="Times New Roman" w:eastAsia="Times New Roman" w:hAnsi="Times New Roman" w:cstheme="minorBidi"/>
          <w:sz w:val="24"/>
          <w:szCs w:val="26"/>
          <w:lang w:eastAsia="ru-RU" w:bidi="ru-RU"/>
        </w:rPr>
        <w:t>оснащение спортивным инвентарем и оборудованием открытых плоскостных спортивных сооружений – МБОУ Великооктябрьская СОШ.</w:t>
      </w:r>
    </w:p>
    <w:p w:rsidR="004F6EBF" w:rsidRPr="002554B0" w:rsidRDefault="004F6EBF" w:rsidP="004F6EBF">
      <w:pPr>
        <w:widowControl w:val="0"/>
        <w:autoSpaceDE w:val="0"/>
        <w:autoSpaceDN w:val="0"/>
        <w:adjustRightInd w:val="0"/>
        <w:spacing w:after="0" w:line="240" w:lineRule="auto"/>
        <w:ind w:firstLine="708"/>
        <w:jc w:val="both"/>
        <w:rPr>
          <w:rFonts w:ascii="Times New Roman" w:eastAsia="Times New Roman" w:hAnsi="Times New Roman" w:cstheme="minorBidi"/>
          <w:sz w:val="24"/>
          <w:szCs w:val="26"/>
          <w:lang w:eastAsia="ru-RU" w:bidi="ru-RU"/>
        </w:rPr>
      </w:pPr>
      <w:r w:rsidRPr="002554B0">
        <w:rPr>
          <w:rFonts w:ascii="Times New Roman" w:hAnsi="Times New Roman"/>
          <w:sz w:val="24"/>
          <w:szCs w:val="24"/>
          <w:shd w:val="clear" w:color="auto" w:fill="FFFFFF"/>
          <w:lang w:eastAsia="ru-RU"/>
        </w:rPr>
        <w:t xml:space="preserve">Проект «Цифровая образовательная среда» предусматривает создание безопасной цифровой образовательной среды. В сентябре 2021 года проведен высокоскоростной интернет в МБОУ Дубровскую ООШ. Таким образом, все школы Фировского района обеспечены высокоскоростным интернетом. </w:t>
      </w:r>
      <w:r w:rsidRPr="002554B0">
        <w:rPr>
          <w:rFonts w:ascii="Times New Roman" w:eastAsia="Arial" w:hAnsi="Times New Roman" w:cstheme="minorBidi"/>
          <w:sz w:val="24"/>
          <w:szCs w:val="26"/>
          <w:lang w:eastAsia="ru-RU"/>
        </w:rPr>
        <w:t xml:space="preserve">В 2020 году комплекты компьютерной техники поступили в МБОУ </w:t>
      </w:r>
      <w:proofErr w:type="spellStart"/>
      <w:r w:rsidRPr="002554B0">
        <w:rPr>
          <w:rFonts w:ascii="Times New Roman" w:eastAsia="Arial" w:hAnsi="Times New Roman" w:cstheme="minorBidi"/>
          <w:sz w:val="24"/>
          <w:szCs w:val="26"/>
          <w:lang w:eastAsia="ru-RU"/>
        </w:rPr>
        <w:t>Новосельскую</w:t>
      </w:r>
      <w:proofErr w:type="spellEnd"/>
      <w:r w:rsidRPr="002554B0">
        <w:rPr>
          <w:rFonts w:ascii="Times New Roman" w:eastAsia="Arial" w:hAnsi="Times New Roman" w:cstheme="minorBidi"/>
          <w:sz w:val="24"/>
          <w:szCs w:val="26"/>
          <w:lang w:eastAsia="ru-RU"/>
        </w:rPr>
        <w:t xml:space="preserve"> ООШ и МБОУ Дубровскую ООШ, в октябре 2021 года – </w:t>
      </w:r>
      <w:r w:rsidR="00974BEE" w:rsidRPr="002554B0">
        <w:rPr>
          <w:rFonts w:ascii="Times New Roman" w:eastAsia="Arial" w:hAnsi="Times New Roman" w:cstheme="minorBidi"/>
          <w:sz w:val="24"/>
          <w:szCs w:val="26"/>
          <w:lang w:eastAsia="ru-RU"/>
        </w:rPr>
        <w:t>в</w:t>
      </w:r>
      <w:r w:rsidRPr="002554B0">
        <w:rPr>
          <w:rFonts w:ascii="Times New Roman" w:eastAsia="Arial" w:hAnsi="Times New Roman" w:cstheme="minorBidi"/>
          <w:sz w:val="24"/>
          <w:szCs w:val="26"/>
          <w:lang w:eastAsia="ru-RU"/>
        </w:rPr>
        <w:t xml:space="preserve"> Фировскую школу, в ноябре-декабре 2021 году планирует</w:t>
      </w:r>
      <w:r w:rsidR="00974BEE" w:rsidRPr="002554B0">
        <w:rPr>
          <w:rFonts w:ascii="Times New Roman" w:eastAsia="Arial" w:hAnsi="Times New Roman" w:cstheme="minorBidi"/>
          <w:sz w:val="24"/>
          <w:szCs w:val="26"/>
          <w:lang w:eastAsia="ru-RU"/>
        </w:rPr>
        <w:t>ся</w:t>
      </w:r>
      <w:r w:rsidRPr="002554B0">
        <w:rPr>
          <w:rFonts w:ascii="Times New Roman" w:eastAsia="Arial" w:hAnsi="Times New Roman" w:cstheme="minorBidi"/>
          <w:sz w:val="24"/>
          <w:szCs w:val="26"/>
          <w:lang w:eastAsia="ru-RU"/>
        </w:rPr>
        <w:t xml:space="preserve"> поставка в МБОУ Великооктябрьскую СОШ.</w:t>
      </w:r>
    </w:p>
    <w:p w:rsidR="004F6EBF" w:rsidRPr="002554B0" w:rsidRDefault="004F6EBF" w:rsidP="004F6EBF">
      <w:pPr>
        <w:spacing w:after="0" w:line="240" w:lineRule="auto"/>
        <w:ind w:firstLine="709"/>
        <w:jc w:val="both"/>
        <w:rPr>
          <w:rFonts w:ascii="Times New Roman" w:eastAsiaTheme="minorEastAsia" w:hAnsi="Times New Roman" w:cstheme="minorBidi"/>
          <w:sz w:val="24"/>
          <w:szCs w:val="28"/>
          <w:lang w:eastAsia="ru-RU"/>
        </w:rPr>
      </w:pPr>
      <w:r w:rsidRPr="002554B0">
        <w:rPr>
          <w:rFonts w:ascii="Times New Roman" w:eastAsiaTheme="minorEastAsia" w:hAnsi="Times New Roman" w:cstheme="minorBidi"/>
          <w:sz w:val="24"/>
          <w:szCs w:val="28"/>
          <w:lang w:eastAsia="ru-RU"/>
        </w:rPr>
        <w:t xml:space="preserve">Во всех образовательных учреждениях имеется ограждение зданий, организована охрана ЧОП «Легион-М» в трех средних школах (МБОУ Великооктябрьская СОШ, МОУ Фировская СОШ, МБОУ Рождественская СОШ) и двух детских садах (Великооктябрьский детский сад «Белочка», Фировский детский сад «Родничок), остальные 5 учреждений охраняются сторожами. Работает видеонаблюдение во всех образовательных организациях, приобретены дополнительные видеокамеры в МБОУ Великооктябрьской СОШ. </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За счет средств муниципального бюджета</w:t>
      </w:r>
      <w:r w:rsidR="00504951" w:rsidRPr="002554B0">
        <w:rPr>
          <w:rFonts w:ascii="Times New Roman" w:eastAsia="Times New Roman" w:hAnsi="Times New Roman" w:cstheme="minorBidi"/>
          <w:sz w:val="24"/>
          <w:szCs w:val="26"/>
          <w:lang w:eastAsia="ru-RU" w:bidi="ru-RU"/>
        </w:rPr>
        <w:t xml:space="preserve"> произведены следующие работы</w:t>
      </w:r>
      <w:r w:rsidRPr="002554B0">
        <w:rPr>
          <w:rFonts w:ascii="Times New Roman" w:eastAsia="Times New Roman" w:hAnsi="Times New Roman" w:cstheme="minorBidi"/>
          <w:sz w:val="24"/>
          <w:szCs w:val="26"/>
          <w:lang w:eastAsia="ru-RU" w:bidi="ru-RU"/>
        </w:rPr>
        <w:t>:</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 xml:space="preserve">- выполнен косметический ремонт пищеблоков (МБОУ </w:t>
      </w:r>
      <w:proofErr w:type="spellStart"/>
      <w:r w:rsidRPr="002554B0">
        <w:rPr>
          <w:rFonts w:ascii="Times New Roman" w:eastAsia="Times New Roman" w:hAnsi="Times New Roman" w:cstheme="minorBidi"/>
          <w:sz w:val="24"/>
          <w:szCs w:val="26"/>
          <w:lang w:eastAsia="ru-RU" w:bidi="ru-RU"/>
        </w:rPr>
        <w:t>Великоктябрьская</w:t>
      </w:r>
      <w:proofErr w:type="spellEnd"/>
      <w:r w:rsidRPr="002554B0">
        <w:rPr>
          <w:rFonts w:ascii="Times New Roman" w:eastAsia="Times New Roman" w:hAnsi="Times New Roman" w:cstheme="minorBidi"/>
          <w:sz w:val="24"/>
          <w:szCs w:val="26"/>
          <w:lang w:eastAsia="ru-RU" w:bidi="ru-RU"/>
        </w:rPr>
        <w:t xml:space="preserve"> СОШ и МБОУ Рождественская СОШ);</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 осуществлена покраска полов  (МОУ Фировская СОШ), ремонт классных комнат (МБОУ Новосельская ООШ), ремонт стен и потолков (МБОУ Жуковская НОШ)</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 выполнена установка козырька и новых ступеней ясельной группы, замена дверей в МБДОУ детский сад «Родничок»;</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 ремонт групповой и устройство заборчика  ясельной группы в детском саду «Белочка»;</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t xml:space="preserve">- восстановление </w:t>
      </w:r>
      <w:proofErr w:type="spellStart"/>
      <w:r w:rsidRPr="002554B0">
        <w:rPr>
          <w:rFonts w:ascii="Times New Roman" w:eastAsia="Times New Roman" w:hAnsi="Times New Roman" w:cstheme="minorBidi"/>
          <w:sz w:val="24"/>
          <w:szCs w:val="26"/>
          <w:lang w:eastAsia="ru-RU" w:bidi="ru-RU"/>
        </w:rPr>
        <w:t>периметрального</w:t>
      </w:r>
      <w:proofErr w:type="spellEnd"/>
      <w:r w:rsidRPr="002554B0">
        <w:rPr>
          <w:rFonts w:ascii="Times New Roman" w:eastAsia="Times New Roman" w:hAnsi="Times New Roman" w:cstheme="minorBidi"/>
          <w:sz w:val="24"/>
          <w:szCs w:val="26"/>
          <w:lang w:eastAsia="ru-RU" w:bidi="ru-RU"/>
        </w:rPr>
        <w:t xml:space="preserve"> ограждения учреждения (МБОУ Дубровская ООШ);</w:t>
      </w:r>
    </w:p>
    <w:p w:rsidR="004F6EBF" w:rsidRPr="002554B0" w:rsidRDefault="004F6EBF" w:rsidP="004F6EBF">
      <w:pPr>
        <w:autoSpaceDE w:val="0"/>
        <w:autoSpaceDN w:val="0"/>
        <w:adjustRightInd w:val="0"/>
        <w:spacing w:after="0" w:line="240" w:lineRule="auto"/>
        <w:ind w:firstLine="709"/>
        <w:jc w:val="both"/>
        <w:rPr>
          <w:rFonts w:ascii="Times New Roman" w:eastAsia="Times New Roman" w:hAnsi="Times New Roman" w:cstheme="minorBidi"/>
          <w:sz w:val="24"/>
          <w:szCs w:val="26"/>
          <w:lang w:eastAsia="ru-RU" w:bidi="ru-RU"/>
        </w:rPr>
      </w:pPr>
      <w:r w:rsidRPr="002554B0">
        <w:rPr>
          <w:rFonts w:ascii="Times New Roman" w:eastAsia="Times New Roman" w:hAnsi="Times New Roman" w:cstheme="minorBidi"/>
          <w:sz w:val="24"/>
          <w:szCs w:val="26"/>
          <w:lang w:eastAsia="ru-RU" w:bidi="ru-RU"/>
        </w:rPr>
        <w:lastRenderedPageBreak/>
        <w:t>- огнезащитная обработка чердачного помещения, установка дверей, в т. ч. противопожарной, изготовление планов эвакуации в МБОУ Рождественской СОШ;</w:t>
      </w:r>
    </w:p>
    <w:p w:rsidR="004F6EBF" w:rsidRPr="002554B0" w:rsidRDefault="004F6EBF" w:rsidP="004F6EBF">
      <w:pPr>
        <w:spacing w:after="0" w:line="240" w:lineRule="auto"/>
        <w:ind w:firstLine="709"/>
        <w:jc w:val="both"/>
        <w:rPr>
          <w:rFonts w:ascii="Times New Roman" w:eastAsiaTheme="minorEastAsia" w:hAnsi="Times New Roman" w:cstheme="minorBidi"/>
          <w:sz w:val="24"/>
          <w:szCs w:val="26"/>
          <w:lang w:eastAsia="ru-RU"/>
        </w:rPr>
      </w:pPr>
      <w:r w:rsidRPr="002554B0">
        <w:rPr>
          <w:rFonts w:ascii="Times New Roman" w:eastAsia="Times New Roman" w:hAnsi="Times New Roman" w:cstheme="minorBidi"/>
          <w:sz w:val="24"/>
          <w:szCs w:val="26"/>
          <w:lang w:eastAsia="ru-RU" w:bidi="ru-RU"/>
        </w:rPr>
        <w:t xml:space="preserve">- приобретены </w:t>
      </w:r>
      <w:r w:rsidRPr="002554B0">
        <w:rPr>
          <w:rFonts w:ascii="Times New Roman" w:eastAsiaTheme="minorEastAsia" w:hAnsi="Times New Roman" w:cstheme="minorBidi"/>
          <w:sz w:val="24"/>
          <w:szCs w:val="26"/>
          <w:lang w:eastAsia="ru-RU"/>
        </w:rPr>
        <w:t>холодильник и стиральная машина – в МБДОУ детский сад «Родничок», мебель - в Баталинский детский сад.</w:t>
      </w:r>
    </w:p>
    <w:p w:rsidR="004F6EBF" w:rsidRPr="002554B0" w:rsidRDefault="004F6EBF" w:rsidP="004F6EBF">
      <w:pPr>
        <w:shd w:val="clear" w:color="auto" w:fill="FFFFFF"/>
        <w:spacing w:after="0" w:line="240" w:lineRule="auto"/>
        <w:jc w:val="center"/>
        <w:rPr>
          <w:rFonts w:ascii="Times New Roman" w:eastAsiaTheme="minorEastAsia" w:hAnsi="Times New Roman"/>
          <w:b/>
          <w:sz w:val="24"/>
          <w:szCs w:val="24"/>
          <w:lang w:eastAsia="ru-RU"/>
        </w:rPr>
      </w:pPr>
    </w:p>
    <w:p w:rsidR="004F6EBF" w:rsidRPr="002554B0" w:rsidRDefault="004F6EBF" w:rsidP="004F6EBF">
      <w:pPr>
        <w:shd w:val="clear" w:color="auto" w:fill="FFFFFF"/>
        <w:spacing w:after="0" w:line="240" w:lineRule="auto"/>
        <w:jc w:val="center"/>
        <w:rPr>
          <w:rFonts w:ascii="Times New Roman" w:eastAsiaTheme="minorEastAsia" w:hAnsi="Times New Roman"/>
          <w:b/>
          <w:sz w:val="24"/>
          <w:szCs w:val="24"/>
          <w:lang w:eastAsia="ru-RU"/>
        </w:rPr>
      </w:pPr>
      <w:r w:rsidRPr="002554B0">
        <w:rPr>
          <w:rFonts w:ascii="Times New Roman" w:eastAsiaTheme="minorEastAsia" w:hAnsi="Times New Roman"/>
          <w:b/>
          <w:sz w:val="24"/>
          <w:szCs w:val="24"/>
          <w:lang w:eastAsia="ru-RU"/>
        </w:rPr>
        <w:t>Профилактика безнадзорности и правонарушений несовершеннолетних</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Деятельность Комиссии по делам несовершеннолетних и защите их прав Фировского района (далее - КДН и ЗП) проводится в соответствии с законодательством Российской Федерации и направлена на профилактику безнадзорности и правонарушений несовершеннолетних, защиту их прав и законных интересов, выявление и устранение причин и условий, способствующих совершению правонарушений.</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Работа КДН и ЗП осуществлялась в соответствии с утвержденным планом работы на 2021 год.</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 xml:space="preserve">Комиссией за 9 месяцев 2021 года проведено 11 заседаний (аналогичный период 2020 года – 10). На заседаниях рассматривались вопросы профилактического характера и персональные дела, обсуждались рекомендации Межведомственной комиссии по делам несовершеннолетних и защите их прав при Правительстве Тверской области, рассматривались отчеты о реализации индивидуальных программ реабилитации и адаптации </w:t>
      </w:r>
      <w:proofErr w:type="gramStart"/>
      <w:r w:rsidRPr="002554B0">
        <w:rPr>
          <w:rFonts w:ascii="Times New Roman" w:eastAsia="Times New Roman" w:hAnsi="Times New Roman"/>
          <w:sz w:val="24"/>
          <w:szCs w:val="27"/>
          <w:lang w:eastAsia="ru-RU"/>
        </w:rPr>
        <w:t>несовершеннолетних</w:t>
      </w:r>
      <w:proofErr w:type="gramEnd"/>
      <w:r w:rsidRPr="002554B0">
        <w:rPr>
          <w:rFonts w:ascii="Times New Roman" w:eastAsia="Times New Roman" w:hAnsi="Times New Roman"/>
          <w:sz w:val="24"/>
          <w:szCs w:val="27"/>
          <w:lang w:eastAsia="ru-RU"/>
        </w:rPr>
        <w:t xml:space="preserve"> состоящих на учете и вопросы, требующие неотложного рассмотрения.</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 xml:space="preserve">КДН и ЗП на заседании 26.04.2019 принято постановление № 52 «О мерах по координации действий органов и учреждений системы профилактики безнадзорности и правонарушений несовершеннолетних при исполнении порядка межведомственного взаимодействия», в рамках которого все органы профилактики ежеквартально предоставляют информацию о взаимном информировании. Также на заседаниях КДН и ЗП все субъекты профилактики регулярно </w:t>
      </w:r>
      <w:proofErr w:type="gramStart"/>
      <w:r w:rsidRPr="002554B0">
        <w:rPr>
          <w:rFonts w:ascii="Times New Roman" w:eastAsia="Times New Roman" w:hAnsi="Times New Roman"/>
          <w:sz w:val="24"/>
          <w:szCs w:val="27"/>
          <w:lang w:eastAsia="ru-RU"/>
        </w:rPr>
        <w:t>отчитываются о</w:t>
      </w:r>
      <w:proofErr w:type="gramEnd"/>
      <w:r w:rsidRPr="002554B0">
        <w:rPr>
          <w:rFonts w:ascii="Times New Roman" w:eastAsia="Times New Roman" w:hAnsi="Times New Roman"/>
          <w:sz w:val="24"/>
          <w:szCs w:val="27"/>
          <w:lang w:eastAsia="ru-RU"/>
        </w:rPr>
        <w:t xml:space="preserve"> проделанной работе по вопросам профилактики безнадзорности и правонарушений несовершеннолетних и защите их прав.</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Ежеквартально Комиссией рассматривается вопрос «О состоянии преступлений и правонарушений среди несовершеннолетних», где подробно анализируются причины совершения правонарушений, вносятся предложения о дальнейшей работе по их профилактике. Фактов жестокого обращения с детьми и суицидов не зафиксировано.</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За 9 месяцев 2021 года в комиссию поступили 65 дел (2020 – 68 дел) об административных правонарушениях в отношении несовершеннолетних, родителей. Комиссией выполнены процессуальные действия по административному производству: извещение о вызове на заседание комиссии, вынесение постановлений. Рассмотрено на заседаниях 65 административных дел, в их числе: 13 - в отношении несовершеннолетних, 52 – в отношении родителей (законных представителей) несовершеннолетних.</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На учете в КДН и ЗП на 01.10.2021 состоят 6 несовершеннолетних (аналогичный период 2020 года – 10), из них 5 человек – учащиеся общеобразовательных учреждений, 1 человек – не учится и не работает. С данной категорией подростков проводятся профилактические беседы, а также проверки по месту жительства. Утверждены и реализуются программы по социальной реабилитации несовершеннолетних, оказавшихся в социально опасном положении.</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На учете не состоят несовершеннолетние, употребляющие наркотические и токсические вещества.</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 xml:space="preserve">За 9 месяцев 2021 года 5 несовершеннолетних гражданин </w:t>
      </w:r>
      <w:proofErr w:type="gramStart"/>
      <w:r w:rsidRPr="002554B0">
        <w:rPr>
          <w:rFonts w:ascii="Times New Roman" w:eastAsia="Times New Roman" w:hAnsi="Times New Roman"/>
          <w:sz w:val="24"/>
          <w:szCs w:val="27"/>
          <w:lang w:eastAsia="ru-RU"/>
        </w:rPr>
        <w:t>сняты</w:t>
      </w:r>
      <w:proofErr w:type="gramEnd"/>
      <w:r w:rsidRPr="002554B0">
        <w:rPr>
          <w:rFonts w:ascii="Times New Roman" w:eastAsia="Times New Roman" w:hAnsi="Times New Roman"/>
          <w:sz w:val="24"/>
          <w:szCs w:val="27"/>
          <w:lang w:eastAsia="ru-RU"/>
        </w:rPr>
        <w:t xml:space="preserve"> с учета, поставлен - 1 подросток (за 9 месяцев 2020 года снят с учета 1 несовершеннолетний гражданин, поставлены на учет - 2 подростка).</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 xml:space="preserve">На учете в комиссии состоят 18 семей (аналогичный период 2020 года - 13), находящихся в социально-опасном положении, в них проживает 38 детей (2020 год – 25 ребенок). В 2021 году </w:t>
      </w:r>
      <w:proofErr w:type="gramStart"/>
      <w:r w:rsidRPr="002554B0">
        <w:rPr>
          <w:rFonts w:ascii="Times New Roman" w:eastAsia="Times New Roman" w:hAnsi="Times New Roman"/>
          <w:sz w:val="24"/>
          <w:szCs w:val="27"/>
          <w:lang w:eastAsia="ru-RU"/>
        </w:rPr>
        <w:t>поставлены</w:t>
      </w:r>
      <w:proofErr w:type="gramEnd"/>
      <w:r w:rsidRPr="002554B0">
        <w:rPr>
          <w:rFonts w:ascii="Times New Roman" w:eastAsia="Times New Roman" w:hAnsi="Times New Roman"/>
          <w:sz w:val="24"/>
          <w:szCs w:val="27"/>
          <w:lang w:eastAsia="ru-RU"/>
        </w:rPr>
        <w:t xml:space="preserve"> на профилактический учет КДН и ЗП 5 семьей (2020 - 4), 1 семья снята с учета (в 2020 году за аналогичный период – 1 семья).</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 xml:space="preserve">КДН и ЗП организует согласно утвержденным графикам 2 раза </w:t>
      </w:r>
      <w:proofErr w:type="gramStart"/>
      <w:r w:rsidRPr="002554B0">
        <w:rPr>
          <w:rFonts w:ascii="Times New Roman" w:eastAsia="Times New Roman" w:hAnsi="Times New Roman"/>
          <w:sz w:val="24"/>
          <w:szCs w:val="27"/>
          <w:lang w:eastAsia="ru-RU"/>
        </w:rPr>
        <w:t>в месяц во взаимодействии со всеми органами профилактики рейды в места массового скопления молодежи в вечернее время</w:t>
      </w:r>
      <w:proofErr w:type="gramEnd"/>
      <w:r w:rsidRPr="002554B0">
        <w:rPr>
          <w:rFonts w:ascii="Times New Roman" w:eastAsia="Times New Roman" w:hAnsi="Times New Roman"/>
          <w:sz w:val="24"/>
          <w:szCs w:val="27"/>
          <w:lang w:eastAsia="ru-RU"/>
        </w:rPr>
        <w:t xml:space="preserve">, в которых участвуют работники общеобразовательных учреждений района. Также </w:t>
      </w:r>
      <w:r w:rsidRPr="002554B0">
        <w:rPr>
          <w:rFonts w:ascii="Times New Roman" w:eastAsia="Times New Roman" w:hAnsi="Times New Roman"/>
          <w:sz w:val="24"/>
          <w:szCs w:val="27"/>
          <w:lang w:eastAsia="ru-RU"/>
        </w:rPr>
        <w:lastRenderedPageBreak/>
        <w:t>осуществляются плановые и внеплановые рейды по подучетным семьям. Посещено 47 семей. Во время проведения рейдовых мероприятий по району были обследованы жилищно-бытовые условия семей, состоящих на учете КДН и ЗП. В ходе выездных проверок, по неблагополучным семьям, состоящих на различных видах учета (КДН, ПДН) проводились беседы воспитательного характера, как с самими родителями, так и с их детьми. По стоящим на учете в КДН и ЗП неблагополучным семьям составляются индивидуальные программы реабилитации и адаптации, на каждую семью заведены личные дела, аналогичная работа проводится с несовершеннолетними, состоящими на профилактическом учете.</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Для предотвращения роста преступности и правонарушений проводится межведомственная операция «Подросток».</w:t>
      </w:r>
    </w:p>
    <w:p w:rsidR="004F6EBF" w:rsidRPr="002554B0" w:rsidRDefault="004F6EBF" w:rsidP="004F6EBF">
      <w:pPr>
        <w:spacing w:after="0" w:line="240" w:lineRule="auto"/>
        <w:ind w:firstLine="709"/>
        <w:jc w:val="both"/>
        <w:rPr>
          <w:rFonts w:ascii="Times New Roman" w:eastAsia="Times New Roman" w:hAnsi="Times New Roman"/>
          <w:sz w:val="24"/>
          <w:szCs w:val="27"/>
          <w:lang w:eastAsia="ru-RU"/>
        </w:rPr>
      </w:pPr>
      <w:r w:rsidRPr="002554B0">
        <w:rPr>
          <w:rFonts w:ascii="Times New Roman" w:eastAsia="Times New Roman" w:hAnsi="Times New Roman"/>
          <w:sz w:val="24"/>
          <w:szCs w:val="27"/>
          <w:lang w:eastAsia="ru-RU"/>
        </w:rPr>
        <w:t>На заседаниях КДН и ЗП систематически заслушивается информация о работе субъектов системы профилактики, в ходе которой внедрена новая форма профилактической работы «Единый день профилактики».</w:t>
      </w:r>
    </w:p>
    <w:p w:rsidR="004F6EBF" w:rsidRPr="004F6EBF" w:rsidRDefault="004F6EBF" w:rsidP="004F6EBF">
      <w:pPr>
        <w:autoSpaceDE w:val="0"/>
        <w:autoSpaceDN w:val="0"/>
        <w:adjustRightInd w:val="0"/>
        <w:spacing w:after="0" w:line="240" w:lineRule="auto"/>
        <w:ind w:firstLine="708"/>
        <w:jc w:val="both"/>
        <w:rPr>
          <w:rFonts w:ascii="Times New Roman" w:eastAsiaTheme="minorEastAsia" w:hAnsi="Times New Roman"/>
          <w:b/>
          <w:color w:val="00B050"/>
          <w:szCs w:val="24"/>
          <w:lang w:eastAsia="ru-RU"/>
        </w:rPr>
      </w:pPr>
    </w:p>
    <w:p w:rsidR="00A65024" w:rsidRPr="002554B0" w:rsidRDefault="00A65024" w:rsidP="00A65024">
      <w:pPr>
        <w:spacing w:after="0" w:line="240" w:lineRule="auto"/>
        <w:ind w:firstLine="708"/>
        <w:jc w:val="both"/>
        <w:rPr>
          <w:rFonts w:ascii="Times New Roman" w:eastAsia="Times New Roman" w:hAnsi="Times New Roman"/>
          <w:sz w:val="24"/>
          <w:szCs w:val="24"/>
          <w:lang w:eastAsia="ru-RU"/>
        </w:rPr>
      </w:pPr>
    </w:p>
    <w:p w:rsidR="00A65024" w:rsidRPr="002554B0" w:rsidRDefault="00A65024" w:rsidP="00A65024">
      <w:pPr>
        <w:spacing w:after="0" w:line="240" w:lineRule="auto"/>
        <w:ind w:firstLine="709"/>
        <w:jc w:val="center"/>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КУЛЬТУРА</w:t>
      </w:r>
    </w:p>
    <w:p w:rsidR="00A65024" w:rsidRPr="002554B0" w:rsidRDefault="00A65024" w:rsidP="00A65024">
      <w:pPr>
        <w:spacing w:after="0" w:line="240" w:lineRule="auto"/>
        <w:jc w:val="both"/>
        <w:rPr>
          <w:rFonts w:ascii="Times New Roman" w:eastAsia="Times New Roman" w:hAnsi="Times New Roman"/>
          <w:sz w:val="24"/>
          <w:szCs w:val="24"/>
          <w:lang w:eastAsia="ru-RU"/>
        </w:rPr>
      </w:pP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Отдел по делам культуры, молодежи и спорта Администрации Фировского района (далее ОКМС) осуществляет культурную политику в районе, направленную на удовлетворение потребностей населения в получении услуг в сфере культуры, спорта и работе с молодежью.</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 непосредственном ведении отдела находятся:</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proofErr w:type="gramStart"/>
      <w:r w:rsidRPr="002554B0">
        <w:rPr>
          <w:rFonts w:ascii="Times New Roman" w:eastAsia="Times New Roman" w:hAnsi="Times New Roman"/>
          <w:sz w:val="24"/>
          <w:szCs w:val="24"/>
          <w:lang w:eastAsia="ru-RU"/>
        </w:rPr>
        <w:t>- Муниципальное учреждение культуры Фировский районный Дом культуры с                 филиалами в 13 населённых пунктах:</w:t>
      </w:r>
      <w:r w:rsidRPr="002554B0">
        <w:t xml:space="preserve"> </w:t>
      </w:r>
      <w:r w:rsidRPr="002554B0">
        <w:rPr>
          <w:rFonts w:ascii="Times New Roman" w:eastAsia="Times New Roman" w:hAnsi="Times New Roman"/>
          <w:sz w:val="24"/>
          <w:szCs w:val="24"/>
          <w:lang w:eastAsia="ru-RU"/>
        </w:rPr>
        <w:t>д. Мартюшино, д. Дерева, д. Городок, д. Ходуново, д. Дубровка, д. Трестино, д. Жуково, п. Комсомольский, п. Труд, п. Великооктябрьский, п. Сосновка, с. Рождество, д. Погорелое;</w:t>
      </w:r>
      <w:proofErr w:type="gramEnd"/>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Муниципальное учреждение культуры «Фировский районный краеведческий музей имени Э.И. Русановой»;</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proofErr w:type="gramStart"/>
      <w:r w:rsidRPr="002554B0">
        <w:rPr>
          <w:rFonts w:ascii="Times New Roman" w:eastAsia="Times New Roman" w:hAnsi="Times New Roman"/>
          <w:sz w:val="24"/>
          <w:szCs w:val="24"/>
          <w:lang w:eastAsia="ru-RU"/>
        </w:rPr>
        <w:t>- Районное муниципальное учреждение культуры «Фировская межпоселенческая центральная библиотека», в структуру которой входят: детская центральная районная библиотека (п. Фирово), центральная библиотека (п. Фирово) и филиалы, расположенные в 13 населенных пунктах: п. Труд, д. Ходуново, д. Яблонька, с. Рождество, д. Трестино, п. Комсомольский, п. Сосновка, с. Покровское, д. Дерева, д. Дубровка, д. Жуково, п. Великооктябрьский, д. Городок.;</w:t>
      </w:r>
      <w:proofErr w:type="gramEnd"/>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Муниципальное казенное учреждение дополнительного образования Фировская детская школа искусств;</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Муниципальное казённое учреждение Фировская спортивная школа;</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Муниципальный телеканал «Фирово».</w:t>
      </w:r>
    </w:p>
    <w:p w:rsidR="00A65024" w:rsidRPr="002554B0" w:rsidRDefault="00A65024" w:rsidP="00A65024">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Работа ОКМС осуществляется согласно плану работы, разработанному на год.   </w:t>
      </w:r>
    </w:p>
    <w:p w:rsidR="00A65024" w:rsidRPr="002554B0" w:rsidRDefault="00A65024" w:rsidP="00A65024">
      <w:pPr>
        <w:spacing w:after="0" w:line="240" w:lineRule="auto"/>
        <w:ind w:firstLine="720"/>
        <w:jc w:val="both"/>
        <w:rPr>
          <w:rFonts w:ascii="Times New Roman" w:eastAsia="Times New Roman" w:hAnsi="Times New Roman"/>
          <w:b/>
          <w:sz w:val="24"/>
          <w:szCs w:val="24"/>
          <w:lang w:eastAsia="ru-RU"/>
        </w:rPr>
      </w:pPr>
    </w:p>
    <w:p w:rsidR="00141CCD" w:rsidRPr="002554B0" w:rsidRDefault="00141CCD" w:rsidP="00141CCD">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b/>
          <w:sz w:val="24"/>
          <w:szCs w:val="24"/>
          <w:lang w:eastAsia="ru-RU"/>
        </w:rPr>
        <w:t>В Домах культуры и сельских клубах</w:t>
      </w:r>
      <w:r w:rsidRPr="002554B0">
        <w:rPr>
          <w:rFonts w:ascii="Times New Roman" w:eastAsia="Times New Roman" w:hAnsi="Times New Roman"/>
          <w:sz w:val="24"/>
          <w:szCs w:val="24"/>
          <w:lang w:eastAsia="ru-RU"/>
        </w:rPr>
        <w:t xml:space="preserve"> основным и приоритетным направлением является досуговая деятельность (концерты, кружковая работа, массовые праздники, клубы по интересам). </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Учреждениями культуры района для жителей и гостей были предложены разнообразные культурно-развлекательные программы. Наиболее </w:t>
      </w:r>
      <w:proofErr w:type="gramStart"/>
      <w:r w:rsidRPr="002554B0">
        <w:rPr>
          <w:rFonts w:ascii="Times New Roman" w:eastAsia="Times New Roman" w:hAnsi="Times New Roman"/>
          <w:sz w:val="24"/>
          <w:szCs w:val="24"/>
          <w:lang w:eastAsia="ru-RU"/>
        </w:rPr>
        <w:t>интересные</w:t>
      </w:r>
      <w:proofErr w:type="gramEnd"/>
      <w:r w:rsidRPr="002554B0">
        <w:rPr>
          <w:rFonts w:ascii="Times New Roman" w:eastAsia="Times New Roman" w:hAnsi="Times New Roman"/>
          <w:sz w:val="24"/>
          <w:szCs w:val="24"/>
          <w:lang w:eastAsia="ru-RU"/>
        </w:rPr>
        <w:t xml:space="preserve"> и яркие это: </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новогодние детские утренники, программы, спектакли;</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игровые развлекательные программы для взрослых, приуроченные к новогодним праздникам, Дню защитника Отечества, 8 марта;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концертная программа «Забытый шлягер»;</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праздничный концерт «Армейский альбом», приуроченный Дню защитника Отечества,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народные гуляния «Масленица»;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Концертные программы, посвященные Международному женскому дню;</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детские конкурсные и игровые программы, просмотр кинофильмов и мультфильмов во время каникулярного периода;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lastRenderedPageBreak/>
        <w:t>- мероприятия, проводимые в рамках празднования Дня района;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шоу-программа «Маска»;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открытие на базе Фировского РДК детского досугового объединения «</w:t>
      </w:r>
      <w:proofErr w:type="spellStart"/>
      <w:r w:rsidRPr="002554B0">
        <w:rPr>
          <w:rFonts w:ascii="Times New Roman" w:eastAsia="Times New Roman" w:hAnsi="Times New Roman"/>
          <w:sz w:val="24"/>
          <w:szCs w:val="24"/>
          <w:lang w:eastAsia="ru-RU"/>
        </w:rPr>
        <w:t>КлубНика</w:t>
      </w:r>
      <w:proofErr w:type="spellEnd"/>
      <w:r w:rsidRPr="002554B0">
        <w:rPr>
          <w:rFonts w:ascii="Times New Roman" w:eastAsia="Times New Roman" w:hAnsi="Times New Roman"/>
          <w:sz w:val="24"/>
          <w:szCs w:val="24"/>
          <w:lang w:eastAsia="ru-RU"/>
        </w:rPr>
        <w:t>»;</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 районная </w:t>
      </w:r>
      <w:proofErr w:type="spellStart"/>
      <w:r w:rsidRPr="002554B0">
        <w:rPr>
          <w:rFonts w:ascii="Times New Roman" w:eastAsia="Times New Roman" w:hAnsi="Times New Roman"/>
          <w:sz w:val="24"/>
          <w:szCs w:val="24"/>
          <w:lang w:eastAsia="ru-RU"/>
        </w:rPr>
        <w:t>конкурсно</w:t>
      </w:r>
      <w:proofErr w:type="spellEnd"/>
      <w:r w:rsidRPr="002554B0">
        <w:rPr>
          <w:rFonts w:ascii="Times New Roman" w:eastAsia="Times New Roman" w:hAnsi="Times New Roman"/>
          <w:sz w:val="24"/>
          <w:szCs w:val="24"/>
          <w:lang w:eastAsia="ru-RU"/>
        </w:rPr>
        <w:t xml:space="preserve">-развлекательная программа «Мое ромашковое счастье!» </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празднование Дня государственного флага РФ;</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празднование юбилея Великооктябрьского ДК;</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юбилейный концерт танцевального коллектива «</w:t>
      </w:r>
      <w:proofErr w:type="spellStart"/>
      <w:r w:rsidRPr="002554B0">
        <w:rPr>
          <w:rFonts w:ascii="Times New Roman" w:eastAsia="Times New Roman" w:hAnsi="Times New Roman"/>
          <w:sz w:val="24"/>
          <w:szCs w:val="24"/>
          <w:lang w:eastAsia="ru-RU"/>
        </w:rPr>
        <w:t>Селяви</w:t>
      </w:r>
      <w:proofErr w:type="spellEnd"/>
      <w:r w:rsidRPr="002554B0">
        <w:rPr>
          <w:rFonts w:ascii="Times New Roman" w:eastAsia="Times New Roman" w:hAnsi="Times New Roman"/>
          <w:sz w:val="24"/>
          <w:szCs w:val="24"/>
          <w:lang w:eastAsia="ru-RU"/>
        </w:rPr>
        <w:t>» (Великооктябрьский ДК);</w:t>
      </w:r>
    </w:p>
    <w:p w:rsidR="00141CCD" w:rsidRPr="002554B0" w:rsidRDefault="00141CCD" w:rsidP="00141CCD">
      <w:pPr>
        <w:spacing w:after="0" w:line="240" w:lineRule="auto"/>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            - деревенский мюзикл «А за околицей рассвет!»</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В результате сотрудничества </w:t>
      </w:r>
      <w:proofErr w:type="gramStart"/>
      <w:r w:rsidRPr="002554B0">
        <w:rPr>
          <w:rFonts w:ascii="Times New Roman" w:eastAsia="Times New Roman" w:hAnsi="Times New Roman"/>
          <w:sz w:val="24"/>
          <w:szCs w:val="24"/>
          <w:lang w:eastAsia="ru-RU"/>
        </w:rPr>
        <w:t>с</w:t>
      </w:r>
      <w:proofErr w:type="gramEnd"/>
      <w:r w:rsidRPr="002554B0">
        <w:rPr>
          <w:rFonts w:ascii="Times New Roman" w:eastAsia="Times New Roman" w:hAnsi="Times New Roman"/>
          <w:sz w:val="24"/>
          <w:szCs w:val="24"/>
          <w:lang w:eastAsia="ru-RU"/>
        </w:rPr>
        <w:t xml:space="preserve"> </w:t>
      </w:r>
      <w:proofErr w:type="gramStart"/>
      <w:r w:rsidRPr="002554B0">
        <w:rPr>
          <w:rFonts w:ascii="Times New Roman" w:eastAsia="Times New Roman" w:hAnsi="Times New Roman"/>
          <w:sz w:val="24"/>
          <w:szCs w:val="24"/>
          <w:lang w:eastAsia="ru-RU"/>
        </w:rPr>
        <w:t>теле-радио</w:t>
      </w:r>
      <w:proofErr w:type="gramEnd"/>
      <w:r w:rsidRPr="002554B0">
        <w:rPr>
          <w:rFonts w:ascii="Times New Roman" w:eastAsia="Times New Roman" w:hAnsi="Times New Roman"/>
          <w:sz w:val="24"/>
          <w:szCs w:val="24"/>
          <w:lang w:eastAsia="ru-RU"/>
        </w:rPr>
        <w:t xml:space="preserve"> каналом «Фирово» были созданы и размещены в сети Интернет разноплановые видеосюжеты. За 9 месяцев 2021 года снято 12 мастер-классов, 4 передачи цикла «Родные просторы»</w:t>
      </w:r>
      <w:r w:rsidRPr="002554B0">
        <w:rPr>
          <w:rFonts w:ascii="Times New Roman" w:hAnsi="Times New Roman"/>
          <w:sz w:val="24"/>
          <w:szCs w:val="24"/>
          <w:shd w:val="clear" w:color="auto" w:fill="FFFFFF"/>
        </w:rPr>
        <w:t>, видеоклип «Родина суровая и милая», посвященный Дню Фировского района, цикл кулинарных передач «</w:t>
      </w:r>
      <w:proofErr w:type="spellStart"/>
      <w:r w:rsidRPr="002554B0">
        <w:rPr>
          <w:rFonts w:ascii="Times New Roman" w:hAnsi="Times New Roman"/>
          <w:sz w:val="24"/>
          <w:szCs w:val="24"/>
          <w:shd w:val="clear" w:color="auto" w:fill="FFFFFF"/>
        </w:rPr>
        <w:t>РДКок</w:t>
      </w:r>
      <w:proofErr w:type="spellEnd"/>
      <w:r w:rsidRPr="002554B0">
        <w:rPr>
          <w:rFonts w:ascii="Times New Roman" w:hAnsi="Times New Roman"/>
          <w:sz w:val="24"/>
          <w:szCs w:val="24"/>
          <w:shd w:val="clear" w:color="auto" w:fill="FFFFFF"/>
        </w:rPr>
        <w:t>», акции, посвященные Дню Победы, Дню России.</w:t>
      </w:r>
    </w:p>
    <w:p w:rsidR="00141CCD" w:rsidRPr="002554B0" w:rsidRDefault="00141CCD" w:rsidP="00141CCD">
      <w:pPr>
        <w:spacing w:after="0" w:line="240" w:lineRule="auto"/>
        <w:ind w:firstLine="720"/>
        <w:jc w:val="both"/>
        <w:rPr>
          <w:rFonts w:ascii="Times New Roman" w:hAnsi="Times New Roman"/>
          <w:sz w:val="24"/>
          <w:szCs w:val="24"/>
        </w:rPr>
      </w:pPr>
      <w:r w:rsidRPr="002554B0">
        <w:rPr>
          <w:rFonts w:ascii="Times New Roman" w:hAnsi="Times New Roman"/>
          <w:sz w:val="24"/>
          <w:szCs w:val="24"/>
        </w:rPr>
        <w:t>На сценах Фировского РДК и Великооктябрьского ДК состоялись выступления Тверского академического театра драмы, Тверской академической областной филармонии, Кимрского драматического театра, Вышневолоцкого драматического театра.</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Творческие коллективы и сотрудники учреждения в течение года принимали активное участие в различных виртуальных акциях, фестивалях и конкурсах.</w:t>
      </w:r>
    </w:p>
    <w:p w:rsidR="00141CCD" w:rsidRPr="002554B0" w:rsidRDefault="00141CCD" w:rsidP="00141CCD">
      <w:pPr>
        <w:spacing w:after="0" w:line="240" w:lineRule="auto"/>
        <w:jc w:val="both"/>
        <w:rPr>
          <w:rFonts w:ascii="Times New Roman" w:eastAsia="Times New Roman" w:hAnsi="Times New Roman"/>
          <w:sz w:val="24"/>
          <w:szCs w:val="24"/>
          <w:lang w:eastAsia="ru-RU"/>
        </w:rPr>
      </w:pPr>
      <w:r w:rsidRPr="002554B0">
        <w:rPr>
          <w:rFonts w:ascii="Times New Roman" w:hAnsi="Times New Roman"/>
          <w:sz w:val="24"/>
          <w:szCs w:val="24"/>
        </w:rPr>
        <w:t xml:space="preserve">            </w:t>
      </w:r>
      <w:r w:rsidRPr="002554B0">
        <w:rPr>
          <w:rFonts w:ascii="Times New Roman" w:eastAsia="Times New Roman" w:hAnsi="Times New Roman"/>
          <w:sz w:val="24"/>
          <w:szCs w:val="24"/>
          <w:lang w:eastAsia="ru-RU"/>
        </w:rPr>
        <w:t>В Фировском РДК продолжаются прямые трансляции из концертного зала Тверской академической областной филармонии в рамках программы «Виртуальный концертный зал».</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Ведется работа по укреплению материально-технической базы и безопасности деятельности. За 9 месяцев 2021 года за счет средств муниципального бюджета проведены следующие работы:</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Фировский РДК: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sz w:val="24"/>
          <w:szCs w:val="24"/>
          <w:lang w:eastAsia="ru-RU"/>
        </w:rPr>
        <w:t>- произведен косметический ремонт фасада здания и внутренних помещений - 52,6 тыс. руб.,</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приобретение мебели, реквизита - 125,5 тыс. руб.</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подготовка сметной документации на входную группу - 70,0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sz w:val="24"/>
          <w:szCs w:val="24"/>
          <w:lang w:eastAsia="ru-RU"/>
        </w:rPr>
        <w:t>- приобретение звуковой аппаратуры - 19,3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Великооктябрьский ДК:</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-произведен текущий ремонт внутренних помещений – 203,3 тыс. руб. </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Жуковский СДК: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 xml:space="preserve">- </w:t>
      </w:r>
      <w:r w:rsidRPr="002554B0">
        <w:rPr>
          <w:rFonts w:ascii="Times New Roman" w:eastAsia="Times New Roman" w:hAnsi="Times New Roman"/>
          <w:sz w:val="24"/>
          <w:szCs w:val="24"/>
          <w:lang w:eastAsia="ru-RU"/>
        </w:rPr>
        <w:t>проверка сметной документации на капитальный ремонт - 102,3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Погорельский СК: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sz w:val="24"/>
          <w:szCs w:val="24"/>
          <w:lang w:eastAsia="ru-RU"/>
        </w:rPr>
        <w:t>- приобретение окна ПВХ - 11,5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proofErr w:type="spellStart"/>
      <w:r w:rsidRPr="002554B0">
        <w:rPr>
          <w:rFonts w:ascii="Times New Roman" w:eastAsia="Times New Roman" w:hAnsi="Times New Roman"/>
          <w:b/>
          <w:sz w:val="24"/>
          <w:szCs w:val="24"/>
          <w:lang w:eastAsia="ru-RU"/>
        </w:rPr>
        <w:t>Трудовской</w:t>
      </w:r>
      <w:proofErr w:type="spellEnd"/>
      <w:r w:rsidRPr="002554B0">
        <w:rPr>
          <w:rFonts w:ascii="Times New Roman" w:eastAsia="Times New Roman" w:hAnsi="Times New Roman"/>
          <w:b/>
          <w:sz w:val="24"/>
          <w:szCs w:val="24"/>
          <w:lang w:eastAsia="ru-RU"/>
        </w:rPr>
        <w:t xml:space="preserve"> СДК: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 xml:space="preserve">- </w:t>
      </w:r>
      <w:r w:rsidRPr="002554B0">
        <w:rPr>
          <w:rFonts w:ascii="Times New Roman" w:eastAsia="Times New Roman" w:hAnsi="Times New Roman"/>
          <w:sz w:val="24"/>
          <w:szCs w:val="24"/>
          <w:lang w:eastAsia="ru-RU"/>
        </w:rPr>
        <w:t>приобретение материала, окон для ремонта - 83,2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proofErr w:type="spellStart"/>
      <w:r w:rsidRPr="002554B0">
        <w:rPr>
          <w:rFonts w:ascii="Times New Roman" w:eastAsia="Times New Roman" w:hAnsi="Times New Roman"/>
          <w:b/>
          <w:sz w:val="24"/>
          <w:szCs w:val="24"/>
          <w:lang w:eastAsia="ru-RU"/>
        </w:rPr>
        <w:t>Мартюшинский</w:t>
      </w:r>
      <w:proofErr w:type="spellEnd"/>
      <w:r w:rsidRPr="002554B0">
        <w:rPr>
          <w:rFonts w:ascii="Times New Roman" w:eastAsia="Times New Roman" w:hAnsi="Times New Roman"/>
          <w:b/>
          <w:sz w:val="24"/>
          <w:szCs w:val="24"/>
          <w:lang w:eastAsia="ru-RU"/>
        </w:rPr>
        <w:t xml:space="preserve"> СК:</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b/>
          <w:sz w:val="24"/>
          <w:szCs w:val="24"/>
          <w:lang w:eastAsia="ru-RU"/>
        </w:rPr>
        <w:t xml:space="preserve">- </w:t>
      </w:r>
      <w:r w:rsidRPr="002554B0">
        <w:rPr>
          <w:rFonts w:ascii="Times New Roman" w:eastAsia="Times New Roman" w:hAnsi="Times New Roman"/>
          <w:sz w:val="24"/>
          <w:szCs w:val="24"/>
          <w:lang w:eastAsia="ru-RU"/>
        </w:rPr>
        <w:t>приобретение окон ПВХ - 84,2 тыс. руб.</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Рождественский СДК: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b/>
          <w:sz w:val="24"/>
          <w:szCs w:val="24"/>
          <w:lang w:eastAsia="ru-RU"/>
        </w:rPr>
        <w:t xml:space="preserve">- </w:t>
      </w:r>
      <w:r w:rsidRPr="002554B0">
        <w:rPr>
          <w:rFonts w:ascii="Times New Roman" w:eastAsia="Times New Roman" w:hAnsi="Times New Roman"/>
          <w:sz w:val="24"/>
          <w:szCs w:val="24"/>
          <w:lang w:eastAsia="ru-RU"/>
        </w:rPr>
        <w:t>приобретение театральных кресел - 110,0 тыс. руб.</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За счет субсидии на обеспечение развития и укрепления МТБ Домов культуры в населенных пунктах с числом жителей до 50 тысяч человек приобретено:</w:t>
      </w:r>
    </w:p>
    <w:p w:rsidR="00141CCD" w:rsidRPr="002554B0" w:rsidRDefault="00141CCD" w:rsidP="00141CC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b/>
          <w:sz w:val="24"/>
          <w:szCs w:val="24"/>
          <w:lang w:eastAsia="ru-RU"/>
        </w:rPr>
        <w:t>Рождественский СДК:</w:t>
      </w:r>
    </w:p>
    <w:p w:rsidR="00141CCD" w:rsidRPr="002554B0" w:rsidRDefault="00141CCD" w:rsidP="00141CCD">
      <w:pPr>
        <w:spacing w:after="0" w:line="240" w:lineRule="auto"/>
        <w:ind w:firstLine="720"/>
        <w:jc w:val="both"/>
        <w:rPr>
          <w:rFonts w:ascii="Times New Roman" w:eastAsia="Times New Roman" w:hAnsi="Times New Roman"/>
          <w:b/>
          <w:sz w:val="24"/>
          <w:szCs w:val="24"/>
          <w:lang w:eastAsia="ru-RU"/>
        </w:rPr>
      </w:pPr>
      <w:r w:rsidRPr="002554B0">
        <w:rPr>
          <w:rFonts w:ascii="Times New Roman" w:eastAsia="Times New Roman" w:hAnsi="Times New Roman"/>
          <w:sz w:val="24"/>
          <w:szCs w:val="24"/>
          <w:lang w:eastAsia="ru-RU"/>
        </w:rPr>
        <w:t>- театральные кресла -  251,8 тыс. руб., из них размер средств областного бюджета составляет - 201,4 тыс. руб., местного бюджета – 50,4 тыс. руб.</w:t>
      </w:r>
    </w:p>
    <w:p w:rsidR="00C56F4D" w:rsidRPr="002554B0" w:rsidRDefault="00141CCD" w:rsidP="00C56F4D">
      <w:pPr>
        <w:spacing w:after="0" w:line="240" w:lineRule="auto"/>
        <w:ind w:firstLine="720"/>
        <w:jc w:val="both"/>
        <w:rPr>
          <w:rFonts w:ascii="Times New Roman" w:eastAsia="Times New Roman" w:hAnsi="Times New Roman"/>
          <w:sz w:val="24"/>
          <w:szCs w:val="24"/>
          <w:lang w:eastAsia="ru-RU"/>
        </w:rPr>
      </w:pPr>
      <w:r w:rsidRPr="002554B0">
        <w:rPr>
          <w:rFonts w:ascii="Times New Roman" w:eastAsia="Times New Roman" w:hAnsi="Times New Roman"/>
          <w:b/>
          <w:sz w:val="24"/>
          <w:szCs w:val="24"/>
          <w:lang w:eastAsia="ru-RU"/>
        </w:rPr>
        <w:t xml:space="preserve"> - </w:t>
      </w:r>
      <w:r w:rsidRPr="002554B0">
        <w:rPr>
          <w:rFonts w:ascii="Times New Roman" w:eastAsia="Times New Roman" w:hAnsi="Times New Roman"/>
          <w:sz w:val="24"/>
          <w:szCs w:val="24"/>
          <w:lang w:eastAsia="ru-RU"/>
        </w:rPr>
        <w:t>заключены договора на приобретение одежды сцены для Рождественского СДК и капитальный ремонт фасада здания Великооктябрьского ДК.</w:t>
      </w:r>
    </w:p>
    <w:p w:rsidR="00C56F4D" w:rsidRPr="002554B0" w:rsidRDefault="00C56F4D" w:rsidP="00C56F4D">
      <w:pPr>
        <w:spacing w:after="0" w:line="240" w:lineRule="auto"/>
        <w:ind w:firstLine="720"/>
        <w:jc w:val="both"/>
        <w:rPr>
          <w:rFonts w:ascii="Times New Roman" w:eastAsia="Times New Roman" w:hAnsi="Times New Roman"/>
          <w:sz w:val="24"/>
          <w:szCs w:val="24"/>
          <w:lang w:eastAsia="ru-RU"/>
        </w:rPr>
      </w:pP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b/>
          <w:sz w:val="24"/>
          <w:szCs w:val="24"/>
        </w:rPr>
        <w:t>Районное муниципальное учреждение культуры «Фировская межпоселенческая библиотека»</w:t>
      </w:r>
      <w:r w:rsidRPr="002554B0">
        <w:rPr>
          <w:rFonts w:ascii="Times New Roman" w:hAnsi="Times New Roman"/>
          <w:sz w:val="24"/>
          <w:szCs w:val="24"/>
        </w:rPr>
        <w:t xml:space="preserve"> и все структурные подразделения в 2021 году проводили работу в рамках  программы по продвижению чтения «От идеи к воплощению». </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lastRenderedPageBreak/>
        <w:t>Жители и гости  Фировского района смогли принять активное участие в следующих мероприятиях по гражданско-патриотическому просвещению: Акция «Блокадный хлеб»,  Урок памяти  «Блокадные дни Ленинграда», Конкурсная программа «Этих дней не смолкнет слава», Патриотический час «День памяти и скорби».</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 рамках мероприятий по правовому просвещению молодых и будущих избирателей Фировской центральной библиотекой совместно с территориальной избирательной комиссией Фировского района проведена деловая игра «Мы – будущие избиратели!» для учащихся  Фировской средней общеобразовательной школы.</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Все желающие из числа учащихся школ Фировского района принимали участие в районных конкурсах «Живая классика» и «Живое слово».</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 общероссийской акции «Дарите книги с любовью» традиционно участвуют жители и гости района, а в феврале текущего года благодаря политику Васильеву В. А. фонд библиотеки пополнился долгожданными новинками художественной литературы.</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 xml:space="preserve">Всероссийский интеллектуальный забег «Бегущая книга» призван внести свой вклад в поддержание имиджа России как «самой читающей страны». В 2021 году Фировская МЦБ впервые присоединилась к ежегодной всероссийской социокультурной акции. </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 xml:space="preserve">Традиционно в центральной библиотеке  проводятся  литературные гостиные. Участники, которые регулярно посещают встречи, принимают участие и в выборе тем для следующего вечера. </w:t>
      </w:r>
      <w:r w:rsidR="006175A9" w:rsidRPr="002554B0">
        <w:rPr>
          <w:rFonts w:ascii="Times New Roman" w:hAnsi="Times New Roman"/>
          <w:sz w:val="24"/>
          <w:szCs w:val="24"/>
        </w:rPr>
        <w:t>За 9 месяцев 2021 года проведено</w:t>
      </w:r>
      <w:r w:rsidRPr="002554B0">
        <w:rPr>
          <w:rFonts w:ascii="Times New Roman" w:hAnsi="Times New Roman"/>
          <w:sz w:val="24"/>
          <w:szCs w:val="24"/>
        </w:rPr>
        <w:t xml:space="preserve"> множество литературных акций, направленных на повышение интереса читателей.</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Важная составляющая историко-краеведческой деятельности - овладение краеведческими знаниями по истории.</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12 июня – в День района – все желающие могли посетить «Библиотечную поляну», где работники Фировской центральной библиотеки организовали увлекательную викторину «О, сколько нам открытий чудных…», посвященную Году науки и технологий</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 виртуальном пространстве библиотека расширяет информационные возможности, внедряя новые формы общения с читателями, предлагая им ознакомиться с виртуальными выставками, обзорами, роликами, викторинами на сайте и страницах в социальных сетях.</w:t>
      </w:r>
    </w:p>
    <w:p w:rsidR="00C56F4D" w:rsidRPr="002554B0" w:rsidRDefault="00C56F4D" w:rsidP="00C56F4D">
      <w:pPr>
        <w:spacing w:after="0" w:line="240" w:lineRule="auto"/>
        <w:ind w:firstLine="709"/>
        <w:jc w:val="both"/>
        <w:rPr>
          <w:rFonts w:ascii="Times New Roman" w:hAnsi="Times New Roman"/>
          <w:sz w:val="24"/>
          <w:szCs w:val="24"/>
        </w:rPr>
      </w:pPr>
      <w:r w:rsidRPr="002554B0">
        <w:rPr>
          <w:rFonts w:ascii="Times New Roman" w:hAnsi="Times New Roman"/>
          <w:sz w:val="24"/>
          <w:szCs w:val="24"/>
        </w:rPr>
        <w:t>В течение анализируемого периода 2021 года два сотрудника библиотеки прошли онлайн курсы повышения квалификации.</w:t>
      </w:r>
    </w:p>
    <w:p w:rsidR="00C56F4D" w:rsidRPr="002554B0" w:rsidRDefault="00C56F4D" w:rsidP="00C56F4D">
      <w:pPr>
        <w:spacing w:after="0" w:line="240" w:lineRule="auto"/>
        <w:ind w:firstLine="709"/>
        <w:jc w:val="both"/>
        <w:rPr>
          <w:rFonts w:ascii="Times New Roman" w:hAnsi="Times New Roman"/>
          <w:sz w:val="24"/>
          <w:szCs w:val="24"/>
        </w:rPr>
      </w:pPr>
    </w:p>
    <w:p w:rsidR="00EC4E75" w:rsidRPr="002554B0" w:rsidRDefault="00A65024" w:rsidP="00EC4E75">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b/>
          <w:sz w:val="24"/>
          <w:szCs w:val="24"/>
          <w:lang w:eastAsia="ru-RU"/>
        </w:rPr>
        <w:t>Краеведческий музей</w:t>
      </w:r>
      <w:r w:rsidRPr="002554B0">
        <w:rPr>
          <w:rFonts w:ascii="Times New Roman" w:eastAsia="Times New Roman" w:hAnsi="Times New Roman"/>
          <w:sz w:val="24"/>
          <w:szCs w:val="24"/>
          <w:lang w:eastAsia="ru-RU"/>
        </w:rPr>
        <w:t xml:space="preserve"> является центром патриотического, нравственного, эстетического воспитания  подростков и молодежи. </w:t>
      </w:r>
    </w:p>
    <w:p w:rsidR="00EC4E75" w:rsidRPr="002554B0" w:rsidRDefault="00EC4E75" w:rsidP="00EC4E75">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В фондах МУК «Фировский районный краеведческий музей им. Э.И. Русановой» находится более 2500 предметов основного и научно-вспомогательного фондов. За 9 месяцев 2021 года было экспонировано более 1200 предметов основного фонда. Работа музея проходит в тесном контакте с районным отделом образования, с детскими садами и школами района, учреждениями культуры.  В музее действуют постоянные экспозиции, проводятся временные выставки, экскурсии к историческим и знаменательным датам, по краеведению.</w:t>
      </w:r>
    </w:p>
    <w:p w:rsidR="00EC4E75" w:rsidRPr="002554B0" w:rsidRDefault="00EC4E75" w:rsidP="00EC4E75">
      <w:pPr>
        <w:spacing w:after="0" w:line="240" w:lineRule="auto"/>
        <w:ind w:firstLine="709"/>
        <w:jc w:val="both"/>
        <w:rPr>
          <w:rFonts w:ascii="Times New Roman" w:eastAsia="Times New Roman" w:hAnsi="Times New Roman"/>
          <w:sz w:val="24"/>
          <w:szCs w:val="24"/>
          <w:lang w:eastAsia="ru-RU"/>
        </w:rPr>
      </w:pPr>
      <w:r w:rsidRPr="002554B0">
        <w:rPr>
          <w:rFonts w:ascii="Times New Roman" w:eastAsiaTheme="minorHAnsi" w:hAnsi="Times New Roman"/>
          <w:sz w:val="24"/>
          <w:szCs w:val="24"/>
        </w:rPr>
        <w:t xml:space="preserve">В течение года  в музее были подготовлены и экспонированы </w:t>
      </w:r>
      <w:r w:rsidRPr="002554B0">
        <w:rPr>
          <w:rFonts w:ascii="Times New Roman" w:eastAsia="Times New Roman" w:hAnsi="Times New Roman"/>
          <w:sz w:val="24"/>
          <w:szCs w:val="24"/>
          <w:lang w:eastAsia="ru-RU"/>
        </w:rPr>
        <w:t xml:space="preserve">26 выставок и мероприятий: </w:t>
      </w:r>
      <w:r w:rsidRPr="002554B0">
        <w:rPr>
          <w:rFonts w:ascii="Times New Roman" w:eastAsiaTheme="minorHAnsi" w:hAnsi="Times New Roman"/>
          <w:sz w:val="24"/>
          <w:szCs w:val="24"/>
        </w:rPr>
        <w:t xml:space="preserve">«Блокадный Ленинград. </w:t>
      </w:r>
      <w:proofErr w:type="gramStart"/>
      <w:r w:rsidRPr="002554B0">
        <w:rPr>
          <w:rFonts w:ascii="Times New Roman" w:eastAsiaTheme="minorHAnsi" w:hAnsi="Times New Roman"/>
          <w:sz w:val="24"/>
          <w:szCs w:val="24"/>
        </w:rPr>
        <w:t>Как выжить» (посетило 89 человек), «И эхо летит над горами» (посетило 121 человек), конкурс рисунка «Идёт солдат по городу», исторический марафон «Российский Крым», «Вспомним всех поимённо!», фото выставка «Фирово прошлого века» (фотографии предоставлены И. Тверянкиным), «Мимо прохожий» (посетило 309 человек);  «Богом хранимый наш край», «Ученья свет», «Чай пить, долго жить!» и другие.</w:t>
      </w:r>
      <w:proofErr w:type="gramEnd"/>
      <w:r w:rsidRPr="002554B0">
        <w:rPr>
          <w:rFonts w:ascii="Times New Roman" w:eastAsiaTheme="minorHAnsi" w:hAnsi="Times New Roman"/>
          <w:sz w:val="24"/>
          <w:szCs w:val="24"/>
        </w:rPr>
        <w:t xml:space="preserve"> Проведено 39 экскурсий. Музей посетили 1698 человек. </w:t>
      </w:r>
    </w:p>
    <w:p w:rsidR="00EC4E75" w:rsidRPr="002554B0" w:rsidRDefault="00EC4E75" w:rsidP="00EC4E75">
      <w:pPr>
        <w:spacing w:after="0" w:line="240" w:lineRule="auto"/>
        <w:ind w:firstLine="709"/>
        <w:jc w:val="both"/>
        <w:rPr>
          <w:rFonts w:ascii="Times New Roman" w:eastAsia="Times New Roman" w:hAnsi="Times New Roman"/>
          <w:sz w:val="24"/>
          <w:szCs w:val="24"/>
          <w:lang w:eastAsia="ru-RU"/>
        </w:rPr>
      </w:pPr>
      <w:r w:rsidRPr="002554B0">
        <w:rPr>
          <w:rFonts w:ascii="Times New Roman" w:eastAsiaTheme="minorHAnsi" w:hAnsi="Times New Roman"/>
          <w:sz w:val="24"/>
          <w:szCs w:val="24"/>
        </w:rPr>
        <w:t>29 апреля состоялась ХХ конференция Память «Встреча трёх поколений», в которой приняли участие делегации от всех школ района.</w:t>
      </w:r>
    </w:p>
    <w:p w:rsidR="00EC4E75" w:rsidRPr="002554B0" w:rsidRDefault="00EC4E75" w:rsidP="00EC4E75">
      <w:pPr>
        <w:spacing w:after="0" w:line="240" w:lineRule="auto"/>
        <w:ind w:firstLine="709"/>
        <w:jc w:val="both"/>
        <w:rPr>
          <w:rFonts w:ascii="Times New Roman" w:eastAsia="Times New Roman" w:hAnsi="Times New Roman"/>
          <w:sz w:val="24"/>
          <w:szCs w:val="24"/>
          <w:lang w:eastAsia="ru-RU"/>
        </w:rPr>
      </w:pPr>
      <w:r w:rsidRPr="002554B0">
        <w:rPr>
          <w:rFonts w:ascii="Times New Roman" w:eastAsiaTheme="minorHAnsi" w:hAnsi="Times New Roman"/>
          <w:sz w:val="24"/>
          <w:szCs w:val="24"/>
        </w:rPr>
        <w:t xml:space="preserve">11 сентября проведена совместная историко-краеведческая конференция «Неизвестные страницы истории Фировского края», посвящённая биографии А.С. </w:t>
      </w:r>
      <w:proofErr w:type="spellStart"/>
      <w:r w:rsidRPr="002554B0">
        <w:rPr>
          <w:rFonts w:ascii="Times New Roman" w:eastAsiaTheme="minorHAnsi" w:hAnsi="Times New Roman"/>
          <w:sz w:val="24"/>
          <w:szCs w:val="24"/>
        </w:rPr>
        <w:t>Ярцова</w:t>
      </w:r>
      <w:proofErr w:type="spellEnd"/>
      <w:r w:rsidRPr="002554B0">
        <w:rPr>
          <w:rFonts w:ascii="Times New Roman" w:eastAsiaTheme="minorHAnsi" w:hAnsi="Times New Roman"/>
          <w:sz w:val="24"/>
          <w:szCs w:val="24"/>
        </w:rPr>
        <w:t>. В подготовке и проведении конференции приняли участие, наряду с музеем, Фировская центральная библиотека,  издательский дом «БАСКО»  города Екатеринбург, делегации школ района, коллектив Великооктябрьского ДК.</w:t>
      </w:r>
    </w:p>
    <w:p w:rsidR="00EC4E75" w:rsidRPr="002554B0" w:rsidRDefault="00EC4E75" w:rsidP="00EC4E75">
      <w:pPr>
        <w:spacing w:after="0" w:line="240" w:lineRule="auto"/>
        <w:jc w:val="both"/>
        <w:rPr>
          <w:rFonts w:ascii="Times New Roman" w:eastAsiaTheme="minorHAnsi" w:hAnsi="Times New Roman"/>
          <w:sz w:val="24"/>
          <w:szCs w:val="24"/>
        </w:rPr>
      </w:pPr>
      <w:r w:rsidRPr="002554B0">
        <w:rPr>
          <w:rFonts w:asciiTheme="minorHAnsi" w:eastAsiaTheme="minorHAnsi" w:hAnsiTheme="minorHAnsi" w:cstheme="minorBidi"/>
          <w:sz w:val="24"/>
          <w:szCs w:val="24"/>
        </w:rPr>
        <w:lastRenderedPageBreak/>
        <w:tab/>
      </w:r>
      <w:r w:rsidRPr="002554B0">
        <w:rPr>
          <w:rFonts w:ascii="Times New Roman" w:eastAsiaTheme="minorHAnsi" w:hAnsi="Times New Roman"/>
          <w:sz w:val="24"/>
          <w:szCs w:val="24"/>
        </w:rPr>
        <w:t>С сентября 2021 года на базе МУК «Фировский РКМ им. Э.И. Русановой» и д/с «Родничок» начал действовать проект «Мой музей» по организации  работы с дошкольными образовательными организациями Фировского района по музейной педагогике.</w:t>
      </w:r>
    </w:p>
    <w:p w:rsidR="00EC4E75" w:rsidRPr="002554B0" w:rsidRDefault="00EC4E75" w:rsidP="00EC4E75">
      <w:pPr>
        <w:spacing w:after="0" w:line="240" w:lineRule="auto"/>
        <w:ind w:firstLine="708"/>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В июне 2021 года в помещениях музея проведён косметический ремонт. </w:t>
      </w:r>
    </w:p>
    <w:p w:rsidR="00A65024" w:rsidRPr="002554B0" w:rsidRDefault="00EC4E75" w:rsidP="00EC4E75">
      <w:pPr>
        <w:spacing w:after="0" w:line="240" w:lineRule="auto"/>
        <w:ind w:firstLine="708"/>
        <w:jc w:val="both"/>
        <w:rPr>
          <w:rFonts w:ascii="Times New Roman" w:eastAsiaTheme="minorHAnsi" w:hAnsi="Times New Roman"/>
          <w:sz w:val="24"/>
          <w:szCs w:val="24"/>
        </w:rPr>
      </w:pPr>
      <w:r w:rsidRPr="002554B0">
        <w:rPr>
          <w:rFonts w:ascii="Times New Roman" w:eastAsiaTheme="minorHAnsi" w:hAnsi="Times New Roman"/>
          <w:sz w:val="24"/>
          <w:szCs w:val="24"/>
        </w:rPr>
        <w:t xml:space="preserve">Благодаря дарителям в музее появились новые раритетные, интересные, ценные экспонаты. </w:t>
      </w:r>
    </w:p>
    <w:p w:rsidR="00EC4E75" w:rsidRPr="002554B0" w:rsidRDefault="00EC4E75" w:rsidP="00EC4E75">
      <w:pPr>
        <w:spacing w:after="0" w:line="240" w:lineRule="auto"/>
        <w:ind w:firstLine="708"/>
        <w:jc w:val="both"/>
        <w:rPr>
          <w:rFonts w:ascii="Times New Roman" w:eastAsiaTheme="minorHAnsi" w:hAnsi="Times New Roman"/>
          <w:sz w:val="24"/>
          <w:szCs w:val="24"/>
        </w:rPr>
      </w:pPr>
    </w:p>
    <w:p w:rsidR="00A65024" w:rsidRPr="002554B0" w:rsidRDefault="00A65024" w:rsidP="005C7F8A">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На базе </w:t>
      </w:r>
      <w:r w:rsidRPr="002554B0">
        <w:rPr>
          <w:rFonts w:ascii="Times New Roman" w:eastAsia="Times New Roman" w:hAnsi="Times New Roman"/>
          <w:b/>
          <w:sz w:val="24"/>
          <w:szCs w:val="24"/>
          <w:lang w:eastAsia="ru-RU"/>
        </w:rPr>
        <w:t>Муниципального казенного учреждения дополнительного образования  Фировская  детская школа иску</w:t>
      </w:r>
      <w:proofErr w:type="gramStart"/>
      <w:r w:rsidRPr="002554B0">
        <w:rPr>
          <w:rFonts w:ascii="Times New Roman" w:eastAsia="Times New Roman" w:hAnsi="Times New Roman"/>
          <w:b/>
          <w:sz w:val="24"/>
          <w:szCs w:val="24"/>
          <w:lang w:eastAsia="ru-RU"/>
        </w:rPr>
        <w:t>сств</w:t>
      </w:r>
      <w:r w:rsidRPr="002554B0">
        <w:rPr>
          <w:rFonts w:ascii="Times New Roman" w:eastAsia="Times New Roman" w:hAnsi="Times New Roman"/>
          <w:sz w:val="24"/>
          <w:szCs w:val="24"/>
          <w:lang w:eastAsia="ru-RU"/>
        </w:rPr>
        <w:t xml:space="preserve"> пр</w:t>
      </w:r>
      <w:proofErr w:type="gramEnd"/>
      <w:r w:rsidRPr="002554B0">
        <w:rPr>
          <w:rFonts w:ascii="Times New Roman" w:eastAsia="Times New Roman" w:hAnsi="Times New Roman"/>
          <w:sz w:val="24"/>
          <w:szCs w:val="24"/>
          <w:lang w:eastAsia="ru-RU"/>
        </w:rPr>
        <w:t>оход</w:t>
      </w:r>
      <w:r w:rsidR="005C7F8A" w:rsidRPr="002554B0">
        <w:rPr>
          <w:rFonts w:ascii="Times New Roman" w:eastAsia="Times New Roman" w:hAnsi="Times New Roman"/>
          <w:sz w:val="24"/>
          <w:szCs w:val="24"/>
          <w:lang w:eastAsia="ru-RU"/>
        </w:rPr>
        <w:t>и</w:t>
      </w:r>
      <w:r w:rsidRPr="002554B0">
        <w:rPr>
          <w:rFonts w:ascii="Times New Roman" w:eastAsia="Times New Roman" w:hAnsi="Times New Roman"/>
          <w:sz w:val="24"/>
          <w:szCs w:val="24"/>
          <w:lang w:eastAsia="ru-RU"/>
        </w:rPr>
        <w:t xml:space="preserve">т обучение </w:t>
      </w:r>
      <w:r w:rsidR="005C7F8A" w:rsidRPr="002554B0">
        <w:rPr>
          <w:rFonts w:ascii="Times New Roman" w:eastAsia="Times New Roman" w:hAnsi="Times New Roman"/>
          <w:sz w:val="24"/>
          <w:szCs w:val="24"/>
          <w:lang w:eastAsia="ru-RU"/>
        </w:rPr>
        <w:t>141</w:t>
      </w:r>
      <w:r w:rsidRPr="002554B0">
        <w:rPr>
          <w:rFonts w:ascii="Times New Roman" w:eastAsia="Times New Roman" w:hAnsi="Times New Roman"/>
          <w:sz w:val="24"/>
          <w:szCs w:val="24"/>
          <w:lang w:eastAsia="ru-RU"/>
        </w:rPr>
        <w:t xml:space="preserve"> </w:t>
      </w:r>
      <w:r w:rsidR="005C7F8A" w:rsidRPr="002554B0">
        <w:rPr>
          <w:rFonts w:ascii="Times New Roman" w:eastAsia="Times New Roman" w:hAnsi="Times New Roman"/>
          <w:sz w:val="24"/>
          <w:szCs w:val="24"/>
          <w:lang w:eastAsia="ru-RU"/>
        </w:rPr>
        <w:t>учащийся</w:t>
      </w:r>
      <w:r w:rsidRPr="002554B0">
        <w:rPr>
          <w:rFonts w:ascii="Times New Roman" w:eastAsia="Times New Roman" w:hAnsi="Times New Roman"/>
          <w:sz w:val="24"/>
          <w:szCs w:val="24"/>
          <w:lang w:eastAsia="ru-RU"/>
        </w:rPr>
        <w:t xml:space="preserve"> по отделениям: «Фортепиано», «Народные инструменты (баян)», «Хореографическое искусство».</w:t>
      </w:r>
    </w:p>
    <w:p w:rsidR="00A65024" w:rsidRPr="002554B0" w:rsidRDefault="00A65024" w:rsidP="005C7F8A">
      <w:pPr>
        <w:spacing w:after="0" w:line="240" w:lineRule="auto"/>
        <w:ind w:firstLine="709"/>
        <w:jc w:val="both"/>
        <w:rPr>
          <w:rFonts w:ascii="Times New Roman" w:eastAsia="Times New Roman" w:hAnsi="Times New Roman"/>
          <w:sz w:val="24"/>
          <w:szCs w:val="24"/>
          <w:lang w:eastAsia="ru-RU"/>
        </w:rPr>
      </w:pPr>
      <w:r w:rsidRPr="002554B0">
        <w:rPr>
          <w:rFonts w:ascii="Times New Roman" w:eastAsia="Times New Roman" w:hAnsi="Times New Roman"/>
          <w:sz w:val="24"/>
          <w:szCs w:val="24"/>
          <w:lang w:eastAsia="ru-RU"/>
        </w:rPr>
        <w:t xml:space="preserve">Образовательная деятельность школы ведется в п. Фирово, п. Великооктябрьский, с. Рождество. </w:t>
      </w:r>
    </w:p>
    <w:p w:rsidR="005C7F8A" w:rsidRPr="002554B0" w:rsidRDefault="005C7F8A" w:rsidP="005C7F8A">
      <w:pPr>
        <w:spacing w:after="0" w:line="240" w:lineRule="auto"/>
        <w:ind w:firstLine="709"/>
        <w:jc w:val="both"/>
        <w:rPr>
          <w:rFonts w:ascii="Times New Roman" w:eastAsia="Times New Roman" w:hAnsi="Times New Roman"/>
          <w:bCs/>
          <w:spacing w:val="-7"/>
          <w:sz w:val="24"/>
          <w:szCs w:val="24"/>
          <w:lang w:eastAsia="ru-RU"/>
        </w:rPr>
      </w:pPr>
      <w:r w:rsidRPr="002554B0">
        <w:rPr>
          <w:rFonts w:ascii="Times New Roman" w:eastAsia="Times New Roman" w:hAnsi="Times New Roman"/>
          <w:bCs/>
          <w:spacing w:val="-7"/>
          <w:sz w:val="24"/>
          <w:szCs w:val="24"/>
          <w:lang w:eastAsia="ru-RU"/>
        </w:rPr>
        <w:t>В п. Фирово реализуются  дополнительные предпрофессиональные программы в области музыкального искусства согласно федеральным государственным требованиям, после завершения курса обучения таких программ  дети получают документ об окончании государственного образца. В п. Великооктябрьский и с. Рождество реализуются дополнительные общеразвивающие программы. С целью  достижения максимально положительного результата школа активно развивает партнерские отношения  с коллективом родителей, а также с образовательными и культурно-досуговыми учреждениями района.</w:t>
      </w:r>
    </w:p>
    <w:p w:rsidR="005C7F8A" w:rsidRPr="002554B0" w:rsidRDefault="005C7F8A" w:rsidP="005C7F8A">
      <w:pPr>
        <w:spacing w:after="0" w:line="240" w:lineRule="auto"/>
        <w:ind w:firstLine="709"/>
        <w:jc w:val="both"/>
        <w:rPr>
          <w:rFonts w:ascii="Times New Roman" w:eastAsia="Times New Roman" w:hAnsi="Times New Roman"/>
          <w:bCs/>
          <w:spacing w:val="-7"/>
          <w:sz w:val="24"/>
          <w:szCs w:val="24"/>
          <w:lang w:eastAsia="ru-RU"/>
        </w:rPr>
      </w:pPr>
      <w:r w:rsidRPr="002554B0">
        <w:rPr>
          <w:rFonts w:ascii="Times New Roman" w:eastAsia="Times New Roman" w:hAnsi="Times New Roman"/>
          <w:bCs/>
          <w:spacing w:val="-7"/>
          <w:sz w:val="24"/>
          <w:szCs w:val="24"/>
          <w:lang w:eastAsia="ru-RU"/>
        </w:rPr>
        <w:t xml:space="preserve">Учащиеся и преподаватели активно принимают участие в районных, зональных, областных мероприятиях, успешно участвуют во всероссийских и международных онлайн конкурсах. Так в  июле 2021 года учащиеся приняли участие в международном фестивале-конкурсе искусств «Озарение» г. Санкт-Петербург, в августе – в  VI международном конкурсе детского, молодежного и взрослого творчества «Битва талантов» г. Великий Новгород. </w:t>
      </w:r>
    </w:p>
    <w:p w:rsidR="005C7F8A" w:rsidRPr="002554B0" w:rsidRDefault="005C7F8A" w:rsidP="00A15AA0">
      <w:pPr>
        <w:spacing w:after="0" w:line="240" w:lineRule="auto"/>
        <w:ind w:firstLine="709"/>
        <w:jc w:val="both"/>
        <w:rPr>
          <w:rFonts w:ascii="Times New Roman" w:eastAsia="Times New Roman" w:hAnsi="Times New Roman"/>
          <w:bCs/>
          <w:spacing w:val="-7"/>
          <w:sz w:val="24"/>
          <w:szCs w:val="24"/>
          <w:lang w:eastAsia="ru-RU"/>
        </w:rPr>
      </w:pPr>
      <w:r w:rsidRPr="002554B0">
        <w:rPr>
          <w:rFonts w:ascii="Times New Roman" w:eastAsia="Times New Roman" w:hAnsi="Times New Roman"/>
          <w:bCs/>
          <w:spacing w:val="-7"/>
          <w:sz w:val="24"/>
          <w:szCs w:val="24"/>
          <w:lang w:eastAsia="ru-RU"/>
        </w:rPr>
        <w:t>В отчетном периоде для нужд школы приобретен принтер на сумму 60,0 тыс. рублей. Курсы повышения квалификации прошли 4 человека на сумму 46,7 тыс. рублей. Для проведения отчетного концерта израсходовано 3,4 тыс. рублей.</w:t>
      </w:r>
    </w:p>
    <w:p w:rsidR="00A65024" w:rsidRPr="002554B0" w:rsidRDefault="00A65024" w:rsidP="00A65024">
      <w:pPr>
        <w:spacing w:after="0" w:line="240" w:lineRule="auto"/>
        <w:ind w:firstLine="709"/>
        <w:jc w:val="both"/>
        <w:rPr>
          <w:lang w:eastAsia="ru-RU"/>
        </w:rPr>
      </w:pPr>
      <w:r w:rsidRPr="002554B0">
        <w:rPr>
          <w:rFonts w:ascii="Times New Roman" w:eastAsia="Times New Roman" w:hAnsi="Times New Roman"/>
          <w:bCs/>
          <w:spacing w:val="-7"/>
          <w:sz w:val="24"/>
          <w:szCs w:val="24"/>
          <w:lang w:eastAsia="ru-RU"/>
        </w:rPr>
        <w:t>В районе активно</w:t>
      </w:r>
      <w:r w:rsidRPr="002554B0">
        <w:rPr>
          <w:rFonts w:ascii="Times New Roman" w:eastAsia="Times New Roman" w:hAnsi="Times New Roman"/>
          <w:b/>
          <w:bCs/>
          <w:spacing w:val="-7"/>
          <w:sz w:val="24"/>
          <w:szCs w:val="24"/>
          <w:lang w:eastAsia="ru-RU"/>
        </w:rPr>
        <w:t xml:space="preserve"> ведется физкультурно-спортивная работа.</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На сегодняшний день в Фировском районе спортивными занятиями охвачены 265</w:t>
      </w:r>
      <w:r w:rsidR="0040454C" w:rsidRPr="002554B0">
        <w:rPr>
          <w:rFonts w:ascii="Times New Roman" w:hAnsi="Times New Roman"/>
          <w:sz w:val="24"/>
          <w:szCs w:val="24"/>
          <w:lang w:eastAsia="ru-RU"/>
        </w:rPr>
        <w:t>6</w:t>
      </w:r>
      <w:r w:rsidRPr="002554B0">
        <w:rPr>
          <w:rFonts w:ascii="Times New Roman" w:hAnsi="Times New Roman"/>
          <w:sz w:val="24"/>
          <w:szCs w:val="24"/>
          <w:lang w:eastAsia="ru-RU"/>
        </w:rPr>
        <w:t xml:space="preserve"> человек, что составляет 38,5% от общей численности населения (6900 человек от возрастной группы 3-79 лет). </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За девять месяцев 2021 года с участием спортсменов Фировского района прошло 69 спортивных соревнований и мероприятий: 34 муниципального уровня, 7 межрайонного, 24 областного и 4  российского. В различных соревнованиях и мероприятиях приняли участие около 1300</w:t>
      </w:r>
      <w:r w:rsidR="0040454C" w:rsidRPr="002554B0">
        <w:rPr>
          <w:rFonts w:ascii="Times New Roman" w:hAnsi="Times New Roman"/>
          <w:sz w:val="24"/>
          <w:szCs w:val="24"/>
          <w:lang w:eastAsia="ru-RU"/>
        </w:rPr>
        <w:t xml:space="preserve"> </w:t>
      </w:r>
      <w:r w:rsidRPr="002554B0">
        <w:rPr>
          <w:rFonts w:ascii="Times New Roman" w:hAnsi="Times New Roman"/>
          <w:sz w:val="24"/>
          <w:szCs w:val="24"/>
          <w:lang w:eastAsia="ru-RU"/>
        </w:rPr>
        <w:t xml:space="preserve">человек. Большую часть из них  составляют дети и подростки от 6 до 18 лет из общеобразовательных школ Фировского района и обучающиеся в МКУ Фировская </w:t>
      </w:r>
      <w:r w:rsidR="0040454C" w:rsidRPr="002554B0">
        <w:rPr>
          <w:rFonts w:ascii="Times New Roman" w:hAnsi="Times New Roman"/>
          <w:sz w:val="24"/>
          <w:szCs w:val="24"/>
          <w:lang w:eastAsia="ru-RU"/>
        </w:rPr>
        <w:t>спортивная школа</w:t>
      </w:r>
      <w:r w:rsidRPr="002554B0">
        <w:rPr>
          <w:rFonts w:ascii="Times New Roman" w:hAnsi="Times New Roman"/>
          <w:sz w:val="24"/>
          <w:szCs w:val="24"/>
          <w:lang w:eastAsia="ru-RU"/>
        </w:rPr>
        <w:t xml:space="preserve">. </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 xml:space="preserve">Из всех видов спорта, культивируемых на территории района, можно выделить такие как волейбол, баскетбол, лыжный спорт, футбол и его разновидность мини-футбол, настольный теннис.  Самым массовым видом спорта является  мини-футбол, в который играют дети и подростки разных возрастных групп (мальчики и девочки), а также взрослые. </w:t>
      </w:r>
    </w:p>
    <w:p w:rsidR="0040454C" w:rsidRPr="002554B0" w:rsidRDefault="0040454C"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Ф</w:t>
      </w:r>
      <w:r w:rsidR="00C85199" w:rsidRPr="002554B0">
        <w:rPr>
          <w:rFonts w:ascii="Times New Roman" w:hAnsi="Times New Roman"/>
          <w:sz w:val="24"/>
          <w:szCs w:val="24"/>
          <w:lang w:eastAsia="ru-RU"/>
        </w:rPr>
        <w:t>ировски</w:t>
      </w:r>
      <w:r w:rsidRPr="002554B0">
        <w:rPr>
          <w:rFonts w:ascii="Times New Roman" w:hAnsi="Times New Roman"/>
          <w:sz w:val="24"/>
          <w:szCs w:val="24"/>
          <w:lang w:eastAsia="ru-RU"/>
        </w:rPr>
        <w:t>е</w:t>
      </w:r>
      <w:r w:rsidR="00C85199" w:rsidRPr="002554B0">
        <w:rPr>
          <w:rFonts w:ascii="Times New Roman" w:hAnsi="Times New Roman"/>
          <w:sz w:val="24"/>
          <w:szCs w:val="24"/>
          <w:lang w:eastAsia="ru-RU"/>
        </w:rPr>
        <w:t xml:space="preserve"> спортсмен</w:t>
      </w:r>
      <w:r w:rsidRPr="002554B0">
        <w:rPr>
          <w:rFonts w:ascii="Times New Roman" w:hAnsi="Times New Roman"/>
          <w:sz w:val="24"/>
          <w:szCs w:val="24"/>
          <w:lang w:eastAsia="ru-RU"/>
        </w:rPr>
        <w:t>ы</w:t>
      </w:r>
      <w:r w:rsidR="00C85199" w:rsidRPr="002554B0">
        <w:rPr>
          <w:rFonts w:ascii="Times New Roman" w:hAnsi="Times New Roman"/>
          <w:sz w:val="24"/>
          <w:szCs w:val="24"/>
          <w:lang w:eastAsia="ru-RU"/>
        </w:rPr>
        <w:t xml:space="preserve"> </w:t>
      </w:r>
      <w:r w:rsidRPr="002554B0">
        <w:rPr>
          <w:rFonts w:ascii="Times New Roman" w:hAnsi="Times New Roman"/>
          <w:sz w:val="24"/>
          <w:szCs w:val="24"/>
          <w:lang w:eastAsia="ru-RU"/>
        </w:rPr>
        <w:t xml:space="preserve">активно участвуют </w:t>
      </w:r>
      <w:r w:rsidR="00C85199" w:rsidRPr="002554B0">
        <w:rPr>
          <w:rFonts w:ascii="Times New Roman" w:hAnsi="Times New Roman"/>
          <w:sz w:val="24"/>
          <w:szCs w:val="24"/>
          <w:lang w:eastAsia="ru-RU"/>
        </w:rPr>
        <w:t xml:space="preserve">в  различных  областных соревнованиях: Кубок Губернатора по игровым видам, Первенство области по мини-футболу, «Кожаный мяч» и «ЛОКОБОЛ-РЖД», «Футбол нашего двора», «Уличный красава» и  в региональных спортивных праздниках «Кросс Нации» и «Лыжня России», «Оранжевый мяч».  </w:t>
      </w:r>
    </w:p>
    <w:p w:rsidR="00C85199" w:rsidRPr="002554B0" w:rsidRDefault="00C85199" w:rsidP="00C85199">
      <w:pPr>
        <w:tabs>
          <w:tab w:val="left" w:pos="0"/>
        </w:tabs>
        <w:spacing w:after="0" w:line="240" w:lineRule="auto"/>
        <w:ind w:firstLine="709"/>
        <w:jc w:val="both"/>
        <w:rPr>
          <w:rFonts w:ascii="Times New Roman" w:eastAsia="Times New Roman" w:hAnsi="Times New Roman"/>
          <w:sz w:val="24"/>
          <w:szCs w:val="24"/>
          <w:lang w:eastAsia="ru-RU"/>
        </w:rPr>
      </w:pPr>
      <w:r w:rsidRPr="002554B0">
        <w:rPr>
          <w:rFonts w:ascii="Times New Roman" w:hAnsi="Times New Roman"/>
          <w:sz w:val="24"/>
          <w:szCs w:val="24"/>
        </w:rPr>
        <w:t xml:space="preserve">В </w:t>
      </w:r>
      <w:r w:rsidR="0040454C" w:rsidRPr="002554B0">
        <w:rPr>
          <w:rFonts w:ascii="Times New Roman" w:hAnsi="Times New Roman"/>
          <w:sz w:val="24"/>
          <w:szCs w:val="24"/>
        </w:rPr>
        <w:t>МКУ</w:t>
      </w:r>
      <w:r w:rsidRPr="002554B0">
        <w:rPr>
          <w:rFonts w:ascii="Times New Roman" w:hAnsi="Times New Roman"/>
          <w:sz w:val="24"/>
          <w:szCs w:val="24"/>
        </w:rPr>
        <w:t xml:space="preserve">  Фировская  спортивная школа (Фировская СШ)</w:t>
      </w:r>
      <w:r w:rsidRPr="002554B0">
        <w:rPr>
          <w:rFonts w:ascii="Times New Roman" w:hAnsi="Times New Roman"/>
          <w:b/>
          <w:sz w:val="24"/>
          <w:szCs w:val="24"/>
        </w:rPr>
        <w:t xml:space="preserve"> </w:t>
      </w:r>
      <w:r w:rsidRPr="002554B0">
        <w:rPr>
          <w:rFonts w:ascii="Times New Roman" w:hAnsi="Times New Roman"/>
          <w:sz w:val="24"/>
          <w:szCs w:val="24"/>
        </w:rPr>
        <w:t xml:space="preserve">проходят  спортивную подготовку 270 человек, </w:t>
      </w:r>
      <w:r w:rsidRPr="002554B0">
        <w:rPr>
          <w:rFonts w:ascii="Times New Roman" w:hAnsi="Times New Roman"/>
          <w:sz w:val="24"/>
          <w:szCs w:val="24"/>
          <w:lang w:eastAsia="ru-RU"/>
        </w:rPr>
        <w:t xml:space="preserve">что составляет 38,9% от общей </w:t>
      </w:r>
      <w:proofErr w:type="gramStart"/>
      <w:r w:rsidRPr="002554B0">
        <w:rPr>
          <w:rFonts w:ascii="Times New Roman" w:hAnsi="Times New Roman"/>
          <w:sz w:val="24"/>
          <w:szCs w:val="24"/>
          <w:lang w:eastAsia="ru-RU"/>
        </w:rPr>
        <w:t>численности</w:t>
      </w:r>
      <w:proofErr w:type="gramEnd"/>
      <w:r w:rsidRPr="002554B0">
        <w:rPr>
          <w:rFonts w:ascii="Times New Roman" w:hAnsi="Times New Roman"/>
          <w:sz w:val="24"/>
          <w:szCs w:val="24"/>
          <w:lang w:eastAsia="ru-RU"/>
        </w:rPr>
        <w:t xml:space="preserve"> обучающихся в общеобразовательных учреждениях района. Занятия проходят в пяти отделениях по видам спорта: футбол, настольный теннис, баскетбол, волейбол и лыжные гонки</w:t>
      </w:r>
      <w:r w:rsidRPr="002554B0">
        <w:rPr>
          <w:rFonts w:ascii="Times New Roman" w:hAnsi="Times New Roman"/>
          <w:sz w:val="24"/>
          <w:szCs w:val="24"/>
        </w:rPr>
        <w:t xml:space="preserve"> для мальчиков и девочек с 5-ти до 18 лет.   </w:t>
      </w:r>
      <w:r w:rsidRPr="002554B0">
        <w:rPr>
          <w:rFonts w:ascii="Times New Roman" w:hAnsi="Times New Roman"/>
          <w:sz w:val="24"/>
          <w:szCs w:val="24"/>
          <w:lang w:eastAsia="ru-RU"/>
        </w:rPr>
        <w:t xml:space="preserve"> Самым массовым видом спорта является футбол, в котором по итогам девяти месяцев 2021  года занимались 135 ребят, из них 20 девушек. Вторым видом по численности является баскетбол – 75 человек, </w:t>
      </w:r>
      <w:r w:rsidR="0040454C" w:rsidRPr="002554B0">
        <w:rPr>
          <w:rFonts w:ascii="Times New Roman" w:hAnsi="Times New Roman"/>
          <w:sz w:val="24"/>
          <w:szCs w:val="24"/>
          <w:lang w:eastAsia="ru-RU"/>
        </w:rPr>
        <w:t>далее лыжные гонки –</w:t>
      </w:r>
      <w:r w:rsidRPr="002554B0">
        <w:rPr>
          <w:rFonts w:ascii="Times New Roman" w:hAnsi="Times New Roman"/>
          <w:sz w:val="24"/>
          <w:szCs w:val="24"/>
          <w:lang w:eastAsia="ru-RU"/>
        </w:rPr>
        <w:t xml:space="preserve"> 15 человек, </w:t>
      </w:r>
      <w:r w:rsidR="0040454C" w:rsidRPr="002554B0">
        <w:rPr>
          <w:rFonts w:ascii="Times New Roman" w:hAnsi="Times New Roman"/>
          <w:sz w:val="24"/>
          <w:szCs w:val="24"/>
          <w:lang w:eastAsia="ru-RU"/>
        </w:rPr>
        <w:t>волейбол –</w:t>
      </w:r>
      <w:r w:rsidRPr="002554B0">
        <w:rPr>
          <w:rFonts w:ascii="Times New Roman" w:hAnsi="Times New Roman"/>
          <w:sz w:val="24"/>
          <w:szCs w:val="24"/>
          <w:lang w:eastAsia="ru-RU"/>
        </w:rPr>
        <w:t xml:space="preserve"> 15 человек и настольны</w:t>
      </w:r>
      <w:r w:rsidR="0040454C" w:rsidRPr="002554B0">
        <w:rPr>
          <w:rFonts w:ascii="Times New Roman" w:hAnsi="Times New Roman"/>
          <w:sz w:val="24"/>
          <w:szCs w:val="24"/>
          <w:lang w:eastAsia="ru-RU"/>
        </w:rPr>
        <w:t>й</w:t>
      </w:r>
      <w:r w:rsidRPr="002554B0">
        <w:rPr>
          <w:rFonts w:ascii="Times New Roman" w:hAnsi="Times New Roman"/>
          <w:sz w:val="24"/>
          <w:szCs w:val="24"/>
          <w:lang w:eastAsia="ru-RU"/>
        </w:rPr>
        <w:t xml:space="preserve"> теннис </w:t>
      </w:r>
      <w:r w:rsidR="0040454C" w:rsidRPr="002554B0">
        <w:rPr>
          <w:rFonts w:ascii="Times New Roman" w:hAnsi="Times New Roman"/>
          <w:sz w:val="24"/>
          <w:szCs w:val="24"/>
          <w:lang w:eastAsia="ru-RU"/>
        </w:rPr>
        <w:t xml:space="preserve">– </w:t>
      </w:r>
      <w:r w:rsidRPr="002554B0">
        <w:rPr>
          <w:rFonts w:ascii="Times New Roman" w:hAnsi="Times New Roman"/>
          <w:sz w:val="24"/>
          <w:szCs w:val="24"/>
          <w:lang w:eastAsia="ru-RU"/>
        </w:rPr>
        <w:t>30 человек.</w:t>
      </w:r>
    </w:p>
    <w:p w:rsidR="0040454C"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lastRenderedPageBreak/>
        <w:t xml:space="preserve">Учебно-тренировочный процесс в Фировской </w:t>
      </w:r>
      <w:r w:rsidR="0040454C" w:rsidRPr="002554B0">
        <w:rPr>
          <w:rFonts w:ascii="Times New Roman" w:hAnsi="Times New Roman"/>
          <w:sz w:val="24"/>
          <w:szCs w:val="24"/>
          <w:lang w:eastAsia="ru-RU"/>
        </w:rPr>
        <w:t>спортивной школе</w:t>
      </w:r>
      <w:r w:rsidRPr="002554B0">
        <w:rPr>
          <w:rFonts w:ascii="Times New Roman" w:hAnsi="Times New Roman"/>
          <w:sz w:val="24"/>
          <w:szCs w:val="24"/>
          <w:lang w:eastAsia="ru-RU"/>
        </w:rPr>
        <w:t xml:space="preserve"> ведут  8 тренеров, из них 5 человек имеют высшее образование. Все занятия в секциях проходят на бесплатной основе. </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 xml:space="preserve">Возраст ребят, занимающихся в Фировской </w:t>
      </w:r>
      <w:r w:rsidR="0040454C" w:rsidRPr="002554B0">
        <w:rPr>
          <w:rFonts w:ascii="Times New Roman" w:hAnsi="Times New Roman"/>
          <w:sz w:val="24"/>
          <w:szCs w:val="24"/>
          <w:lang w:eastAsia="ru-RU"/>
        </w:rPr>
        <w:t>спортивной школе</w:t>
      </w:r>
      <w:r w:rsidRPr="002554B0">
        <w:rPr>
          <w:rFonts w:ascii="Times New Roman" w:hAnsi="Times New Roman"/>
          <w:sz w:val="24"/>
          <w:szCs w:val="24"/>
          <w:lang w:eastAsia="ru-RU"/>
        </w:rPr>
        <w:t>, в основном, составляет: от 5 до 15 лет - 230 человек, от 16 до 18 лет - 25 человек</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Успехам спортсменов Фировского района способствует и стабильное финансирование отрасли физическая культура и спорт. За девять месяцев 2021 года на финансирование областных и районных мероприятий израсходовано 200,0 тыс. рублей (соревнования по баскетболу, волейболу, мини-футболу и футболу, лыжным гонкам и легкоатлетическому кроссу, общероссийские соревнования Мини-футбол в школу, «Кубок Губернатора», «КЭС-</w:t>
      </w:r>
      <w:proofErr w:type="spellStart"/>
      <w:r w:rsidRPr="002554B0">
        <w:rPr>
          <w:rFonts w:ascii="Times New Roman" w:hAnsi="Times New Roman"/>
          <w:sz w:val="24"/>
          <w:szCs w:val="24"/>
          <w:lang w:eastAsia="ru-RU"/>
        </w:rPr>
        <w:t>Баскет</w:t>
      </w:r>
      <w:proofErr w:type="spellEnd"/>
      <w:r w:rsidRPr="002554B0">
        <w:rPr>
          <w:rFonts w:ascii="Times New Roman" w:hAnsi="Times New Roman"/>
          <w:sz w:val="24"/>
          <w:szCs w:val="24"/>
          <w:lang w:eastAsia="ru-RU"/>
        </w:rPr>
        <w:t>»,  «</w:t>
      </w:r>
      <w:proofErr w:type="spellStart"/>
      <w:r w:rsidRPr="002554B0">
        <w:rPr>
          <w:rFonts w:ascii="Times New Roman" w:hAnsi="Times New Roman"/>
          <w:sz w:val="24"/>
          <w:szCs w:val="24"/>
          <w:lang w:eastAsia="ru-RU"/>
        </w:rPr>
        <w:t>Локобол</w:t>
      </w:r>
      <w:proofErr w:type="spellEnd"/>
      <w:r w:rsidRPr="002554B0">
        <w:rPr>
          <w:rFonts w:ascii="Times New Roman" w:hAnsi="Times New Roman"/>
          <w:sz w:val="24"/>
          <w:szCs w:val="24"/>
          <w:lang w:eastAsia="ru-RU"/>
        </w:rPr>
        <w:t xml:space="preserve">», «Кожаный мяч», «Шиповка юных»). </w:t>
      </w:r>
    </w:p>
    <w:p w:rsidR="00C85199" w:rsidRPr="002554B0" w:rsidRDefault="00C85199" w:rsidP="00C85199">
      <w:pPr>
        <w:spacing w:after="0" w:line="240" w:lineRule="auto"/>
        <w:ind w:firstLine="708"/>
        <w:jc w:val="both"/>
        <w:rPr>
          <w:rFonts w:ascii="Times New Roman" w:hAnsi="Times New Roman"/>
          <w:sz w:val="24"/>
          <w:szCs w:val="24"/>
          <w:lang w:eastAsia="ru-RU"/>
        </w:rPr>
      </w:pPr>
      <w:r w:rsidRPr="002554B0">
        <w:rPr>
          <w:rFonts w:ascii="Times New Roman" w:hAnsi="Times New Roman"/>
          <w:sz w:val="24"/>
          <w:szCs w:val="24"/>
          <w:lang w:eastAsia="ru-RU"/>
        </w:rPr>
        <w:t>Для МКУ Фировская СШ на обновление материально-технической базы приобретен спортивный инвентарь на  сумму 500,0  тыс. рублей за счет средств местного и областного бюджетов. Это позволило практически полностью обновить спортивное оборудование в тренажерном зале РДК п. Фирово.</w:t>
      </w:r>
    </w:p>
    <w:p w:rsidR="00A65024" w:rsidRPr="002554B0" w:rsidRDefault="00A65024" w:rsidP="00C85199">
      <w:pPr>
        <w:spacing w:after="0" w:line="240" w:lineRule="auto"/>
        <w:jc w:val="both"/>
        <w:rPr>
          <w:lang w:eastAsia="ru-RU"/>
        </w:rPr>
      </w:pPr>
    </w:p>
    <w:p w:rsidR="00A65024" w:rsidRPr="002554B0" w:rsidRDefault="00A65024" w:rsidP="00452542">
      <w:pPr>
        <w:pStyle w:val="a8"/>
        <w:ind w:firstLine="709"/>
        <w:jc w:val="both"/>
        <w:rPr>
          <w:rFonts w:ascii="Times New Roman" w:hAnsi="Times New Roman"/>
          <w:b/>
          <w:sz w:val="24"/>
          <w:szCs w:val="24"/>
        </w:rPr>
      </w:pPr>
      <w:r w:rsidRPr="002554B0">
        <w:rPr>
          <w:rFonts w:ascii="Times New Roman" w:hAnsi="Times New Roman"/>
          <w:b/>
          <w:sz w:val="24"/>
          <w:szCs w:val="24"/>
        </w:rPr>
        <w:t>ТРК «Фирово» (Телевидение и радио)</w:t>
      </w:r>
    </w:p>
    <w:p w:rsidR="00A65024" w:rsidRPr="002554B0" w:rsidRDefault="00A65024" w:rsidP="00452542">
      <w:pPr>
        <w:pStyle w:val="a8"/>
        <w:ind w:firstLine="709"/>
        <w:jc w:val="both"/>
        <w:rPr>
          <w:rFonts w:ascii="Times New Roman" w:hAnsi="Times New Roman"/>
          <w:sz w:val="24"/>
          <w:szCs w:val="24"/>
        </w:rPr>
      </w:pPr>
      <w:r w:rsidRPr="002554B0">
        <w:rPr>
          <w:rFonts w:ascii="Times New Roman" w:hAnsi="Times New Roman"/>
          <w:sz w:val="24"/>
          <w:szCs w:val="24"/>
        </w:rPr>
        <w:t xml:space="preserve">Приоритетная тематическая направленность телеканала «Фирово», партнёром которого является РЕН ТВ, – новости. Кроме того, эфир телеканала включает в себя спортивные и детские передачи, образование и просвещение, музыкальные видеоклипы. В эфире телеканала «Фирово» отражаются все крупные культурные события района. </w:t>
      </w:r>
    </w:p>
    <w:p w:rsidR="00A65024" w:rsidRPr="002554B0" w:rsidRDefault="00A65024" w:rsidP="00452542">
      <w:pPr>
        <w:pStyle w:val="a8"/>
        <w:ind w:firstLine="709"/>
        <w:jc w:val="both"/>
        <w:rPr>
          <w:rFonts w:ascii="Times New Roman" w:hAnsi="Times New Roman"/>
          <w:sz w:val="24"/>
          <w:szCs w:val="24"/>
        </w:rPr>
      </w:pPr>
      <w:r w:rsidRPr="002554B0">
        <w:rPr>
          <w:rFonts w:ascii="Times New Roman" w:hAnsi="Times New Roman"/>
          <w:sz w:val="24"/>
          <w:szCs w:val="24"/>
        </w:rPr>
        <w:t>В связи с переходом на цифровое вещание, региональные телеканалы не готовы к вещанию в формате цифрового мультиплекса, поэтому вещание телеканала «Фирово» с 19.08.2019 приостановлено.</w:t>
      </w:r>
      <w:r w:rsidRPr="002554B0">
        <w:t xml:space="preserve"> </w:t>
      </w:r>
      <w:r w:rsidRPr="002554B0">
        <w:rPr>
          <w:rFonts w:ascii="Times New Roman" w:hAnsi="Times New Roman"/>
          <w:sz w:val="24"/>
          <w:szCs w:val="24"/>
        </w:rPr>
        <w:t xml:space="preserve">В правительстве РФ прорабатывается тема региональных мультиплексов. </w:t>
      </w:r>
    </w:p>
    <w:p w:rsidR="00A65024" w:rsidRPr="002554B0" w:rsidRDefault="00A65024" w:rsidP="00452542">
      <w:pPr>
        <w:pStyle w:val="a8"/>
        <w:ind w:firstLine="709"/>
        <w:jc w:val="both"/>
        <w:rPr>
          <w:rFonts w:ascii="Times New Roman" w:hAnsi="Times New Roman"/>
          <w:sz w:val="24"/>
          <w:szCs w:val="24"/>
        </w:rPr>
      </w:pPr>
      <w:r w:rsidRPr="002554B0">
        <w:rPr>
          <w:rFonts w:ascii="Times New Roman" w:hAnsi="Times New Roman"/>
          <w:sz w:val="24"/>
          <w:szCs w:val="24"/>
        </w:rPr>
        <w:t xml:space="preserve">За новостями в районе можно следить на официальном сайте канала </w:t>
      </w:r>
      <w:hyperlink r:id="rId22" w:history="1">
        <w:r w:rsidRPr="002554B0">
          <w:rPr>
            <w:rStyle w:val="ad"/>
            <w:rFonts w:ascii="Times New Roman" w:hAnsi="Times New Roman"/>
            <w:color w:val="auto"/>
            <w:sz w:val="24"/>
            <w:szCs w:val="24"/>
          </w:rPr>
          <w:t>https://firovotrk.ru/</w:t>
        </w:r>
      </w:hyperlink>
      <w:r w:rsidRPr="002554B0">
        <w:rPr>
          <w:rFonts w:ascii="Times New Roman" w:hAnsi="Times New Roman"/>
          <w:sz w:val="24"/>
          <w:szCs w:val="24"/>
        </w:rPr>
        <w:t xml:space="preserve">. Успешно реализованы следующие проекты: рубрики «Правовое просвещение», «Книжная гостиная» с детальным обзором книг и журналов, «Рукоделие». Также на сайте телеканала представлены полные версии значимых мероприятий. </w:t>
      </w:r>
    </w:p>
    <w:p w:rsidR="00A65024" w:rsidRPr="002554B0" w:rsidRDefault="00A65024" w:rsidP="00452542">
      <w:pPr>
        <w:pStyle w:val="a8"/>
        <w:ind w:firstLine="709"/>
        <w:jc w:val="both"/>
        <w:rPr>
          <w:rFonts w:ascii="Times New Roman" w:hAnsi="Times New Roman"/>
          <w:sz w:val="24"/>
          <w:szCs w:val="24"/>
        </w:rPr>
      </w:pPr>
      <w:r w:rsidRPr="002554B0">
        <w:rPr>
          <w:rFonts w:ascii="Times New Roman" w:hAnsi="Times New Roman"/>
          <w:sz w:val="24"/>
          <w:szCs w:val="24"/>
        </w:rPr>
        <w:t>Радиоканал «Фирово, партнёр «Дорожное радио», вещает 24 часа в сутки, при этом собственный контент обновляется ежедневно и выходит в эфир с новостями, объявлениями, рекламами и поздравлениями в Программе «Добрый день» и «Добрый вечер».</w:t>
      </w:r>
    </w:p>
    <w:p w:rsidR="00A65024" w:rsidRPr="00295C1D" w:rsidRDefault="00A65024" w:rsidP="00A65024">
      <w:pPr>
        <w:ind w:firstLine="708"/>
        <w:rPr>
          <w:lang w:eastAsia="ru-RU"/>
        </w:rPr>
      </w:pPr>
    </w:p>
    <w:p w:rsidR="00A65024" w:rsidRPr="00295C1D" w:rsidRDefault="00A65024" w:rsidP="000B20DE">
      <w:pPr>
        <w:autoSpaceDE w:val="0"/>
        <w:spacing w:after="0" w:line="240" w:lineRule="auto"/>
        <w:ind w:firstLine="709"/>
        <w:jc w:val="center"/>
        <w:rPr>
          <w:rFonts w:ascii="Times New Roman" w:eastAsia="Times New Roman" w:hAnsi="Times New Roman"/>
          <w:b/>
          <w:bCs/>
          <w:sz w:val="26"/>
          <w:szCs w:val="26"/>
          <w:u w:val="single"/>
          <w:lang w:eastAsia="ru-RU" w:bidi="ru-RU"/>
        </w:rPr>
      </w:pPr>
      <w:r w:rsidRPr="00295C1D">
        <w:rPr>
          <w:rFonts w:ascii="Times New Roman" w:eastAsia="Times New Roman" w:hAnsi="Times New Roman"/>
          <w:b/>
          <w:bCs/>
          <w:sz w:val="26"/>
          <w:szCs w:val="26"/>
          <w:u w:val="single"/>
          <w:lang w:eastAsia="ru-RU" w:bidi="ru-RU"/>
        </w:rPr>
        <w:t>МУНИЦИПАЛЬНЫЙ ЗАКАЗ</w:t>
      </w:r>
    </w:p>
    <w:p w:rsidR="00A65024" w:rsidRPr="00295C1D" w:rsidRDefault="00A65024" w:rsidP="000B20DE">
      <w:pPr>
        <w:autoSpaceDE w:val="0"/>
        <w:spacing w:after="0" w:line="240" w:lineRule="auto"/>
        <w:jc w:val="both"/>
        <w:rPr>
          <w:rFonts w:ascii="Times New Roman" w:eastAsia="Times New Roman" w:hAnsi="Times New Roman"/>
          <w:b/>
          <w:bCs/>
          <w:sz w:val="26"/>
          <w:szCs w:val="26"/>
          <w:u w:val="single"/>
          <w:lang w:eastAsia="ru-RU" w:bidi="ru-RU"/>
        </w:rPr>
      </w:pPr>
    </w:p>
    <w:p w:rsidR="00A65024" w:rsidRPr="00295C1D" w:rsidRDefault="00A65024" w:rsidP="000B20DE">
      <w:pPr>
        <w:spacing w:after="0" w:line="240" w:lineRule="auto"/>
        <w:ind w:firstLine="709"/>
        <w:jc w:val="both"/>
        <w:rPr>
          <w:rFonts w:ascii="Times New Roman" w:hAnsi="Times New Roman"/>
          <w:sz w:val="24"/>
          <w:szCs w:val="24"/>
        </w:rPr>
      </w:pPr>
      <w:r w:rsidRPr="00295C1D">
        <w:rPr>
          <w:rFonts w:ascii="Times New Roman" w:hAnsi="Times New Roman"/>
          <w:sz w:val="24"/>
          <w:szCs w:val="24"/>
        </w:rPr>
        <w:t>По состоянию на 01.11.202</w:t>
      </w:r>
      <w:r w:rsidR="000B20DE">
        <w:rPr>
          <w:rFonts w:ascii="Times New Roman" w:hAnsi="Times New Roman"/>
          <w:sz w:val="24"/>
          <w:szCs w:val="24"/>
        </w:rPr>
        <w:t>1</w:t>
      </w:r>
      <w:r w:rsidRPr="00295C1D">
        <w:rPr>
          <w:rFonts w:ascii="Times New Roman" w:hAnsi="Times New Roman"/>
          <w:sz w:val="24"/>
          <w:szCs w:val="24"/>
        </w:rPr>
        <w:t xml:space="preserve"> в Единой информационной системе в сфере закупок зарегистрировано 30 муниципальных заказчиков с правом размещения информации о размещении закупок и публикации сведений о муниципальных контрактах на Официальном сайте РФ, в том числе 30 основных заказчиков и 2 муниципальных унитарных предприятия. Основные, являются заказчиками по размещению закупок в рамках № 44-ФЗ, 2 предприятия  являются заказчиками по Федеральному закону №223-ФЗ «О закупках товаров, работ, услуг отдельными видами юридических лиц».</w:t>
      </w:r>
    </w:p>
    <w:p w:rsidR="00A65024" w:rsidRPr="002554B0" w:rsidRDefault="00A65024" w:rsidP="007463EB">
      <w:pPr>
        <w:spacing w:after="0" w:line="240" w:lineRule="auto"/>
        <w:ind w:firstLine="709"/>
        <w:jc w:val="both"/>
        <w:rPr>
          <w:rFonts w:ascii="Times New Roman" w:hAnsi="Times New Roman"/>
          <w:sz w:val="24"/>
          <w:szCs w:val="24"/>
        </w:rPr>
      </w:pPr>
      <w:r w:rsidRPr="002554B0">
        <w:rPr>
          <w:rFonts w:ascii="Times New Roman" w:hAnsi="Times New Roman"/>
          <w:sz w:val="24"/>
          <w:szCs w:val="24"/>
        </w:rPr>
        <w:t>На 01.11.202</w:t>
      </w:r>
      <w:r w:rsidR="007463EB" w:rsidRPr="002554B0">
        <w:rPr>
          <w:rFonts w:ascii="Times New Roman" w:hAnsi="Times New Roman"/>
          <w:sz w:val="24"/>
          <w:szCs w:val="24"/>
        </w:rPr>
        <w:t>1</w:t>
      </w:r>
      <w:r w:rsidRPr="002554B0">
        <w:rPr>
          <w:rFonts w:ascii="Times New Roman" w:hAnsi="Times New Roman"/>
          <w:sz w:val="24"/>
          <w:szCs w:val="24"/>
        </w:rPr>
        <w:t xml:space="preserve"> в Единой информационной системе в сфере закупок размещено 4</w:t>
      </w:r>
      <w:r w:rsidR="00017793" w:rsidRPr="002554B0">
        <w:rPr>
          <w:rFonts w:ascii="Times New Roman" w:hAnsi="Times New Roman"/>
          <w:sz w:val="24"/>
          <w:szCs w:val="24"/>
        </w:rPr>
        <w:t>1</w:t>
      </w:r>
      <w:r w:rsidRPr="002554B0">
        <w:rPr>
          <w:rFonts w:ascii="Times New Roman" w:hAnsi="Times New Roman"/>
          <w:sz w:val="24"/>
          <w:szCs w:val="24"/>
        </w:rPr>
        <w:t xml:space="preserve"> закупк</w:t>
      </w:r>
      <w:r w:rsidR="00017793" w:rsidRPr="002554B0">
        <w:rPr>
          <w:rFonts w:ascii="Times New Roman" w:hAnsi="Times New Roman"/>
          <w:sz w:val="24"/>
          <w:szCs w:val="24"/>
        </w:rPr>
        <w:t>а</w:t>
      </w:r>
      <w:r w:rsidRPr="002554B0">
        <w:rPr>
          <w:rFonts w:ascii="Times New Roman" w:hAnsi="Times New Roman"/>
          <w:sz w:val="24"/>
          <w:szCs w:val="24"/>
        </w:rPr>
        <w:t xml:space="preserve"> на общую сумму </w:t>
      </w:r>
      <w:r w:rsidR="007463EB" w:rsidRPr="002554B0">
        <w:rPr>
          <w:rFonts w:ascii="Times New Roman" w:hAnsi="Times New Roman"/>
          <w:sz w:val="24"/>
          <w:szCs w:val="24"/>
        </w:rPr>
        <w:t xml:space="preserve">77 218 161,07 </w:t>
      </w:r>
      <w:r w:rsidRPr="002554B0">
        <w:rPr>
          <w:rFonts w:ascii="Times New Roman" w:hAnsi="Times New Roman"/>
          <w:sz w:val="24"/>
          <w:szCs w:val="24"/>
        </w:rPr>
        <w:t>руб. (по начальной (максимальной) цене контракта). За аналогичный период 20</w:t>
      </w:r>
      <w:r w:rsidR="007463EB" w:rsidRPr="002554B0">
        <w:rPr>
          <w:rFonts w:ascii="Times New Roman" w:hAnsi="Times New Roman"/>
          <w:sz w:val="24"/>
          <w:szCs w:val="24"/>
        </w:rPr>
        <w:t>20</w:t>
      </w:r>
      <w:r w:rsidRPr="002554B0">
        <w:rPr>
          <w:rFonts w:ascii="Times New Roman" w:hAnsi="Times New Roman"/>
          <w:sz w:val="24"/>
          <w:szCs w:val="24"/>
        </w:rPr>
        <w:t xml:space="preserve"> года размещено 4</w:t>
      </w:r>
      <w:r w:rsidR="007463EB" w:rsidRPr="002554B0">
        <w:rPr>
          <w:rFonts w:ascii="Times New Roman" w:hAnsi="Times New Roman"/>
          <w:sz w:val="24"/>
          <w:szCs w:val="24"/>
        </w:rPr>
        <w:t>6</w:t>
      </w:r>
      <w:r w:rsidRPr="002554B0">
        <w:rPr>
          <w:rFonts w:ascii="Times New Roman" w:hAnsi="Times New Roman"/>
          <w:sz w:val="24"/>
          <w:szCs w:val="24"/>
        </w:rPr>
        <w:t xml:space="preserve"> закуп</w:t>
      </w:r>
      <w:r w:rsidR="007463EB" w:rsidRPr="002554B0">
        <w:rPr>
          <w:rFonts w:ascii="Times New Roman" w:hAnsi="Times New Roman"/>
          <w:sz w:val="24"/>
          <w:szCs w:val="24"/>
        </w:rPr>
        <w:t>ок</w:t>
      </w:r>
      <w:r w:rsidRPr="002554B0">
        <w:rPr>
          <w:rFonts w:ascii="Times New Roman" w:hAnsi="Times New Roman"/>
          <w:sz w:val="24"/>
          <w:szCs w:val="24"/>
        </w:rPr>
        <w:t xml:space="preserve"> на общую сумму </w:t>
      </w:r>
      <w:r w:rsidR="007463EB" w:rsidRPr="002554B0">
        <w:rPr>
          <w:rFonts w:ascii="Times New Roman" w:hAnsi="Times New Roman"/>
          <w:sz w:val="24"/>
          <w:szCs w:val="24"/>
        </w:rPr>
        <w:t>72 410 986,47</w:t>
      </w:r>
      <w:r w:rsidRPr="002554B0">
        <w:rPr>
          <w:rFonts w:ascii="Times New Roman" w:hAnsi="Times New Roman"/>
          <w:sz w:val="24"/>
          <w:szCs w:val="24"/>
        </w:rPr>
        <w:t xml:space="preserve"> руб. (по начальной (максимальной) цене контракта). Электронный аукцион является самым востребованным способом размещения муниципальных закупок. По результатам проведённых процедур за истекший период 202</w:t>
      </w:r>
      <w:r w:rsidR="007463EB" w:rsidRPr="002554B0">
        <w:rPr>
          <w:rFonts w:ascii="Times New Roman" w:hAnsi="Times New Roman"/>
          <w:sz w:val="24"/>
          <w:szCs w:val="24"/>
        </w:rPr>
        <w:t>1</w:t>
      </w:r>
      <w:r w:rsidRPr="002554B0">
        <w:rPr>
          <w:rFonts w:ascii="Times New Roman" w:hAnsi="Times New Roman"/>
          <w:sz w:val="24"/>
          <w:szCs w:val="24"/>
        </w:rPr>
        <w:t xml:space="preserve"> года заключено </w:t>
      </w:r>
      <w:r w:rsidR="007463EB" w:rsidRPr="002554B0">
        <w:rPr>
          <w:rFonts w:ascii="Times New Roman" w:hAnsi="Times New Roman"/>
          <w:sz w:val="24"/>
          <w:szCs w:val="24"/>
        </w:rPr>
        <w:t>32</w:t>
      </w:r>
      <w:r w:rsidRPr="002554B0">
        <w:rPr>
          <w:rFonts w:ascii="Times New Roman" w:hAnsi="Times New Roman"/>
          <w:sz w:val="24"/>
          <w:szCs w:val="24"/>
        </w:rPr>
        <w:t xml:space="preserve"> контракт</w:t>
      </w:r>
      <w:r w:rsidR="007463EB" w:rsidRPr="002554B0">
        <w:rPr>
          <w:rFonts w:ascii="Times New Roman" w:hAnsi="Times New Roman"/>
          <w:sz w:val="24"/>
          <w:szCs w:val="24"/>
        </w:rPr>
        <w:t>а</w:t>
      </w:r>
      <w:r w:rsidRPr="002554B0">
        <w:rPr>
          <w:rFonts w:ascii="Times New Roman" w:hAnsi="Times New Roman"/>
          <w:sz w:val="24"/>
          <w:szCs w:val="24"/>
        </w:rPr>
        <w:t xml:space="preserve"> на сумму </w:t>
      </w:r>
      <w:r w:rsidR="007463EB" w:rsidRPr="002554B0">
        <w:rPr>
          <w:rFonts w:ascii="Times New Roman" w:hAnsi="Times New Roman"/>
          <w:sz w:val="24"/>
          <w:szCs w:val="24"/>
        </w:rPr>
        <w:t>65 976 188,92</w:t>
      </w:r>
      <w:r w:rsidRPr="002554B0">
        <w:rPr>
          <w:rFonts w:ascii="Times New Roman" w:hAnsi="Times New Roman"/>
          <w:sz w:val="24"/>
          <w:szCs w:val="24"/>
        </w:rPr>
        <w:t xml:space="preserve"> руб. (за аналогичный период 20</w:t>
      </w:r>
      <w:r w:rsidR="007463EB" w:rsidRPr="002554B0">
        <w:rPr>
          <w:rFonts w:ascii="Times New Roman" w:hAnsi="Times New Roman"/>
          <w:sz w:val="24"/>
          <w:szCs w:val="24"/>
        </w:rPr>
        <w:t>20</w:t>
      </w:r>
      <w:r w:rsidRPr="002554B0">
        <w:rPr>
          <w:rFonts w:ascii="Times New Roman" w:hAnsi="Times New Roman"/>
          <w:sz w:val="24"/>
          <w:szCs w:val="24"/>
        </w:rPr>
        <w:t xml:space="preserve"> года заключено 3</w:t>
      </w:r>
      <w:r w:rsidR="007463EB" w:rsidRPr="002554B0">
        <w:rPr>
          <w:rFonts w:ascii="Times New Roman" w:hAnsi="Times New Roman"/>
          <w:sz w:val="24"/>
          <w:szCs w:val="24"/>
        </w:rPr>
        <w:t>7</w:t>
      </w:r>
      <w:r w:rsidRPr="002554B0">
        <w:rPr>
          <w:rFonts w:ascii="Times New Roman" w:hAnsi="Times New Roman"/>
          <w:sz w:val="24"/>
          <w:szCs w:val="24"/>
        </w:rPr>
        <w:t xml:space="preserve"> контракт</w:t>
      </w:r>
      <w:r w:rsidR="007463EB" w:rsidRPr="002554B0">
        <w:rPr>
          <w:rFonts w:ascii="Times New Roman" w:hAnsi="Times New Roman"/>
          <w:sz w:val="24"/>
          <w:szCs w:val="24"/>
        </w:rPr>
        <w:t>ов</w:t>
      </w:r>
      <w:r w:rsidRPr="002554B0">
        <w:rPr>
          <w:rFonts w:ascii="Times New Roman" w:hAnsi="Times New Roman"/>
          <w:sz w:val="24"/>
          <w:szCs w:val="24"/>
        </w:rPr>
        <w:t xml:space="preserve"> на сумму </w:t>
      </w:r>
      <w:r w:rsidR="007463EB" w:rsidRPr="002554B0">
        <w:rPr>
          <w:rFonts w:ascii="Times New Roman" w:hAnsi="Times New Roman"/>
          <w:sz w:val="24"/>
          <w:szCs w:val="24"/>
        </w:rPr>
        <w:t>50 003 726,15</w:t>
      </w:r>
      <w:r w:rsidRPr="002554B0">
        <w:rPr>
          <w:rFonts w:ascii="Times New Roman" w:hAnsi="Times New Roman"/>
          <w:sz w:val="24"/>
          <w:szCs w:val="24"/>
        </w:rPr>
        <w:t xml:space="preserve"> руб.).</w:t>
      </w:r>
    </w:p>
    <w:p w:rsidR="00A65024" w:rsidRPr="002554B0" w:rsidRDefault="00A65024" w:rsidP="007463EB">
      <w:pPr>
        <w:spacing w:after="0" w:line="240" w:lineRule="auto"/>
        <w:ind w:firstLine="709"/>
        <w:jc w:val="both"/>
        <w:rPr>
          <w:rFonts w:ascii="Times New Roman" w:hAnsi="Times New Roman"/>
          <w:sz w:val="24"/>
          <w:szCs w:val="24"/>
        </w:rPr>
      </w:pPr>
      <w:r w:rsidRPr="002554B0">
        <w:rPr>
          <w:rFonts w:ascii="Times New Roman" w:hAnsi="Times New Roman"/>
          <w:sz w:val="24"/>
          <w:szCs w:val="24"/>
        </w:rPr>
        <w:t xml:space="preserve">Экономия бюджетных средств, полученная по итогам размещения заказа </w:t>
      </w:r>
      <w:r w:rsidR="007463EB" w:rsidRPr="002554B0">
        <w:rPr>
          <w:rFonts w:ascii="Times New Roman" w:hAnsi="Times New Roman"/>
          <w:sz w:val="24"/>
          <w:szCs w:val="24"/>
        </w:rPr>
        <w:t>за анализируемый период 2021 года</w:t>
      </w:r>
      <w:r w:rsidRPr="002554B0">
        <w:rPr>
          <w:rFonts w:ascii="Times New Roman" w:hAnsi="Times New Roman"/>
          <w:sz w:val="24"/>
          <w:szCs w:val="24"/>
        </w:rPr>
        <w:t xml:space="preserve">, составила </w:t>
      </w:r>
      <w:r w:rsidR="007463EB" w:rsidRPr="002554B0">
        <w:rPr>
          <w:rFonts w:ascii="Times New Roman" w:hAnsi="Times New Roman"/>
          <w:sz w:val="24"/>
          <w:szCs w:val="24"/>
        </w:rPr>
        <w:t>3 446 008,31</w:t>
      </w:r>
      <w:r w:rsidRPr="002554B0">
        <w:rPr>
          <w:rFonts w:ascii="Times New Roman" w:hAnsi="Times New Roman"/>
          <w:sz w:val="24"/>
          <w:szCs w:val="24"/>
        </w:rPr>
        <w:t xml:space="preserve"> руб. (</w:t>
      </w:r>
      <w:r w:rsidR="007463EB" w:rsidRPr="002554B0">
        <w:rPr>
          <w:rFonts w:ascii="Times New Roman" w:hAnsi="Times New Roman"/>
          <w:sz w:val="24"/>
          <w:szCs w:val="24"/>
        </w:rPr>
        <w:t xml:space="preserve">за аналогичный период </w:t>
      </w:r>
      <w:r w:rsidRPr="002554B0">
        <w:rPr>
          <w:rFonts w:ascii="Times New Roman" w:hAnsi="Times New Roman"/>
          <w:sz w:val="24"/>
          <w:szCs w:val="24"/>
        </w:rPr>
        <w:t>20</w:t>
      </w:r>
      <w:r w:rsidR="007463EB" w:rsidRPr="002554B0">
        <w:rPr>
          <w:rFonts w:ascii="Times New Roman" w:hAnsi="Times New Roman"/>
          <w:sz w:val="24"/>
          <w:szCs w:val="24"/>
        </w:rPr>
        <w:t>20</w:t>
      </w:r>
      <w:r w:rsidRPr="002554B0">
        <w:rPr>
          <w:rFonts w:ascii="Times New Roman" w:hAnsi="Times New Roman"/>
          <w:sz w:val="24"/>
          <w:szCs w:val="24"/>
        </w:rPr>
        <w:t xml:space="preserve"> год</w:t>
      </w:r>
      <w:r w:rsidR="007463EB" w:rsidRPr="002554B0">
        <w:rPr>
          <w:rFonts w:ascii="Times New Roman" w:hAnsi="Times New Roman"/>
          <w:sz w:val="24"/>
          <w:szCs w:val="24"/>
        </w:rPr>
        <w:t>а - 4 218 178,32 руб.</w:t>
      </w:r>
      <w:r w:rsidRPr="002554B0">
        <w:rPr>
          <w:rFonts w:ascii="Times New Roman" w:hAnsi="Times New Roman"/>
          <w:sz w:val="24"/>
          <w:szCs w:val="24"/>
        </w:rPr>
        <w:t>).</w:t>
      </w:r>
    </w:p>
    <w:p w:rsidR="00A65024" w:rsidRPr="002554B0" w:rsidRDefault="00A65024" w:rsidP="007463EB">
      <w:pPr>
        <w:autoSpaceDE w:val="0"/>
        <w:autoSpaceDN w:val="0"/>
        <w:adjustRightInd w:val="0"/>
        <w:spacing w:after="0" w:line="240" w:lineRule="auto"/>
        <w:ind w:firstLine="709"/>
        <w:jc w:val="both"/>
        <w:rPr>
          <w:rFonts w:ascii="Times New Roman" w:hAnsi="Times New Roman"/>
          <w:sz w:val="24"/>
          <w:szCs w:val="24"/>
        </w:rPr>
      </w:pPr>
      <w:r w:rsidRPr="002554B0">
        <w:rPr>
          <w:rFonts w:ascii="Times New Roman" w:hAnsi="Times New Roman"/>
          <w:sz w:val="24"/>
          <w:szCs w:val="24"/>
        </w:rPr>
        <w:lastRenderedPageBreak/>
        <w:t xml:space="preserve">Заключено в соответствии со ст. 30 Федерального закона №44-ФЗ с субъектами малого предпринимательства заключено </w:t>
      </w:r>
      <w:r w:rsidR="007463EB" w:rsidRPr="002554B0">
        <w:rPr>
          <w:rFonts w:ascii="Times New Roman" w:hAnsi="Times New Roman"/>
          <w:sz w:val="24"/>
          <w:szCs w:val="24"/>
        </w:rPr>
        <w:t>25</w:t>
      </w:r>
      <w:r w:rsidRPr="002554B0">
        <w:rPr>
          <w:rFonts w:ascii="Times New Roman" w:hAnsi="Times New Roman"/>
          <w:sz w:val="24"/>
          <w:szCs w:val="24"/>
        </w:rPr>
        <w:t xml:space="preserve"> контрактов на общую сумму </w:t>
      </w:r>
      <w:r w:rsidR="00CE7B21" w:rsidRPr="002554B0">
        <w:rPr>
          <w:rFonts w:ascii="Times New Roman" w:hAnsi="Times New Roman"/>
          <w:sz w:val="24"/>
          <w:szCs w:val="24"/>
        </w:rPr>
        <w:t xml:space="preserve">42 450 838,4 </w:t>
      </w:r>
      <w:proofErr w:type="spellStart"/>
      <w:r w:rsidR="00CE7B21" w:rsidRPr="002554B0">
        <w:rPr>
          <w:rFonts w:ascii="Times New Roman" w:hAnsi="Times New Roman"/>
          <w:sz w:val="24"/>
          <w:szCs w:val="24"/>
        </w:rPr>
        <w:t>руб</w:t>
      </w:r>
      <w:proofErr w:type="spellEnd"/>
      <w:r w:rsidRPr="002554B0">
        <w:rPr>
          <w:rFonts w:ascii="Times New Roman" w:hAnsi="Times New Roman"/>
          <w:sz w:val="24"/>
          <w:szCs w:val="24"/>
        </w:rPr>
        <w:t xml:space="preserve"> (по результатам электронных аукционов).</w:t>
      </w:r>
    </w:p>
    <w:p w:rsidR="00A65024" w:rsidRPr="002554B0" w:rsidRDefault="009239C9" w:rsidP="00127E78">
      <w:pPr>
        <w:autoSpaceDE w:val="0"/>
        <w:autoSpaceDN w:val="0"/>
        <w:adjustRightInd w:val="0"/>
        <w:spacing w:after="0" w:line="240" w:lineRule="auto"/>
        <w:ind w:firstLine="709"/>
        <w:jc w:val="both"/>
        <w:rPr>
          <w:rFonts w:ascii="Times New Roman" w:hAnsi="Times New Roman"/>
          <w:sz w:val="24"/>
          <w:szCs w:val="24"/>
        </w:rPr>
      </w:pPr>
      <w:r w:rsidRPr="002554B0">
        <w:rPr>
          <w:rFonts w:ascii="Times New Roman" w:hAnsi="Times New Roman"/>
          <w:sz w:val="24"/>
          <w:szCs w:val="24"/>
        </w:rPr>
        <w:t>В течение анализируемого периода 2021 года</w:t>
      </w:r>
      <w:r w:rsidR="00A65024" w:rsidRPr="002554B0">
        <w:rPr>
          <w:rFonts w:ascii="Times New Roman" w:hAnsi="Times New Roman"/>
          <w:sz w:val="24"/>
          <w:szCs w:val="24"/>
        </w:rPr>
        <w:t xml:space="preserve"> году проведена подготовка </w:t>
      </w:r>
      <w:r w:rsidR="00127E78" w:rsidRPr="002554B0">
        <w:rPr>
          <w:rFonts w:ascii="Times New Roman" w:hAnsi="Times New Roman"/>
          <w:sz w:val="24"/>
          <w:szCs w:val="24"/>
        </w:rPr>
        <w:t>одного</w:t>
      </w:r>
      <w:r w:rsidR="00A65024" w:rsidRPr="002554B0">
        <w:rPr>
          <w:rFonts w:ascii="Times New Roman" w:hAnsi="Times New Roman"/>
          <w:sz w:val="24"/>
          <w:szCs w:val="24"/>
        </w:rPr>
        <w:t xml:space="preserve"> работника контрактной службы (</w:t>
      </w:r>
      <w:r w:rsidRPr="002554B0">
        <w:rPr>
          <w:rFonts w:ascii="Times New Roman" w:hAnsi="Times New Roman"/>
          <w:sz w:val="24"/>
          <w:szCs w:val="24"/>
        </w:rPr>
        <w:t>Михайлова А.В.</w:t>
      </w:r>
      <w:r w:rsidR="00A65024" w:rsidRPr="002554B0">
        <w:rPr>
          <w:rFonts w:ascii="Times New Roman" w:hAnsi="Times New Roman"/>
          <w:sz w:val="24"/>
          <w:szCs w:val="24"/>
        </w:rPr>
        <w:t>) по программе повышения квалификации: «</w:t>
      </w:r>
      <w:r w:rsidR="00127E78" w:rsidRPr="002554B0">
        <w:rPr>
          <w:rFonts w:ascii="Times New Roman" w:hAnsi="Times New Roman"/>
          <w:sz w:val="24"/>
          <w:szCs w:val="24"/>
        </w:rPr>
        <w:t>Управление государственными и муниципальными закупками</w:t>
      </w:r>
      <w:r w:rsidR="00A65024" w:rsidRPr="002554B0">
        <w:rPr>
          <w:rFonts w:ascii="Times New Roman" w:hAnsi="Times New Roman"/>
          <w:sz w:val="24"/>
          <w:szCs w:val="24"/>
        </w:rPr>
        <w:t>» с выдачей удостоверения о повышении квалификации.</w:t>
      </w:r>
    </w:p>
    <w:p w:rsidR="00A65024" w:rsidRPr="002554B0" w:rsidRDefault="00A65024" w:rsidP="007463EB">
      <w:pPr>
        <w:autoSpaceDE w:val="0"/>
        <w:autoSpaceDN w:val="0"/>
        <w:adjustRightInd w:val="0"/>
        <w:spacing w:after="0" w:line="240" w:lineRule="auto"/>
        <w:ind w:firstLine="709"/>
        <w:jc w:val="both"/>
        <w:rPr>
          <w:rFonts w:ascii="Times New Roman" w:hAnsi="Times New Roman"/>
          <w:sz w:val="24"/>
          <w:szCs w:val="24"/>
        </w:rPr>
      </w:pPr>
      <w:r w:rsidRPr="002554B0">
        <w:rPr>
          <w:rFonts w:ascii="Times New Roman" w:hAnsi="Times New Roman"/>
          <w:sz w:val="24"/>
          <w:szCs w:val="24"/>
        </w:rPr>
        <w:t>Отдел экономики, как уполномоченный орган на осуществление функции по размещению заказов, проводит всю необходимую работу по организации электронных аукционов в Единой информационной системе в сфере закупок и автоматизированной системе торгов Сбербанк-АСТ, электронного документооборота, получению и замене электронных цифровых подписей уполномоченного органа.</w:t>
      </w:r>
    </w:p>
    <w:p w:rsidR="00A65024" w:rsidRPr="002554B0" w:rsidRDefault="00A65024" w:rsidP="007463EB">
      <w:pPr>
        <w:autoSpaceDE w:val="0"/>
        <w:autoSpaceDN w:val="0"/>
        <w:adjustRightInd w:val="0"/>
        <w:spacing w:after="0" w:line="240" w:lineRule="auto"/>
        <w:ind w:firstLine="709"/>
        <w:jc w:val="both"/>
        <w:rPr>
          <w:rFonts w:ascii="Times New Roman" w:hAnsi="Times New Roman"/>
          <w:sz w:val="24"/>
          <w:szCs w:val="24"/>
        </w:rPr>
      </w:pPr>
      <w:r w:rsidRPr="002554B0">
        <w:rPr>
          <w:rFonts w:ascii="Times New Roman" w:hAnsi="Times New Roman"/>
          <w:sz w:val="24"/>
          <w:szCs w:val="24"/>
        </w:rPr>
        <w:t>В целях обеспечения единого подхода к размещению муниципального заказа уполномоченный орган не просто проводит торги, но и анализирует документацию заказчиков, оказывает помощь в разработке и направлению участникам проектов контрактов, размещает и оказывает помощь в формировании планов – графиков закупок и сведений о контрактах.</w:t>
      </w:r>
    </w:p>
    <w:p w:rsidR="00A65024" w:rsidRPr="002554B0" w:rsidRDefault="00A65024" w:rsidP="007463EB">
      <w:pPr>
        <w:autoSpaceDE w:val="0"/>
        <w:autoSpaceDN w:val="0"/>
        <w:adjustRightInd w:val="0"/>
        <w:spacing w:after="0" w:line="240" w:lineRule="auto"/>
        <w:ind w:firstLine="709"/>
        <w:jc w:val="both"/>
        <w:rPr>
          <w:rFonts w:ascii="Times New Roman" w:hAnsi="Times New Roman"/>
          <w:sz w:val="24"/>
          <w:szCs w:val="24"/>
        </w:rPr>
      </w:pPr>
      <w:r w:rsidRPr="002554B0">
        <w:rPr>
          <w:rFonts w:ascii="Times New Roman" w:hAnsi="Times New Roman"/>
          <w:sz w:val="24"/>
          <w:szCs w:val="24"/>
        </w:rPr>
        <w:t>Система размещения муниципального заказа постоянно оптимизируется. По мере изменений нормативных правовых актов, а также с вступлением в силу новых, корректируется нормативная правовая база муниципальных закупок муниципального образования, проводятся обучающие семинары по реализации норм 44-ФЗ.</w:t>
      </w:r>
    </w:p>
    <w:p w:rsidR="00A65024" w:rsidRPr="002554B0" w:rsidRDefault="00A65024" w:rsidP="007463EB"/>
    <w:p w:rsidR="00A65024" w:rsidRPr="00295C1D" w:rsidRDefault="00A65024" w:rsidP="00A65024">
      <w:pPr>
        <w:spacing w:after="0" w:line="240" w:lineRule="auto"/>
        <w:ind w:firstLine="708"/>
        <w:jc w:val="both"/>
        <w:rPr>
          <w:rFonts w:ascii="Times New Roman" w:eastAsiaTheme="minorEastAsia" w:hAnsi="Times New Roman"/>
          <w:b/>
          <w:szCs w:val="24"/>
          <w:lang w:eastAsia="ru-RU"/>
        </w:rPr>
      </w:pPr>
    </w:p>
    <w:p w:rsidR="00083D97" w:rsidRPr="00295C1D" w:rsidRDefault="00083D97" w:rsidP="00120AAA">
      <w:pPr>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395A7E" w:rsidRPr="00295C1D" w:rsidRDefault="00395A7E" w:rsidP="00083D97">
      <w:pPr>
        <w:keepNext/>
        <w:suppressAutoHyphens/>
        <w:spacing w:after="0" w:line="360" w:lineRule="auto"/>
        <w:ind w:firstLine="709"/>
        <w:jc w:val="both"/>
        <w:outlineLvl w:val="0"/>
        <w:rPr>
          <w:rFonts w:ascii="Times New Roman" w:eastAsia="Times New Roman" w:hAnsi="Times New Roman"/>
          <w:sz w:val="24"/>
          <w:szCs w:val="24"/>
          <w:lang w:eastAsia="ru-RU"/>
        </w:rPr>
      </w:pPr>
    </w:p>
    <w:sectPr w:rsidR="00395A7E" w:rsidRPr="00295C1D" w:rsidSect="000255BB">
      <w:headerReference w:type="default" r:id="rId23"/>
      <w:pgSz w:w="11906" w:h="16838"/>
      <w:pgMar w:top="851" w:right="707"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822" w:rsidRDefault="00F73822" w:rsidP="0072225C">
      <w:pPr>
        <w:spacing w:after="0" w:line="240" w:lineRule="auto"/>
      </w:pPr>
      <w:r>
        <w:separator/>
      </w:r>
    </w:p>
  </w:endnote>
  <w:endnote w:type="continuationSeparator" w:id="0">
    <w:p w:rsidR="00F73822" w:rsidRDefault="00F73822" w:rsidP="00722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822" w:rsidRDefault="00F73822" w:rsidP="0072225C">
      <w:pPr>
        <w:spacing w:after="0" w:line="240" w:lineRule="auto"/>
      </w:pPr>
      <w:r>
        <w:separator/>
      </w:r>
    </w:p>
  </w:footnote>
  <w:footnote w:type="continuationSeparator" w:id="0">
    <w:p w:rsidR="00F73822" w:rsidRDefault="00F73822" w:rsidP="00722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D58" w:rsidRDefault="00766D58">
    <w:pPr>
      <w:pStyle w:val="a9"/>
      <w:jc w:val="center"/>
    </w:pPr>
    <w:r>
      <w:fldChar w:fldCharType="begin"/>
    </w:r>
    <w:r>
      <w:instrText>PAGE   \* MERGEFORMAT</w:instrText>
    </w:r>
    <w:r>
      <w:fldChar w:fldCharType="separate"/>
    </w:r>
    <w:r w:rsidR="007018EE">
      <w:rPr>
        <w:noProof/>
      </w:rPr>
      <w:t>15</w:t>
    </w:r>
    <w:r>
      <w:fldChar w:fldCharType="end"/>
    </w:r>
  </w:p>
  <w:p w:rsidR="00766D58" w:rsidRDefault="00766D5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6474"/>
    <w:multiLevelType w:val="multilevel"/>
    <w:tmpl w:val="1EB2ECC0"/>
    <w:lvl w:ilvl="0">
      <w:start w:val="1"/>
      <w:numFmt w:val="decimal"/>
      <w:lvlText w:val="%1."/>
      <w:lvlJc w:val="left"/>
      <w:pPr>
        <w:ind w:left="390" w:hanging="390"/>
      </w:pPr>
      <w:rPr>
        <w:rFonts w:hint="default"/>
        <w:color w:val="FF0000"/>
      </w:rPr>
    </w:lvl>
    <w:lvl w:ilvl="1">
      <w:start w:val="1"/>
      <w:numFmt w:val="decimal"/>
      <w:lvlText w:val="%1.%2."/>
      <w:lvlJc w:val="left"/>
      <w:pPr>
        <w:ind w:left="1110" w:hanging="720"/>
      </w:pPr>
      <w:rPr>
        <w:rFonts w:hint="default"/>
        <w:color w:val="FF0000"/>
      </w:rPr>
    </w:lvl>
    <w:lvl w:ilvl="2">
      <w:start w:val="1"/>
      <w:numFmt w:val="decimal"/>
      <w:lvlText w:val="%1.%2.%3."/>
      <w:lvlJc w:val="left"/>
      <w:pPr>
        <w:ind w:left="1500" w:hanging="720"/>
      </w:pPr>
      <w:rPr>
        <w:rFonts w:hint="default"/>
        <w:color w:val="FF0000"/>
      </w:rPr>
    </w:lvl>
    <w:lvl w:ilvl="3">
      <w:start w:val="1"/>
      <w:numFmt w:val="decimal"/>
      <w:lvlText w:val="%1.%2.%3.%4."/>
      <w:lvlJc w:val="left"/>
      <w:pPr>
        <w:ind w:left="2250" w:hanging="1080"/>
      </w:pPr>
      <w:rPr>
        <w:rFonts w:hint="default"/>
        <w:color w:val="FF0000"/>
      </w:rPr>
    </w:lvl>
    <w:lvl w:ilvl="4">
      <w:start w:val="1"/>
      <w:numFmt w:val="decimal"/>
      <w:lvlText w:val="%1.%2.%3.%4.%5."/>
      <w:lvlJc w:val="left"/>
      <w:pPr>
        <w:ind w:left="2640" w:hanging="1080"/>
      </w:pPr>
      <w:rPr>
        <w:rFonts w:hint="default"/>
        <w:color w:val="FF0000"/>
      </w:rPr>
    </w:lvl>
    <w:lvl w:ilvl="5">
      <w:start w:val="1"/>
      <w:numFmt w:val="decimal"/>
      <w:lvlText w:val="%1.%2.%3.%4.%5.%6."/>
      <w:lvlJc w:val="left"/>
      <w:pPr>
        <w:ind w:left="3390" w:hanging="1440"/>
      </w:pPr>
      <w:rPr>
        <w:rFonts w:hint="default"/>
        <w:color w:val="FF0000"/>
      </w:rPr>
    </w:lvl>
    <w:lvl w:ilvl="6">
      <w:start w:val="1"/>
      <w:numFmt w:val="decimal"/>
      <w:lvlText w:val="%1.%2.%3.%4.%5.%6.%7."/>
      <w:lvlJc w:val="left"/>
      <w:pPr>
        <w:ind w:left="3780" w:hanging="1440"/>
      </w:pPr>
      <w:rPr>
        <w:rFonts w:hint="default"/>
        <w:color w:val="FF0000"/>
      </w:rPr>
    </w:lvl>
    <w:lvl w:ilvl="7">
      <w:start w:val="1"/>
      <w:numFmt w:val="decimal"/>
      <w:lvlText w:val="%1.%2.%3.%4.%5.%6.%7.%8."/>
      <w:lvlJc w:val="left"/>
      <w:pPr>
        <w:ind w:left="4530" w:hanging="1800"/>
      </w:pPr>
      <w:rPr>
        <w:rFonts w:hint="default"/>
        <w:color w:val="FF0000"/>
      </w:rPr>
    </w:lvl>
    <w:lvl w:ilvl="8">
      <w:start w:val="1"/>
      <w:numFmt w:val="decimal"/>
      <w:lvlText w:val="%1.%2.%3.%4.%5.%6.%7.%8.%9."/>
      <w:lvlJc w:val="left"/>
      <w:pPr>
        <w:ind w:left="4920" w:hanging="1800"/>
      </w:pPr>
      <w:rPr>
        <w:rFonts w:hint="default"/>
        <w:color w:val="FF0000"/>
      </w:rPr>
    </w:lvl>
  </w:abstractNum>
  <w:abstractNum w:abstractNumId="1">
    <w:nsid w:val="051A5BCC"/>
    <w:multiLevelType w:val="hybridMultilevel"/>
    <w:tmpl w:val="CC2C38C4"/>
    <w:lvl w:ilvl="0" w:tplc="7416F9B2">
      <w:start w:val="1"/>
      <w:numFmt w:val="bullet"/>
      <w:lvlText w:val="−"/>
      <w:lvlJc w:val="left"/>
      <w:pPr>
        <w:ind w:left="720" w:hanging="360"/>
      </w:pPr>
      <w:rPr>
        <w:rFonts w:ascii="Times New Roman" w:hAnsi="Times New Roman" w:cs="Times New Roman" w:hint="default"/>
      </w:rPr>
    </w:lvl>
    <w:lvl w:ilvl="1" w:tplc="7416F9B2">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93615"/>
    <w:multiLevelType w:val="multilevel"/>
    <w:tmpl w:val="EA58DA3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A9800EB"/>
    <w:multiLevelType w:val="multilevel"/>
    <w:tmpl w:val="A21203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4">
    <w:nsid w:val="2FE478D0"/>
    <w:multiLevelType w:val="hybridMultilevel"/>
    <w:tmpl w:val="AE50C844"/>
    <w:lvl w:ilvl="0" w:tplc="C04C9F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D2309E"/>
    <w:multiLevelType w:val="hybridMultilevel"/>
    <w:tmpl w:val="0E46E93A"/>
    <w:lvl w:ilvl="0" w:tplc="D89677AC">
      <w:start w:val="1"/>
      <w:numFmt w:val="decimal"/>
      <w:lvlText w:val="%1."/>
      <w:lvlJc w:val="left"/>
      <w:pPr>
        <w:ind w:left="1069" w:hanging="360"/>
      </w:pPr>
      <w:rPr>
        <w:rFonts w:hint="default"/>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B8C2B16"/>
    <w:multiLevelType w:val="hybridMultilevel"/>
    <w:tmpl w:val="0F44EF8A"/>
    <w:lvl w:ilvl="0" w:tplc="F02E9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AD04F3"/>
    <w:multiLevelType w:val="hybridMultilevel"/>
    <w:tmpl w:val="2D601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3843F9"/>
    <w:multiLevelType w:val="hybridMultilevel"/>
    <w:tmpl w:val="AD44B7C8"/>
    <w:lvl w:ilvl="0" w:tplc="78A02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31A0F15"/>
    <w:multiLevelType w:val="hybridMultilevel"/>
    <w:tmpl w:val="83DE4F34"/>
    <w:lvl w:ilvl="0" w:tplc="B1A23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51D226E"/>
    <w:multiLevelType w:val="multilevel"/>
    <w:tmpl w:val="633A1C48"/>
    <w:lvl w:ilvl="0">
      <w:start w:val="1"/>
      <w:numFmt w:val="decimal"/>
      <w:lvlText w:val="%1."/>
      <w:lvlJc w:val="left"/>
      <w:pPr>
        <w:ind w:left="108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nsid w:val="5624720E"/>
    <w:multiLevelType w:val="hybridMultilevel"/>
    <w:tmpl w:val="B420A9B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68C921BF"/>
    <w:multiLevelType w:val="multilevel"/>
    <w:tmpl w:val="E182C886"/>
    <w:lvl w:ilvl="0">
      <w:start w:val="1"/>
      <w:numFmt w:val="decimal"/>
      <w:lvlText w:val="%1."/>
      <w:lvlJc w:val="left"/>
      <w:pPr>
        <w:ind w:left="390" w:hanging="390"/>
      </w:pPr>
      <w:rPr>
        <w:rFonts w:hint="default"/>
        <w:color w:val="FF0000"/>
      </w:rPr>
    </w:lvl>
    <w:lvl w:ilvl="1">
      <w:start w:val="1"/>
      <w:numFmt w:val="decimal"/>
      <w:lvlText w:val="%2."/>
      <w:lvlJc w:val="left"/>
      <w:pPr>
        <w:ind w:left="1429" w:hanging="720"/>
      </w:pPr>
      <w:rPr>
        <w:rFonts w:ascii="Times New Roman" w:eastAsiaTheme="minorHAnsi" w:hAnsi="Times New Roman" w:cs="Times New Roman"/>
        <w:color w:val="auto"/>
      </w:rPr>
    </w:lvl>
    <w:lvl w:ilvl="2">
      <w:start w:val="1"/>
      <w:numFmt w:val="decimal"/>
      <w:lvlText w:val="%1.%2.%3."/>
      <w:lvlJc w:val="left"/>
      <w:pPr>
        <w:ind w:left="2138" w:hanging="720"/>
      </w:pPr>
      <w:rPr>
        <w:rFonts w:hint="default"/>
        <w:color w:val="FF0000"/>
      </w:rPr>
    </w:lvl>
    <w:lvl w:ilvl="3">
      <w:start w:val="1"/>
      <w:numFmt w:val="decimal"/>
      <w:lvlText w:val="%1.%2.%3.%4."/>
      <w:lvlJc w:val="left"/>
      <w:pPr>
        <w:ind w:left="3207" w:hanging="1080"/>
      </w:pPr>
      <w:rPr>
        <w:rFonts w:hint="default"/>
        <w:color w:val="FF0000"/>
      </w:rPr>
    </w:lvl>
    <w:lvl w:ilvl="4">
      <w:start w:val="1"/>
      <w:numFmt w:val="decimal"/>
      <w:lvlText w:val="%1.%2.%3.%4.%5."/>
      <w:lvlJc w:val="left"/>
      <w:pPr>
        <w:ind w:left="3916" w:hanging="1080"/>
      </w:pPr>
      <w:rPr>
        <w:rFonts w:hint="default"/>
        <w:color w:val="FF0000"/>
      </w:rPr>
    </w:lvl>
    <w:lvl w:ilvl="5">
      <w:start w:val="1"/>
      <w:numFmt w:val="decimal"/>
      <w:lvlText w:val="%1.%2.%3.%4.%5.%6."/>
      <w:lvlJc w:val="left"/>
      <w:pPr>
        <w:ind w:left="4985" w:hanging="1440"/>
      </w:pPr>
      <w:rPr>
        <w:rFonts w:hint="default"/>
        <w:color w:val="FF0000"/>
      </w:rPr>
    </w:lvl>
    <w:lvl w:ilvl="6">
      <w:start w:val="1"/>
      <w:numFmt w:val="decimal"/>
      <w:lvlText w:val="%1.%2.%3.%4.%5.%6.%7."/>
      <w:lvlJc w:val="left"/>
      <w:pPr>
        <w:ind w:left="5694" w:hanging="1440"/>
      </w:pPr>
      <w:rPr>
        <w:rFonts w:hint="default"/>
        <w:color w:val="FF0000"/>
      </w:rPr>
    </w:lvl>
    <w:lvl w:ilvl="7">
      <w:start w:val="1"/>
      <w:numFmt w:val="decimal"/>
      <w:lvlText w:val="%1.%2.%3.%4.%5.%6.%7.%8."/>
      <w:lvlJc w:val="left"/>
      <w:pPr>
        <w:ind w:left="6763" w:hanging="1800"/>
      </w:pPr>
      <w:rPr>
        <w:rFonts w:hint="default"/>
        <w:color w:val="FF0000"/>
      </w:rPr>
    </w:lvl>
    <w:lvl w:ilvl="8">
      <w:start w:val="1"/>
      <w:numFmt w:val="decimal"/>
      <w:lvlText w:val="%1.%2.%3.%4.%5.%6.%7.%8.%9."/>
      <w:lvlJc w:val="left"/>
      <w:pPr>
        <w:ind w:left="7472" w:hanging="1800"/>
      </w:pPr>
      <w:rPr>
        <w:rFonts w:hint="default"/>
        <w:color w:val="FF0000"/>
      </w:rPr>
    </w:lvl>
  </w:abstractNum>
  <w:abstractNum w:abstractNumId="13">
    <w:nsid w:val="6CC34817"/>
    <w:multiLevelType w:val="hybridMultilevel"/>
    <w:tmpl w:val="CA7685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3032C4"/>
    <w:multiLevelType w:val="hybridMultilevel"/>
    <w:tmpl w:val="E7ECE8B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7D045785"/>
    <w:multiLevelType w:val="hybridMultilevel"/>
    <w:tmpl w:val="742C619A"/>
    <w:lvl w:ilvl="0" w:tplc="D1D09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3"/>
  </w:num>
  <w:num w:numId="3">
    <w:abstractNumId w:val="1"/>
  </w:num>
  <w:num w:numId="4">
    <w:abstractNumId w:val="3"/>
  </w:num>
  <w:num w:numId="5">
    <w:abstractNumId w:val="7"/>
  </w:num>
  <w:num w:numId="6">
    <w:abstractNumId w:val="15"/>
  </w:num>
  <w:num w:numId="7">
    <w:abstractNumId w:val="2"/>
  </w:num>
  <w:num w:numId="8">
    <w:abstractNumId w:val="12"/>
  </w:num>
  <w:num w:numId="9">
    <w:abstractNumId w:val="0"/>
  </w:num>
  <w:num w:numId="10">
    <w:abstractNumId w:val="5"/>
  </w:num>
  <w:num w:numId="11">
    <w:abstractNumId w:val="9"/>
  </w:num>
  <w:num w:numId="12">
    <w:abstractNumId w:val="4"/>
  </w:num>
  <w:num w:numId="13">
    <w:abstractNumId w:val="8"/>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7C0"/>
    <w:rsid w:val="00017793"/>
    <w:rsid w:val="000255BB"/>
    <w:rsid w:val="00062F34"/>
    <w:rsid w:val="00063FCE"/>
    <w:rsid w:val="00074730"/>
    <w:rsid w:val="00083D97"/>
    <w:rsid w:val="000857E6"/>
    <w:rsid w:val="000B09B6"/>
    <w:rsid w:val="000B20DE"/>
    <w:rsid w:val="000B54D3"/>
    <w:rsid w:val="000B7E24"/>
    <w:rsid w:val="000C006A"/>
    <w:rsid w:val="000C2C77"/>
    <w:rsid w:val="00120AAA"/>
    <w:rsid w:val="001252B0"/>
    <w:rsid w:val="00127E78"/>
    <w:rsid w:val="00134DB8"/>
    <w:rsid w:val="00137147"/>
    <w:rsid w:val="00141CCD"/>
    <w:rsid w:val="00153713"/>
    <w:rsid w:val="0015765C"/>
    <w:rsid w:val="00160293"/>
    <w:rsid w:val="00164B45"/>
    <w:rsid w:val="00184E86"/>
    <w:rsid w:val="001A2D52"/>
    <w:rsid w:val="001A34B5"/>
    <w:rsid w:val="001A555C"/>
    <w:rsid w:val="001B704F"/>
    <w:rsid w:val="001C18CD"/>
    <w:rsid w:val="001E5C9A"/>
    <w:rsid w:val="001F76C0"/>
    <w:rsid w:val="0020316D"/>
    <w:rsid w:val="00246B9F"/>
    <w:rsid w:val="002554B0"/>
    <w:rsid w:val="00295C1D"/>
    <w:rsid w:val="00295E8E"/>
    <w:rsid w:val="002C7F89"/>
    <w:rsid w:val="002E44CE"/>
    <w:rsid w:val="003110C6"/>
    <w:rsid w:val="0031152A"/>
    <w:rsid w:val="00312BA0"/>
    <w:rsid w:val="00330776"/>
    <w:rsid w:val="003666A9"/>
    <w:rsid w:val="003838C3"/>
    <w:rsid w:val="00384185"/>
    <w:rsid w:val="00395A7E"/>
    <w:rsid w:val="003D78C3"/>
    <w:rsid w:val="003E4EA4"/>
    <w:rsid w:val="003F14B2"/>
    <w:rsid w:val="003F7969"/>
    <w:rsid w:val="0040454C"/>
    <w:rsid w:val="00406A80"/>
    <w:rsid w:val="00415364"/>
    <w:rsid w:val="00452542"/>
    <w:rsid w:val="00461E85"/>
    <w:rsid w:val="004643B9"/>
    <w:rsid w:val="0046633F"/>
    <w:rsid w:val="0048200C"/>
    <w:rsid w:val="004847A4"/>
    <w:rsid w:val="004862D0"/>
    <w:rsid w:val="00490586"/>
    <w:rsid w:val="00496271"/>
    <w:rsid w:val="004B1AC5"/>
    <w:rsid w:val="004B2693"/>
    <w:rsid w:val="004B2A49"/>
    <w:rsid w:val="004C01BF"/>
    <w:rsid w:val="004E131B"/>
    <w:rsid w:val="004F6EBF"/>
    <w:rsid w:val="00504951"/>
    <w:rsid w:val="00514399"/>
    <w:rsid w:val="00533940"/>
    <w:rsid w:val="005578C8"/>
    <w:rsid w:val="00582ADF"/>
    <w:rsid w:val="00590625"/>
    <w:rsid w:val="00595557"/>
    <w:rsid w:val="005C0C3C"/>
    <w:rsid w:val="005C3319"/>
    <w:rsid w:val="005C7F8A"/>
    <w:rsid w:val="005D37F1"/>
    <w:rsid w:val="00604093"/>
    <w:rsid w:val="006105E9"/>
    <w:rsid w:val="006175A9"/>
    <w:rsid w:val="0062712B"/>
    <w:rsid w:val="0065437E"/>
    <w:rsid w:val="00671952"/>
    <w:rsid w:val="006B096E"/>
    <w:rsid w:val="006B11E4"/>
    <w:rsid w:val="006D5C60"/>
    <w:rsid w:val="006E3BE3"/>
    <w:rsid w:val="006E5E03"/>
    <w:rsid w:val="006F3190"/>
    <w:rsid w:val="006F4C72"/>
    <w:rsid w:val="00701694"/>
    <w:rsid w:val="007018EE"/>
    <w:rsid w:val="0072225C"/>
    <w:rsid w:val="00735078"/>
    <w:rsid w:val="00744310"/>
    <w:rsid w:val="007463EB"/>
    <w:rsid w:val="00757B6D"/>
    <w:rsid w:val="00762DF5"/>
    <w:rsid w:val="00766D58"/>
    <w:rsid w:val="00780A3D"/>
    <w:rsid w:val="007A627C"/>
    <w:rsid w:val="007A75DC"/>
    <w:rsid w:val="007D2D31"/>
    <w:rsid w:val="007D4A23"/>
    <w:rsid w:val="007F446A"/>
    <w:rsid w:val="007F5D89"/>
    <w:rsid w:val="00823781"/>
    <w:rsid w:val="00831643"/>
    <w:rsid w:val="00841217"/>
    <w:rsid w:val="00880A73"/>
    <w:rsid w:val="00883328"/>
    <w:rsid w:val="008866B6"/>
    <w:rsid w:val="008C257F"/>
    <w:rsid w:val="008D61AF"/>
    <w:rsid w:val="008E0C45"/>
    <w:rsid w:val="009211F5"/>
    <w:rsid w:val="009239C9"/>
    <w:rsid w:val="00952FE5"/>
    <w:rsid w:val="00974BEE"/>
    <w:rsid w:val="00991642"/>
    <w:rsid w:val="00994409"/>
    <w:rsid w:val="009A43F8"/>
    <w:rsid w:val="009B176B"/>
    <w:rsid w:val="009B68CE"/>
    <w:rsid w:val="009C0D97"/>
    <w:rsid w:val="009C2E48"/>
    <w:rsid w:val="009D65A7"/>
    <w:rsid w:val="009F47E4"/>
    <w:rsid w:val="00A15AA0"/>
    <w:rsid w:val="00A26B98"/>
    <w:rsid w:val="00A27C4A"/>
    <w:rsid w:val="00A36053"/>
    <w:rsid w:val="00A4728E"/>
    <w:rsid w:val="00A65024"/>
    <w:rsid w:val="00A9753A"/>
    <w:rsid w:val="00AC192C"/>
    <w:rsid w:val="00AD2D7F"/>
    <w:rsid w:val="00AE08BA"/>
    <w:rsid w:val="00AE0BC2"/>
    <w:rsid w:val="00AF5B3A"/>
    <w:rsid w:val="00B27024"/>
    <w:rsid w:val="00B339A9"/>
    <w:rsid w:val="00B36F1B"/>
    <w:rsid w:val="00B43C67"/>
    <w:rsid w:val="00B45E72"/>
    <w:rsid w:val="00B51DE0"/>
    <w:rsid w:val="00B55F8A"/>
    <w:rsid w:val="00B610D9"/>
    <w:rsid w:val="00B80730"/>
    <w:rsid w:val="00BA6D31"/>
    <w:rsid w:val="00BB5EA9"/>
    <w:rsid w:val="00BC700A"/>
    <w:rsid w:val="00BF5E48"/>
    <w:rsid w:val="00C1243C"/>
    <w:rsid w:val="00C2565F"/>
    <w:rsid w:val="00C5055E"/>
    <w:rsid w:val="00C56F4D"/>
    <w:rsid w:val="00C721DF"/>
    <w:rsid w:val="00C8177C"/>
    <w:rsid w:val="00C85199"/>
    <w:rsid w:val="00C95608"/>
    <w:rsid w:val="00CB66C7"/>
    <w:rsid w:val="00CC1D1A"/>
    <w:rsid w:val="00CE7B21"/>
    <w:rsid w:val="00CF7D73"/>
    <w:rsid w:val="00D23FE3"/>
    <w:rsid w:val="00D25B59"/>
    <w:rsid w:val="00D45E95"/>
    <w:rsid w:val="00D857C0"/>
    <w:rsid w:val="00D90BB4"/>
    <w:rsid w:val="00DD0118"/>
    <w:rsid w:val="00DE4A56"/>
    <w:rsid w:val="00DF3BE5"/>
    <w:rsid w:val="00E12481"/>
    <w:rsid w:val="00E20904"/>
    <w:rsid w:val="00E21E1D"/>
    <w:rsid w:val="00E419BB"/>
    <w:rsid w:val="00E61305"/>
    <w:rsid w:val="00E632F3"/>
    <w:rsid w:val="00E746AB"/>
    <w:rsid w:val="00E8126F"/>
    <w:rsid w:val="00E947A2"/>
    <w:rsid w:val="00EB2579"/>
    <w:rsid w:val="00EC4E75"/>
    <w:rsid w:val="00ED20A0"/>
    <w:rsid w:val="00EE3A31"/>
    <w:rsid w:val="00EF3D36"/>
    <w:rsid w:val="00EF63AA"/>
    <w:rsid w:val="00F01DD5"/>
    <w:rsid w:val="00F02472"/>
    <w:rsid w:val="00F06A81"/>
    <w:rsid w:val="00F15D30"/>
    <w:rsid w:val="00F24554"/>
    <w:rsid w:val="00F36FF6"/>
    <w:rsid w:val="00F40333"/>
    <w:rsid w:val="00F424BE"/>
    <w:rsid w:val="00F73822"/>
    <w:rsid w:val="00F778E6"/>
    <w:rsid w:val="00F77B89"/>
    <w:rsid w:val="00F91D3E"/>
    <w:rsid w:val="00FA3BE9"/>
    <w:rsid w:val="00FA5D2D"/>
    <w:rsid w:val="00FC48DD"/>
    <w:rsid w:val="00FC6B21"/>
    <w:rsid w:val="00FF0E2A"/>
    <w:rsid w:val="00FF29D9"/>
    <w:rsid w:val="00FF5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857C0"/>
    <w:rPr>
      <w:rFonts w:ascii="Tahoma" w:hAnsi="Tahoma" w:cs="Tahoma"/>
      <w:sz w:val="16"/>
      <w:szCs w:val="16"/>
    </w:rPr>
  </w:style>
  <w:style w:type="character" w:customStyle="1" w:styleId="a5">
    <w:name w:val="Основной текст_"/>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uiPriority w:val="22"/>
    <w:qFormat/>
    <w:rsid w:val="001C18CD"/>
    <w:rPr>
      <w:b/>
      <w:bCs/>
    </w:rPr>
  </w:style>
  <w:style w:type="paragraph" w:styleId="a8">
    <w:name w:val="No Spacing"/>
    <w:uiPriority w:val="1"/>
    <w:qFormat/>
    <w:rsid w:val="004643B9"/>
    <w:rPr>
      <w:rFonts w:eastAsia="Times New Roman"/>
      <w:sz w:val="22"/>
      <w:szCs w:val="22"/>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 w:type="character" w:styleId="ad">
    <w:name w:val="Hyperlink"/>
    <w:basedOn w:val="a0"/>
    <w:uiPriority w:val="99"/>
    <w:unhideWhenUsed/>
    <w:rsid w:val="00A650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57C0"/>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857C0"/>
    <w:rPr>
      <w:rFonts w:ascii="Tahoma" w:hAnsi="Tahoma" w:cs="Tahoma"/>
      <w:sz w:val="16"/>
      <w:szCs w:val="16"/>
    </w:rPr>
  </w:style>
  <w:style w:type="character" w:customStyle="1" w:styleId="a5">
    <w:name w:val="Основной текст_"/>
    <w:link w:val="1"/>
    <w:rsid w:val="00395A7E"/>
    <w:rPr>
      <w:spacing w:val="5"/>
      <w:sz w:val="25"/>
      <w:szCs w:val="25"/>
      <w:shd w:val="clear" w:color="auto" w:fill="FFFFFF"/>
    </w:rPr>
  </w:style>
  <w:style w:type="paragraph" w:customStyle="1" w:styleId="1">
    <w:name w:val="Основной текст1"/>
    <w:basedOn w:val="a"/>
    <w:link w:val="a5"/>
    <w:rsid w:val="00395A7E"/>
    <w:pPr>
      <w:widowControl w:val="0"/>
      <w:shd w:val="clear" w:color="auto" w:fill="FFFFFF"/>
      <w:spacing w:before="420" w:after="0" w:line="322" w:lineRule="exact"/>
      <w:jc w:val="both"/>
    </w:pPr>
    <w:rPr>
      <w:spacing w:val="5"/>
      <w:sz w:val="25"/>
      <w:szCs w:val="25"/>
    </w:rPr>
  </w:style>
  <w:style w:type="paragraph" w:styleId="a6">
    <w:name w:val="List Paragraph"/>
    <w:basedOn w:val="a"/>
    <w:uiPriority w:val="34"/>
    <w:qFormat/>
    <w:rsid w:val="00083D97"/>
    <w:pPr>
      <w:ind w:left="720"/>
      <w:contextualSpacing/>
    </w:pPr>
  </w:style>
  <w:style w:type="character" w:styleId="a7">
    <w:name w:val="Strong"/>
    <w:uiPriority w:val="22"/>
    <w:qFormat/>
    <w:rsid w:val="001C18CD"/>
    <w:rPr>
      <w:b/>
      <w:bCs/>
    </w:rPr>
  </w:style>
  <w:style w:type="paragraph" w:styleId="a8">
    <w:name w:val="No Spacing"/>
    <w:uiPriority w:val="1"/>
    <w:qFormat/>
    <w:rsid w:val="004643B9"/>
    <w:rPr>
      <w:rFonts w:eastAsia="Times New Roman"/>
      <w:sz w:val="22"/>
      <w:szCs w:val="22"/>
    </w:rPr>
  </w:style>
  <w:style w:type="paragraph" w:styleId="a9">
    <w:name w:val="header"/>
    <w:basedOn w:val="a"/>
    <w:link w:val="aa"/>
    <w:uiPriority w:val="99"/>
    <w:unhideWhenUsed/>
    <w:rsid w:val="007222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225C"/>
  </w:style>
  <w:style w:type="paragraph" w:styleId="ab">
    <w:name w:val="footer"/>
    <w:basedOn w:val="a"/>
    <w:link w:val="ac"/>
    <w:uiPriority w:val="99"/>
    <w:unhideWhenUsed/>
    <w:rsid w:val="007222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225C"/>
  </w:style>
  <w:style w:type="character" w:styleId="ad">
    <w:name w:val="Hyperlink"/>
    <w:basedOn w:val="a0"/>
    <w:uiPriority w:val="99"/>
    <w:unhideWhenUsed/>
    <w:rsid w:val="00A650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27597">
      <w:bodyDiv w:val="1"/>
      <w:marLeft w:val="0"/>
      <w:marRight w:val="0"/>
      <w:marTop w:val="0"/>
      <w:marBottom w:val="0"/>
      <w:divBdr>
        <w:top w:val="none" w:sz="0" w:space="0" w:color="auto"/>
        <w:left w:val="none" w:sz="0" w:space="0" w:color="auto"/>
        <w:bottom w:val="none" w:sz="0" w:space="0" w:color="auto"/>
        <w:right w:val="none" w:sz="0" w:space="0" w:color="auto"/>
      </w:divBdr>
    </w:div>
    <w:div w:id="100389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s://rmsp.nalog.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hyperlink" Target="https://firovotrk.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97">
                <a:latin typeface="Times New Roman" panose="02020603050405020304" pitchFamily="18" charset="0"/>
                <a:cs typeface="Times New Roman" panose="02020603050405020304" pitchFamily="18" charset="0"/>
              </a:defRPr>
            </a:pPr>
            <a:r>
              <a:rPr lang="ru-RU" sz="1097">
                <a:latin typeface="Times New Roman" panose="02020603050405020304" pitchFamily="18" charset="0"/>
                <a:cs typeface="Times New Roman" panose="02020603050405020304" pitchFamily="18" charset="0"/>
              </a:rPr>
              <a:t>Трудоспособное население Фировского района на 01.01.2021</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Городское население</c:v>
                </c:pt>
              </c:strCache>
            </c:strRef>
          </c:tx>
          <c:invertIfNegative val="0"/>
          <c:cat>
            <c:strRef>
              <c:f>Лист1!$A$2:$A$4</c:f>
              <c:strCache>
                <c:ptCount val="3"/>
                <c:pt idx="0">
                  <c:v>Мужчины </c:v>
                </c:pt>
                <c:pt idx="1">
                  <c:v>Женщины </c:v>
                </c:pt>
                <c:pt idx="2">
                  <c:v>Всего</c:v>
                </c:pt>
              </c:strCache>
            </c:strRef>
          </c:cat>
          <c:val>
            <c:numRef>
              <c:f>Лист1!$B$2:$B$4</c:f>
              <c:numCache>
                <c:formatCode>General</c:formatCode>
                <c:ptCount val="3"/>
                <c:pt idx="0">
                  <c:v>1015</c:v>
                </c:pt>
                <c:pt idx="1">
                  <c:v>819</c:v>
                </c:pt>
                <c:pt idx="2">
                  <c:v>1834</c:v>
                </c:pt>
              </c:numCache>
            </c:numRef>
          </c:val>
        </c:ser>
        <c:ser>
          <c:idx val="1"/>
          <c:order val="1"/>
          <c:tx>
            <c:strRef>
              <c:f>Лист1!$C$1</c:f>
              <c:strCache>
                <c:ptCount val="1"/>
                <c:pt idx="0">
                  <c:v>Сельское население</c:v>
                </c:pt>
              </c:strCache>
            </c:strRef>
          </c:tx>
          <c:spPr>
            <a:pattFill prst="lgCheck">
              <a:fgClr>
                <a:srgbClr val="FF0000"/>
              </a:fgClr>
              <a:bgClr>
                <a:schemeClr val="bg1"/>
              </a:bgClr>
            </a:pattFill>
          </c:spPr>
          <c:invertIfNegative val="0"/>
          <c:cat>
            <c:strRef>
              <c:f>Лист1!$A$2:$A$4</c:f>
              <c:strCache>
                <c:ptCount val="3"/>
                <c:pt idx="0">
                  <c:v>Мужчины </c:v>
                </c:pt>
                <c:pt idx="1">
                  <c:v>Женщины </c:v>
                </c:pt>
                <c:pt idx="2">
                  <c:v>Всего</c:v>
                </c:pt>
              </c:strCache>
            </c:strRef>
          </c:cat>
          <c:val>
            <c:numRef>
              <c:f>Лист1!$C$2:$C$4</c:f>
              <c:numCache>
                <c:formatCode>General</c:formatCode>
                <c:ptCount val="3"/>
                <c:pt idx="0">
                  <c:v>906</c:v>
                </c:pt>
                <c:pt idx="1">
                  <c:v>692</c:v>
                </c:pt>
                <c:pt idx="2">
                  <c:v>1598</c:v>
                </c:pt>
              </c:numCache>
            </c:numRef>
          </c:val>
        </c:ser>
        <c:dLbls>
          <c:showLegendKey val="0"/>
          <c:showVal val="0"/>
          <c:showCatName val="0"/>
          <c:showSerName val="0"/>
          <c:showPercent val="0"/>
          <c:showBubbleSize val="0"/>
        </c:dLbls>
        <c:gapWidth val="95"/>
        <c:gapDepth val="95"/>
        <c:shape val="box"/>
        <c:axId val="114181632"/>
        <c:axId val="146923904"/>
        <c:axId val="0"/>
      </c:bar3DChart>
      <c:catAx>
        <c:axId val="114181632"/>
        <c:scaling>
          <c:orientation val="minMax"/>
        </c:scaling>
        <c:delete val="0"/>
        <c:axPos val="b"/>
        <c:numFmt formatCode="General" sourceLinked="1"/>
        <c:majorTickMark val="none"/>
        <c:minorTickMark val="none"/>
        <c:tickLblPos val="nextTo"/>
        <c:crossAx val="146923904"/>
        <c:crosses val="autoZero"/>
        <c:auto val="1"/>
        <c:lblAlgn val="ctr"/>
        <c:lblOffset val="100"/>
        <c:noMultiLvlLbl val="0"/>
      </c:catAx>
      <c:valAx>
        <c:axId val="146923904"/>
        <c:scaling>
          <c:orientation val="minMax"/>
        </c:scaling>
        <c:delete val="0"/>
        <c:axPos val="l"/>
        <c:majorGridlines/>
        <c:title>
          <c:tx>
            <c:rich>
              <a:bodyPr/>
              <a:lstStyle/>
              <a:p>
                <a:pPr>
                  <a:defRPr sz="997" b="0" i="0" u="none" strike="noStrike" baseline="0">
                    <a:solidFill>
                      <a:srgbClr val="000000"/>
                    </a:solidFill>
                    <a:latin typeface="Times New Roman"/>
                    <a:ea typeface="Times New Roman"/>
                    <a:cs typeface="Times New Roman"/>
                  </a:defRPr>
                </a:pPr>
                <a:r>
                  <a:rPr lang="ru-RU"/>
                  <a:t>человек</a:t>
                </a:r>
              </a:p>
            </c:rich>
          </c:tx>
          <c:layout>
            <c:manualLayout>
              <c:xMode val="edge"/>
              <c:yMode val="edge"/>
              <c:x val="0.18119177655984489"/>
              <c:y val="0.40250405697544978"/>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4181632"/>
        <c:crosses val="autoZero"/>
        <c:crossBetween val="between"/>
      </c:valAx>
      <c:dTable>
        <c:showHorzBorder val="1"/>
        <c:showVertBorder val="1"/>
        <c:showOutline val="1"/>
        <c:showKeys val="1"/>
        <c:txPr>
          <a:bodyPr/>
          <a:lstStyle/>
          <a:p>
            <a:pPr rtl="0">
              <a:defRPr>
                <a:latin typeface="Times New Roman" panose="02020603050405020304" pitchFamily="18" charset="0"/>
                <a:cs typeface="Times New Roman" panose="02020603050405020304" pitchFamily="18" charset="0"/>
              </a:defRPr>
            </a:pPr>
            <a:endParaRPr lang="ru-RU"/>
          </a:p>
        </c:txPr>
      </c:dTable>
      <c:spPr>
        <a:noFill/>
        <a:ln w="25320">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99">
                <a:latin typeface="Times New Roman" panose="02020603050405020304" pitchFamily="18" charset="0"/>
                <a:cs typeface="Times New Roman" panose="02020603050405020304" pitchFamily="18" charset="0"/>
              </a:defRPr>
            </a:pPr>
            <a:r>
              <a:rPr lang="ru-RU" sz="1099">
                <a:latin typeface="Times New Roman" panose="02020603050405020304" pitchFamily="18" charset="0"/>
                <a:cs typeface="Times New Roman" panose="02020603050405020304" pitchFamily="18" charset="0"/>
              </a:rPr>
              <a:t>Динамика рождаемости</a:t>
            </a:r>
            <a:r>
              <a:rPr lang="ru-RU" sz="1099" baseline="0">
                <a:latin typeface="Times New Roman" panose="02020603050405020304" pitchFamily="18" charset="0"/>
                <a:cs typeface="Times New Roman" panose="02020603050405020304" pitchFamily="18" charset="0"/>
              </a:rPr>
              <a:t> и смертности по Фировскому району за период 9 месяцев соответствующего года</a:t>
            </a:r>
            <a:endParaRPr lang="ru-RU" sz="11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9.6689411067840611E-2"/>
          <c:y val="0.18685161375090331"/>
          <c:w val="0.65874799504228643"/>
          <c:h val="0.73330449093638628"/>
        </c:manualLayout>
      </c:layout>
      <c:lineChart>
        <c:grouping val="stacked"/>
        <c:varyColors val="0"/>
        <c:ser>
          <c:idx val="0"/>
          <c:order val="0"/>
          <c:tx>
            <c:strRef>
              <c:f>Лист1!$B$1</c:f>
              <c:strCache>
                <c:ptCount val="1"/>
                <c:pt idx="0">
                  <c:v>Родилось</c:v>
                </c:pt>
              </c:strCache>
            </c:strRef>
          </c:tx>
          <c:spPr>
            <a:ln w="15856">
              <a:solidFill>
                <a:srgbClr val="FF0000"/>
              </a:solidFill>
              <a:headEnd type="diamond" w="sm" len="sm"/>
            </a:ln>
          </c:spPr>
          <c:dLbls>
            <c:dLbl>
              <c:idx val="0"/>
              <c:layout>
                <c:manualLayout>
                  <c:x val="-3.2407407407407406E-2"/>
                  <c:y val="-5.9593021891754673E-2"/>
                </c:manualLayout>
              </c:layout>
              <c:dLblPos val="r"/>
              <c:showLegendKey val="0"/>
              <c:showVal val="1"/>
              <c:showCatName val="0"/>
              <c:showSerName val="0"/>
              <c:showPercent val="0"/>
              <c:showBubbleSize val="0"/>
            </c:dLbl>
            <c:dLbl>
              <c:idx val="1"/>
              <c:layout>
                <c:manualLayout>
                  <c:x val="-3.0092592592592591E-2"/>
                  <c:y val="6.3565890017871648E-2"/>
                </c:manualLayout>
              </c:layout>
              <c:dLblPos val="r"/>
              <c:showLegendKey val="0"/>
              <c:showVal val="1"/>
              <c:showCatName val="0"/>
              <c:showSerName val="0"/>
              <c:showPercent val="0"/>
              <c:showBubbleSize val="0"/>
            </c:dLbl>
            <c:dLbl>
              <c:idx val="2"/>
              <c:layout>
                <c:manualLayout>
                  <c:x val="-3.2407407407407406E-2"/>
                  <c:y val="-6.7538758143988561E-2"/>
                </c:manualLayout>
              </c:layout>
              <c:dLblPos val="r"/>
              <c:showLegendKey val="0"/>
              <c:showVal val="1"/>
              <c:showCatName val="0"/>
              <c:showSerName val="0"/>
              <c:showPercent val="0"/>
              <c:showBubbleSize val="0"/>
            </c:dLbl>
            <c:dLbl>
              <c:idx val="3"/>
              <c:layout>
                <c:manualLayout>
                  <c:x val="-2.3670325695172433E-2"/>
                  <c:y val="-4.767441751340374E-2"/>
                </c:manualLayout>
              </c:layout>
              <c:dLblPos val="r"/>
              <c:showLegendKey val="0"/>
              <c:showVal val="1"/>
              <c:showCatName val="0"/>
              <c:showSerName val="0"/>
              <c:showPercent val="0"/>
              <c:showBubbleSize val="0"/>
            </c:dLbl>
            <c:dLbl>
              <c:idx val="4"/>
              <c:layout>
                <c:manualLayout>
                  <c:x val="-1.7421978680305553E-2"/>
                  <c:y val="4.767441751340374E-2"/>
                </c:manualLayout>
              </c:layout>
              <c:dLblPos val="r"/>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Лист1!$A$2:$A$8</c:f>
              <c:strCache>
                <c:ptCount val="7"/>
                <c:pt idx="0">
                  <c:v>9 мес.2015 </c:v>
                </c:pt>
                <c:pt idx="1">
                  <c:v>9 мес. 2016 </c:v>
                </c:pt>
                <c:pt idx="2">
                  <c:v>9 мес. 2017 </c:v>
                </c:pt>
                <c:pt idx="3">
                  <c:v>9 мес. 2018 </c:v>
                </c:pt>
                <c:pt idx="4">
                  <c:v>9 мес. 2019</c:v>
                </c:pt>
                <c:pt idx="5">
                  <c:v>9 мес. 2020</c:v>
                </c:pt>
                <c:pt idx="6">
                  <c:v>9 мес. 2021</c:v>
                </c:pt>
              </c:strCache>
            </c:strRef>
          </c:cat>
          <c:val>
            <c:numRef>
              <c:f>Лист1!$B$2:$B$8</c:f>
              <c:numCache>
                <c:formatCode>General</c:formatCode>
                <c:ptCount val="7"/>
                <c:pt idx="0">
                  <c:v>62</c:v>
                </c:pt>
                <c:pt idx="1">
                  <c:v>39</c:v>
                </c:pt>
                <c:pt idx="2">
                  <c:v>40</c:v>
                </c:pt>
                <c:pt idx="3">
                  <c:v>33</c:v>
                </c:pt>
                <c:pt idx="4">
                  <c:v>26</c:v>
                </c:pt>
                <c:pt idx="5">
                  <c:v>31</c:v>
                </c:pt>
                <c:pt idx="6">
                  <c:v>24</c:v>
                </c:pt>
              </c:numCache>
            </c:numRef>
          </c:val>
          <c:smooth val="1"/>
        </c:ser>
        <c:ser>
          <c:idx val="1"/>
          <c:order val="1"/>
          <c:tx>
            <c:strRef>
              <c:f>Лист1!$C$1</c:f>
              <c:strCache>
                <c:ptCount val="1"/>
                <c:pt idx="0">
                  <c:v>Умерло</c:v>
                </c:pt>
              </c:strCache>
            </c:strRef>
          </c:tx>
          <c:spPr>
            <a:ln w="19027" cap="rnd">
              <a:solidFill>
                <a:srgbClr val="0070C0"/>
              </a:solidFill>
              <a:prstDash val="sysDash"/>
              <a:round/>
              <a:headEnd type="diamond"/>
              <a:tailEnd type="diamond"/>
            </a:ln>
            <a:effectLst/>
          </c:spPr>
          <c:marker>
            <c:spPr>
              <a:effectLst/>
            </c:spPr>
          </c:marker>
          <c:dLbls>
            <c:dLbl>
              <c:idx val="0"/>
              <c:layout>
                <c:manualLayout>
                  <c:x val="-5.0055718978789368E-2"/>
                  <c:y val="4.767441751340374E-2"/>
                </c:manualLayout>
              </c:layout>
              <c:dLblPos val="r"/>
              <c:showLegendKey val="0"/>
              <c:showVal val="1"/>
              <c:showCatName val="0"/>
              <c:showSerName val="0"/>
              <c:showPercent val="0"/>
              <c:showBubbleSize val="0"/>
            </c:dLbl>
            <c:dLbl>
              <c:idx val="1"/>
              <c:layout>
                <c:manualLayout>
                  <c:x val="-3.7385066437149311E-2"/>
                  <c:y val="-5.5620153765637691E-2"/>
                </c:manualLayout>
              </c:layout>
              <c:dLblPos val="r"/>
              <c:showLegendKey val="0"/>
              <c:showVal val="1"/>
              <c:showCatName val="0"/>
              <c:showSerName val="0"/>
              <c:showPercent val="0"/>
              <c:showBubbleSize val="0"/>
            </c:dLbl>
            <c:dLbl>
              <c:idx val="2"/>
              <c:layout>
                <c:manualLayout>
                  <c:x val="4.6296296296296294E-3"/>
                  <c:y val="-1.9864340630584891E-2"/>
                </c:manualLayout>
              </c:layout>
              <c:dLblPos val="r"/>
              <c:showLegendKey val="0"/>
              <c:showVal val="1"/>
              <c:showCatName val="0"/>
              <c:showSerName val="0"/>
              <c:showPercent val="0"/>
              <c:showBubbleSize val="0"/>
            </c:dLbl>
            <c:dLbl>
              <c:idx val="3"/>
              <c:layout>
                <c:manualLayout>
                  <c:x val="-4.6296296296296294E-3"/>
                  <c:y val="-3.5755813135052807E-2"/>
                </c:manualLayout>
              </c:layout>
              <c:dLblPos val="r"/>
              <c:showLegendKey val="0"/>
              <c:showVal val="1"/>
              <c:showCatName val="0"/>
              <c:showSerName val="0"/>
              <c:showPercent val="0"/>
              <c:showBubbleSize val="0"/>
            </c:dLbl>
            <c:dLbl>
              <c:idx val="4"/>
              <c:layout>
                <c:manualLayout>
                  <c:x val="2.3148148148148147E-3"/>
                  <c:y val="7.9457362522339561E-3"/>
                </c:manualLayout>
              </c:layout>
              <c:dLblPos val="r"/>
              <c:showLegendKey val="0"/>
              <c:showVal val="1"/>
              <c:showCatName val="0"/>
              <c:showSerName val="0"/>
              <c:showPercent val="0"/>
              <c:showBubbleSize val="0"/>
            </c:dLbl>
            <c:dLbl>
              <c:idx val="5"/>
              <c:layout>
                <c:manualLayout>
                  <c:x val="2.2288753077646822E-3"/>
                  <c:y val="2.3508773986585189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Лист1!$A$2:$A$8</c:f>
              <c:strCache>
                <c:ptCount val="7"/>
                <c:pt idx="0">
                  <c:v>9 мес.2015 </c:v>
                </c:pt>
                <c:pt idx="1">
                  <c:v>9 мес. 2016 </c:v>
                </c:pt>
                <c:pt idx="2">
                  <c:v>9 мес. 2017 </c:v>
                </c:pt>
                <c:pt idx="3">
                  <c:v>9 мес. 2018 </c:v>
                </c:pt>
                <c:pt idx="4">
                  <c:v>9 мес. 2019</c:v>
                </c:pt>
                <c:pt idx="5">
                  <c:v>9 мес. 2020</c:v>
                </c:pt>
                <c:pt idx="6">
                  <c:v>9 мес. 2021</c:v>
                </c:pt>
              </c:strCache>
            </c:strRef>
          </c:cat>
          <c:val>
            <c:numRef>
              <c:f>Лист1!$C$2:$C$8</c:f>
              <c:numCache>
                <c:formatCode>General</c:formatCode>
                <c:ptCount val="7"/>
                <c:pt idx="0">
                  <c:v>172</c:v>
                </c:pt>
                <c:pt idx="1">
                  <c:v>135</c:v>
                </c:pt>
                <c:pt idx="2">
                  <c:v>127</c:v>
                </c:pt>
                <c:pt idx="3">
                  <c:v>125</c:v>
                </c:pt>
                <c:pt idx="4">
                  <c:v>116</c:v>
                </c:pt>
                <c:pt idx="5">
                  <c:v>120</c:v>
                </c:pt>
                <c:pt idx="6">
                  <c:v>141</c:v>
                </c:pt>
              </c:numCache>
            </c:numRef>
          </c:val>
          <c:smooth val="1"/>
        </c:ser>
        <c:dLbls>
          <c:showLegendKey val="0"/>
          <c:showVal val="0"/>
          <c:showCatName val="0"/>
          <c:showSerName val="0"/>
          <c:showPercent val="0"/>
          <c:showBubbleSize val="0"/>
        </c:dLbls>
        <c:marker val="1"/>
        <c:smooth val="0"/>
        <c:axId val="146873728"/>
        <c:axId val="146875520"/>
      </c:lineChart>
      <c:catAx>
        <c:axId val="146873728"/>
        <c:scaling>
          <c:orientation val="minMax"/>
        </c:scaling>
        <c:delete val="0"/>
        <c:axPos val="b"/>
        <c:numFmt formatCode="General" sourceLinked="1"/>
        <c:majorTickMark val="none"/>
        <c:minorTickMark val="none"/>
        <c:tickLblPos val="nextTo"/>
        <c:txPr>
          <a:bodyPr/>
          <a:lstStyle/>
          <a:p>
            <a:pPr>
              <a:defRPr sz="800" b="1">
                <a:latin typeface="Times New Roman" panose="02020603050405020304" pitchFamily="18" charset="0"/>
                <a:cs typeface="Times New Roman" panose="02020603050405020304" pitchFamily="18" charset="0"/>
              </a:defRPr>
            </a:pPr>
            <a:endParaRPr lang="ru-RU"/>
          </a:p>
        </c:txPr>
        <c:crossAx val="146875520"/>
        <c:crosses val="autoZero"/>
        <c:auto val="1"/>
        <c:lblAlgn val="ctr"/>
        <c:lblOffset val="100"/>
        <c:noMultiLvlLbl val="0"/>
      </c:catAx>
      <c:valAx>
        <c:axId val="146875520"/>
        <c:scaling>
          <c:orientation val="minMax"/>
        </c:scaling>
        <c:delete val="0"/>
        <c:axPos val="l"/>
        <c:majorGridlines/>
        <c:title>
          <c:tx>
            <c:rich>
              <a:bodyPr/>
              <a:lstStyle/>
              <a:p>
                <a:pPr>
                  <a:defRPr sz="999" b="1" i="0" u="none" strike="noStrike" baseline="0">
                    <a:solidFill>
                      <a:srgbClr val="000000"/>
                    </a:solidFill>
                    <a:latin typeface="Times New Roman"/>
                    <a:ea typeface="Times New Roman"/>
                    <a:cs typeface="Times New Roman"/>
                  </a:defRPr>
                </a:pPr>
                <a:r>
                  <a:rPr lang="ru-RU"/>
                  <a:t>человек</a:t>
                </a:r>
              </a:p>
            </c:rich>
          </c:tx>
          <c:overlay val="0"/>
        </c:title>
        <c:numFmt formatCode="General" sourceLinked="1"/>
        <c:majorTickMark val="none"/>
        <c:minorTickMark val="none"/>
        <c:tickLblPos val="nextTo"/>
        <c:crossAx val="146873728"/>
        <c:crosses val="autoZero"/>
        <c:crossBetween val="between"/>
      </c:valAx>
    </c:plotArea>
    <c:legend>
      <c:legendPos val="r"/>
      <c:layout>
        <c:manualLayout>
          <c:xMode val="edge"/>
          <c:yMode val="edge"/>
          <c:x val="0.79750429491768071"/>
          <c:y val="0.44150111005754017"/>
          <c:w val="0.19858464566929135"/>
          <c:h val="0.2229832050642487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pPr>
            <a:r>
              <a:rPr lang="ru-RU" sz="1200" b="0">
                <a:latin typeface="Times New Roman" panose="02020603050405020304" pitchFamily="18" charset="0"/>
                <a:cs typeface="Times New Roman" panose="02020603050405020304" pitchFamily="18" charset="0"/>
              </a:rPr>
              <a:t>Среднемесячная</a:t>
            </a:r>
            <a:r>
              <a:rPr lang="ru-RU" sz="1200" b="0" baseline="0">
                <a:latin typeface="Times New Roman" panose="02020603050405020304" pitchFamily="18" charset="0"/>
                <a:cs typeface="Times New Roman" panose="02020603050405020304" pitchFamily="18" charset="0"/>
              </a:rPr>
              <a:t> заработная плата по крупным и средним организациям</a:t>
            </a:r>
            <a:endParaRPr lang="ru-RU" sz="1200" b="0">
              <a:latin typeface="Times New Roman" panose="02020603050405020304" pitchFamily="18" charset="0"/>
              <a:cs typeface="Times New Roman" panose="02020603050405020304" pitchFamily="18" charset="0"/>
            </a:endParaRPr>
          </a:p>
        </c:rich>
      </c:tx>
      <c:layout>
        <c:manualLayout>
          <c:xMode val="edge"/>
          <c:yMode val="edge"/>
          <c:x val="0.21119808617666047"/>
          <c:y val="2.0829173367695058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Среднемесячная заработная плата по крупным и средним организациям</c:v>
                </c:pt>
              </c:strCache>
            </c:strRef>
          </c:tx>
          <c:invertIfNegative val="0"/>
          <c:dLbls>
            <c:dLbl>
              <c:idx val="0"/>
              <c:layout>
                <c:manualLayout>
                  <c:x val="1.7898053322458269E-2"/>
                  <c:y val="-1.6653340715877287E-2"/>
                </c:manualLayout>
              </c:layout>
              <c:showLegendKey val="0"/>
              <c:showVal val="1"/>
              <c:showCatName val="0"/>
              <c:showSerName val="0"/>
              <c:showPercent val="0"/>
              <c:showBubbleSize val="0"/>
            </c:dLbl>
            <c:dLbl>
              <c:idx val="1"/>
              <c:layout>
                <c:manualLayout>
                  <c:x val="4.4745133306145672E-3"/>
                  <c:y val="-3.7470016610723897E-2"/>
                </c:manualLayout>
              </c:layout>
              <c:showLegendKey val="0"/>
              <c:showVal val="1"/>
              <c:showCatName val="0"/>
              <c:showSerName val="0"/>
              <c:showPercent val="0"/>
              <c:showBubbleSize val="0"/>
            </c:dLbl>
            <c:dLbl>
              <c:idx val="2"/>
              <c:layout>
                <c:manualLayout>
                  <c:x val="1.1186283326536418E-2"/>
                  <c:y val="-2.4980011073815971E-2"/>
                </c:manualLayout>
              </c:layout>
              <c:showLegendKey val="0"/>
              <c:showVal val="1"/>
              <c:showCatName val="0"/>
              <c:showSerName val="0"/>
              <c:showPercent val="0"/>
              <c:showBubbleSize val="0"/>
            </c:dLbl>
            <c:dLbl>
              <c:idx val="3"/>
              <c:layout>
                <c:manualLayout>
                  <c:x val="2.6847079983687405E-2"/>
                  <c:y val="-4.5796686968662542E-2"/>
                </c:manualLayout>
              </c:layout>
              <c:showLegendKey val="0"/>
              <c:showVal val="1"/>
              <c:showCatName val="0"/>
              <c:showSerName val="0"/>
              <c:showPercent val="0"/>
              <c:showBubbleSize val="0"/>
            </c:dLbl>
            <c:dLbl>
              <c:idx val="4"/>
              <c:layout>
                <c:manualLayout>
                  <c:x val="1.1186283326536418E-2"/>
                  <c:y val="-4.5796686968662542E-2"/>
                </c:manualLayout>
              </c:layout>
              <c:showLegendKey val="0"/>
              <c:showVal val="1"/>
              <c:showCatName val="0"/>
              <c:showSerName val="0"/>
              <c:showPercent val="0"/>
              <c:showBubbleSize val="0"/>
            </c:dLbl>
            <c:dLbl>
              <c:idx val="5"/>
              <c:layout>
                <c:manualLayout>
                  <c:x val="1.1184561289546452E-2"/>
                  <c:y val="-4.5901839720764358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Лист1!$A$2:$A$4</c:f>
              <c:strCache>
                <c:ptCount val="3"/>
                <c:pt idx="0">
                  <c:v>на 01.10.2019</c:v>
                </c:pt>
                <c:pt idx="1">
                  <c:v>на 01.10.2020</c:v>
                </c:pt>
                <c:pt idx="2">
                  <c:v>на 01.10.2021</c:v>
                </c:pt>
              </c:strCache>
            </c:strRef>
          </c:cat>
          <c:val>
            <c:numRef>
              <c:f>Лист1!$B$2:$B$4</c:f>
              <c:numCache>
                <c:formatCode>General</c:formatCode>
                <c:ptCount val="3"/>
                <c:pt idx="0">
                  <c:v>24695</c:v>
                </c:pt>
                <c:pt idx="1">
                  <c:v>26421</c:v>
                </c:pt>
                <c:pt idx="2">
                  <c:v>29530</c:v>
                </c:pt>
              </c:numCache>
            </c:numRef>
          </c:val>
        </c:ser>
        <c:dLbls>
          <c:showLegendKey val="0"/>
          <c:showVal val="0"/>
          <c:showCatName val="0"/>
          <c:showSerName val="0"/>
          <c:showPercent val="0"/>
          <c:showBubbleSize val="0"/>
        </c:dLbls>
        <c:gapWidth val="150"/>
        <c:shape val="box"/>
        <c:axId val="338385152"/>
        <c:axId val="338399232"/>
        <c:axId val="0"/>
      </c:bar3DChart>
      <c:catAx>
        <c:axId val="338385152"/>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38399232"/>
        <c:crosses val="autoZero"/>
        <c:auto val="1"/>
        <c:lblAlgn val="ctr"/>
        <c:lblOffset val="100"/>
        <c:noMultiLvlLbl val="0"/>
      </c:catAx>
      <c:valAx>
        <c:axId val="338399232"/>
        <c:scaling>
          <c:orientation val="minMax"/>
        </c:scaling>
        <c:delete val="0"/>
        <c:axPos val="l"/>
        <c:majorGridlines/>
        <c:title>
          <c:tx>
            <c:rich>
              <a:bodyPr/>
              <a:lstStyle/>
              <a:p>
                <a:pPr>
                  <a:defRPr/>
                </a:pPr>
                <a:r>
                  <a:rPr lang="ru-RU">
                    <a:latin typeface="Times New Roman" panose="02020603050405020304" pitchFamily="18" charset="0"/>
                    <a:cs typeface="Times New Roman" panose="02020603050405020304" pitchFamily="18" charset="0"/>
                  </a:rPr>
                  <a:t>рублей</a:t>
                </a:r>
              </a:p>
            </c:rich>
          </c:tx>
          <c:layout>
            <c:manualLayout>
              <c:xMode val="edge"/>
              <c:yMode val="edge"/>
              <c:x val="2.5964332491572852E-2"/>
              <c:y val="0.48390556427167403"/>
            </c:manualLayout>
          </c:layout>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38385152"/>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300" baseline="0">
              <a:latin typeface="Times New Roman" panose="02020603050405020304" pitchFamily="18" charset="0"/>
              <a:cs typeface="Times New Roman" panose="02020603050405020304" pitchFamily="18" charset="0"/>
            </a:defRPr>
          </a:pPr>
          <a:endParaRPr lang="ru-RU"/>
        </a:p>
      </c:txPr>
    </c:title>
    <c:autoTitleDeleted val="0"/>
    <c:plotArea>
      <c:layout/>
      <c:lineChart>
        <c:grouping val="standard"/>
        <c:varyColors val="0"/>
        <c:ser>
          <c:idx val="0"/>
          <c:order val="0"/>
          <c:tx>
            <c:strRef>
              <c:f>Лист1!$B$1</c:f>
              <c:strCache>
                <c:ptCount val="1"/>
                <c:pt idx="0">
                  <c:v>Заготовка древесины</c:v>
                </c:pt>
              </c:strCache>
            </c:strRef>
          </c:tx>
          <c:dLbls>
            <c:dLbl>
              <c:idx val="0"/>
              <c:layout>
                <c:manualLayout>
                  <c:x val="-2.5818881225861505E-2"/>
                  <c:y val="-0.12725546534668347"/>
                </c:manualLayout>
              </c:layout>
              <c:showLegendKey val="0"/>
              <c:showVal val="1"/>
              <c:showCatName val="0"/>
              <c:showSerName val="0"/>
              <c:showPercent val="0"/>
              <c:showBubbleSize val="0"/>
            </c:dLbl>
            <c:dLbl>
              <c:idx val="1"/>
              <c:layout>
                <c:manualLayout>
                  <c:x val="-1.7212587483907672E-2"/>
                  <c:y val="-0.14316239851501891"/>
                </c:manualLayout>
              </c:layout>
              <c:showLegendKey val="0"/>
              <c:showVal val="1"/>
              <c:showCatName val="0"/>
              <c:showSerName val="0"/>
              <c:showPercent val="0"/>
              <c:showBubbleSize val="0"/>
            </c:dLbl>
            <c:dLbl>
              <c:idx val="2"/>
              <c:layout>
                <c:manualLayout>
                  <c:x val="-4.303146870976997E-3"/>
                  <c:y val="-0.11930199876251575"/>
                </c:manualLayout>
              </c:layout>
              <c:showLegendKey val="0"/>
              <c:showVal val="1"/>
              <c:showCatName val="0"/>
              <c:showSerName val="0"/>
              <c:showPercent val="0"/>
              <c:showBubbleSize val="0"/>
            </c:dLbl>
            <c:dLbl>
              <c:idx val="3"/>
              <c:layout>
                <c:manualLayout>
                  <c:x val="-1.7212587483907672E-2"/>
                  <c:y val="-7.9534665841677163E-2"/>
                </c:manualLayout>
              </c:layout>
              <c:showLegendKey val="0"/>
              <c:showVal val="1"/>
              <c:showCatName val="0"/>
              <c:showSerName val="0"/>
              <c:showPercent val="0"/>
              <c:showBubbleSize val="0"/>
            </c:dLbl>
            <c:dLbl>
              <c:idx val="4"/>
              <c:layout>
                <c:manualLayout>
                  <c:x val="-1.936416091939613E-2"/>
                  <c:y val="-0.11134853217834807"/>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Лист1!$A$2:$A$6</c:f>
              <c:strCache>
                <c:ptCount val="5"/>
                <c:pt idx="0">
                  <c:v>9 мес. 2017</c:v>
                </c:pt>
                <c:pt idx="1">
                  <c:v>9 мес. 2018</c:v>
                </c:pt>
                <c:pt idx="2">
                  <c:v>9 мес. 2019</c:v>
                </c:pt>
                <c:pt idx="3">
                  <c:v>9 мес.2020</c:v>
                </c:pt>
                <c:pt idx="4">
                  <c:v>9 мес.2021</c:v>
                </c:pt>
              </c:strCache>
            </c:strRef>
          </c:cat>
          <c:val>
            <c:numRef>
              <c:f>Лист1!$B$2:$B$6</c:f>
              <c:numCache>
                <c:formatCode>General</c:formatCode>
                <c:ptCount val="5"/>
                <c:pt idx="0">
                  <c:v>156.4</c:v>
                </c:pt>
                <c:pt idx="1">
                  <c:v>166.7</c:v>
                </c:pt>
                <c:pt idx="2">
                  <c:v>195.3</c:v>
                </c:pt>
                <c:pt idx="3">
                  <c:v>149.1</c:v>
                </c:pt>
                <c:pt idx="4">
                  <c:v>182.4</c:v>
                </c:pt>
              </c:numCache>
            </c:numRef>
          </c:val>
          <c:smooth val="0"/>
        </c:ser>
        <c:dLbls>
          <c:showLegendKey val="0"/>
          <c:showVal val="0"/>
          <c:showCatName val="0"/>
          <c:showSerName val="0"/>
          <c:showPercent val="0"/>
          <c:showBubbleSize val="0"/>
        </c:dLbls>
        <c:marker val="1"/>
        <c:smooth val="0"/>
        <c:axId val="338456960"/>
        <c:axId val="338458496"/>
      </c:lineChart>
      <c:catAx>
        <c:axId val="338456960"/>
        <c:scaling>
          <c:orientation val="minMax"/>
        </c:scaling>
        <c:delete val="0"/>
        <c:axPos val="b"/>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38458496"/>
        <c:crosses val="autoZero"/>
        <c:auto val="1"/>
        <c:lblAlgn val="ctr"/>
        <c:lblOffset val="100"/>
        <c:noMultiLvlLbl val="0"/>
      </c:catAx>
      <c:valAx>
        <c:axId val="338458496"/>
        <c:scaling>
          <c:orientation val="minMax"/>
        </c:scaling>
        <c:delete val="0"/>
        <c:axPos val="l"/>
        <c:majorGridlines/>
        <c:title>
          <c:tx>
            <c:rich>
              <a:bodyPr/>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м</a:t>
                </a:r>
                <a:r>
                  <a:rPr lang="ru-RU" baseline="30000">
                    <a:latin typeface="Times New Roman" panose="02020603050405020304" pitchFamily="18" charset="0"/>
                    <a:cs typeface="Times New Roman" panose="02020603050405020304" pitchFamily="18" charset="0"/>
                  </a:rPr>
                  <a:t>3</a:t>
                </a:r>
                <a:endParaRPr lang="ru-RU">
                  <a:latin typeface="Times New Roman" panose="02020603050405020304" pitchFamily="18" charset="0"/>
                  <a:cs typeface="Times New Roman" panose="02020603050405020304" pitchFamily="18" charset="0"/>
                </a:endParaRPr>
              </a:p>
            </c:rich>
          </c:tx>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38456960"/>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673200234036136E-4"/>
          <c:y val="0.1255262664099909"/>
          <c:w val="0.5877867207259887"/>
          <c:h val="0.80604276848447787"/>
        </c:manualLayout>
      </c:layout>
      <c:pieChart>
        <c:varyColors val="1"/>
        <c:ser>
          <c:idx val="0"/>
          <c:order val="0"/>
          <c:tx>
            <c:strRef>
              <c:f>Лист1!$B$1</c:f>
              <c:strCache>
                <c:ptCount val="1"/>
                <c:pt idx="0">
                  <c:v>Продажи</c:v>
                </c:pt>
              </c:strCache>
            </c:strRef>
          </c:tx>
          <c:spPr>
            <a:ln>
              <a:solidFill>
                <a:sysClr val="windowText" lastClr="000000"/>
              </a:solidFill>
            </a:ln>
          </c:spPr>
          <c:dPt>
            <c:idx val="0"/>
            <c:bubble3D val="0"/>
            <c:spPr>
              <a:solidFill>
                <a:srgbClr val="4BACC6"/>
              </a:solidFill>
              <a:ln>
                <a:solidFill>
                  <a:sysClr val="windowText" lastClr="000000"/>
                </a:solidFill>
              </a:ln>
            </c:spPr>
          </c:dPt>
          <c:dPt>
            <c:idx val="1"/>
            <c:bubble3D val="0"/>
            <c:spPr>
              <a:solidFill>
                <a:srgbClr val="FFFF00"/>
              </a:solidFill>
              <a:ln>
                <a:solidFill>
                  <a:sysClr val="windowText" lastClr="000000"/>
                </a:solidFill>
              </a:ln>
            </c:spPr>
          </c:dPt>
          <c:dPt>
            <c:idx val="2"/>
            <c:bubble3D val="0"/>
            <c:spPr>
              <a:solidFill>
                <a:srgbClr val="CC3300"/>
              </a:solidFill>
              <a:ln>
                <a:solidFill>
                  <a:sysClr val="windowText" lastClr="000000"/>
                </a:solidFill>
              </a:ln>
            </c:spPr>
          </c:dPt>
          <c:dPt>
            <c:idx val="3"/>
            <c:bubble3D val="0"/>
            <c:spPr>
              <a:solidFill>
                <a:srgbClr val="00CC00"/>
              </a:solidFill>
              <a:ln>
                <a:solidFill>
                  <a:sysClr val="windowText" lastClr="000000"/>
                </a:solidFill>
              </a:ln>
            </c:spPr>
          </c:dPt>
          <c:dPt>
            <c:idx val="4"/>
            <c:bubble3D val="0"/>
            <c:spPr>
              <a:solidFill>
                <a:srgbClr val="F79646">
                  <a:lumMod val="60000"/>
                  <a:lumOff val="40000"/>
                </a:srgbClr>
              </a:solidFill>
              <a:ln>
                <a:solidFill>
                  <a:sysClr val="windowText" lastClr="000000"/>
                </a:solidFill>
              </a:ln>
            </c:spPr>
          </c:dPt>
          <c:dPt>
            <c:idx val="5"/>
            <c:bubble3D val="0"/>
          </c:dPt>
          <c:dLbls>
            <c:dLbl>
              <c:idx val="0"/>
              <c:layout>
                <c:manualLayout>
                  <c:x val="-1.2712868684359413E-2"/>
                  <c:y val="-3.4786556650987344E-2"/>
                </c:manualLayout>
              </c:layout>
              <c:spPr/>
              <c:txPr>
                <a:bodyPr/>
                <a:lstStyle/>
                <a:p>
                  <a:pPr>
                    <a:defRPr/>
                  </a:pPr>
                  <a:endParaRPr lang="ru-RU"/>
                </a:p>
              </c:txPr>
              <c:dLblPos val="bestFit"/>
              <c:showLegendKey val="0"/>
              <c:showVal val="1"/>
              <c:showCatName val="0"/>
              <c:showSerName val="0"/>
              <c:showPercent val="0"/>
              <c:showBubbleSize val="0"/>
            </c:dLbl>
            <c:dLbl>
              <c:idx val="1"/>
              <c:layout>
                <c:manualLayout>
                  <c:x val="2.9670537500608593E-2"/>
                  <c:y val="-3.3192451380955397E-2"/>
                </c:manualLayout>
              </c:layout>
              <c:spPr/>
              <c:txPr>
                <a:bodyPr/>
                <a:lstStyle/>
                <a:p>
                  <a:pPr>
                    <a:defRPr/>
                  </a:pPr>
                  <a:endParaRPr lang="ru-RU"/>
                </a:p>
              </c:txPr>
              <c:dLblPos val="bestFit"/>
              <c:showLegendKey val="0"/>
              <c:showVal val="1"/>
              <c:showCatName val="0"/>
              <c:showSerName val="0"/>
              <c:showPercent val="0"/>
              <c:showBubbleSize val="0"/>
            </c:dLbl>
            <c:dLbl>
              <c:idx val="2"/>
              <c:layout>
                <c:manualLayout>
                  <c:x val="2.8375528036522716E-2"/>
                  <c:y val="-1.8484400736110296E-2"/>
                </c:manualLayout>
              </c:layout>
              <c:spPr/>
              <c:txPr>
                <a:bodyPr/>
                <a:lstStyle/>
                <a:p>
                  <a:pPr>
                    <a:defRPr/>
                  </a:pPr>
                  <a:endParaRPr lang="ru-RU"/>
                </a:p>
              </c:txPr>
              <c:dLblPos val="bestFit"/>
              <c:showLegendKey val="0"/>
              <c:showVal val="1"/>
              <c:showCatName val="0"/>
              <c:showSerName val="0"/>
              <c:showPercent val="0"/>
              <c:showBubbleSize val="0"/>
            </c:dLbl>
            <c:dLbl>
              <c:idx val="3"/>
              <c:layout>
                <c:manualLayout>
                  <c:x val="-4.1671895605265245E-3"/>
                  <c:y val="-1.6870072840620958E-3"/>
                </c:manualLayout>
              </c:layout>
              <c:spPr/>
              <c:txPr>
                <a:bodyPr/>
                <a:lstStyle/>
                <a:p>
                  <a:pPr>
                    <a:defRPr/>
                  </a:pPr>
                  <a:endParaRPr lang="ru-RU"/>
                </a:p>
              </c:txPr>
              <c:dLblPos val="bestFit"/>
              <c:showLegendKey val="0"/>
              <c:showVal val="1"/>
              <c:showCatName val="0"/>
              <c:showSerName val="0"/>
              <c:showPercent val="0"/>
              <c:showBubbleSize val="0"/>
            </c:dLbl>
            <c:dLbl>
              <c:idx val="4"/>
              <c:layout>
                <c:manualLayout>
                  <c:x val="-6.384152403380864E-3"/>
                  <c:y val="1.2785493914140657E-2"/>
                </c:manualLayout>
              </c:layout>
              <c:spPr/>
              <c:txPr>
                <a:bodyPr/>
                <a:lstStyle/>
                <a:p>
                  <a:pPr>
                    <a:defRPr/>
                  </a:pPr>
                  <a:endParaRPr lang="ru-RU"/>
                </a:p>
              </c:txPr>
              <c:dLblPos val="bestFit"/>
              <c:showLegendKey val="0"/>
              <c:showVal val="1"/>
              <c:showCatName val="0"/>
              <c:showSerName val="0"/>
              <c:showPercent val="0"/>
              <c:showBubbleSize val="0"/>
            </c:dLbl>
            <c:dLbl>
              <c:idx val="5"/>
              <c:layout>
                <c:manualLayout>
                  <c:x val="1.9204483497533822E-3"/>
                  <c:y val="-4.574124038690968E-2"/>
                </c:manualLayout>
              </c:layout>
              <c:spPr/>
              <c:txPr>
                <a:bodyPr/>
                <a:lstStyle/>
                <a:p>
                  <a:pPr>
                    <a:defRPr/>
                  </a:pPr>
                  <a:endParaRPr lang="ru-RU"/>
                </a:p>
              </c:txPr>
              <c:dLblPos val="bestFit"/>
              <c:showLegendKey val="0"/>
              <c:showVal val="1"/>
              <c:showCatName val="0"/>
              <c:showSerName val="0"/>
              <c:showPercent val="0"/>
              <c:showBubbleSize val="0"/>
            </c:dLbl>
            <c:showLegendKey val="0"/>
            <c:showVal val="0"/>
            <c:showCatName val="0"/>
            <c:showSerName val="0"/>
            <c:showPercent val="0"/>
            <c:showBubbleSize val="0"/>
          </c:dLbls>
          <c:cat>
            <c:strRef>
              <c:f>Лист1!$A$2:$A$6</c:f>
              <c:strCache>
                <c:ptCount val="5"/>
                <c:pt idx="0">
                  <c:v>торговля оптовая и розничная; ремонт автомобильных средств и мотоциклов</c:v>
                </c:pt>
                <c:pt idx="1">
                  <c:v>государственное управление и обеспечение военной безопасности; социальное обеспечение</c:v>
                </c:pt>
                <c:pt idx="2">
                  <c:v>образование</c:v>
                </c:pt>
                <c:pt idx="3">
                  <c:v>деятельность в области здравоохранения и социальных услуг</c:v>
                </c:pt>
                <c:pt idx="4">
                  <c:v>Деятельность в области культуры, спорта, организации досуга и развлечений</c:v>
                </c:pt>
              </c:strCache>
            </c:strRef>
          </c:cat>
          <c:val>
            <c:numRef>
              <c:f>Лист1!$B$2:$B$6</c:f>
              <c:numCache>
                <c:formatCode>0%</c:formatCode>
                <c:ptCount val="5"/>
                <c:pt idx="0">
                  <c:v>1.47E-2</c:v>
                </c:pt>
                <c:pt idx="1">
                  <c:v>0.01</c:v>
                </c:pt>
                <c:pt idx="2">
                  <c:v>0.84</c:v>
                </c:pt>
                <c:pt idx="3">
                  <c:v>0.01</c:v>
                </c:pt>
                <c:pt idx="4">
                  <c:v>0.13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4797305450945544"/>
          <c:y val="3.3565348888288493E-2"/>
          <c:w val="0.3322399294659702"/>
          <c:h val="0.92602745157336752"/>
        </c:manualLayout>
      </c:layout>
      <c:overlay val="0"/>
      <c:txPr>
        <a:bodyPr/>
        <a:lstStyle/>
        <a:p>
          <a:pPr>
            <a:defRPr sz="900" baseline="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9520484309827046"/>
          <c:y val="0.1561006640925027"/>
          <c:w val="0.69512861685768712"/>
          <c:h val="0.6069215054156718"/>
        </c:manualLayout>
      </c:layout>
      <c:pie3DChart>
        <c:varyColors val="1"/>
        <c:ser>
          <c:idx val="0"/>
          <c:order val="0"/>
          <c:tx>
            <c:strRef>
              <c:f>Лист1!$B$1</c:f>
              <c:strCache>
                <c:ptCount val="1"/>
                <c:pt idx="0">
                  <c:v>Распределение субъектов МСП по видам деятельности</c:v>
                </c:pt>
              </c:strCache>
            </c:strRef>
          </c:tx>
          <c:dPt>
            <c:idx val="0"/>
            <c:bubble3D val="0"/>
            <c:explosion val="10"/>
            <c:spPr>
              <a:solidFill>
                <a:srgbClr val="FF0000"/>
              </a:solidFill>
            </c:spPr>
          </c:dPt>
          <c:dPt>
            <c:idx val="1"/>
            <c:bubble3D val="0"/>
            <c:explosion val="14"/>
            <c:spPr>
              <a:solidFill>
                <a:schemeClr val="accent5">
                  <a:lumMod val="60000"/>
                  <a:lumOff val="40000"/>
                </a:schemeClr>
              </a:solidFill>
            </c:spPr>
          </c:dPt>
          <c:dPt>
            <c:idx val="2"/>
            <c:bubble3D val="0"/>
            <c:explosion val="15"/>
            <c:spPr>
              <a:solidFill>
                <a:schemeClr val="bg2">
                  <a:lumMod val="50000"/>
                </a:schemeClr>
              </a:solidFill>
            </c:spPr>
          </c:dPt>
          <c:dPt>
            <c:idx val="3"/>
            <c:bubble3D val="0"/>
            <c:explosion val="28"/>
            <c:spPr>
              <a:solidFill>
                <a:schemeClr val="accent6">
                  <a:lumMod val="75000"/>
                </a:schemeClr>
              </a:solidFill>
            </c:spPr>
          </c:dPt>
          <c:dPt>
            <c:idx val="4"/>
            <c:bubble3D val="0"/>
            <c:explosion val="25"/>
            <c:spPr>
              <a:solidFill>
                <a:srgbClr val="00B050"/>
              </a:solidFill>
            </c:spPr>
          </c:dPt>
          <c:dPt>
            <c:idx val="5"/>
            <c:bubble3D val="0"/>
            <c:explosion val="13"/>
            <c:spPr>
              <a:solidFill>
                <a:srgbClr val="FFFF00"/>
              </a:solidFill>
            </c:spPr>
          </c:dPt>
          <c:dLbls>
            <c:dLbl>
              <c:idx val="0"/>
              <c:layout>
                <c:manualLayout>
                  <c:x val="-9.2491140622064753E-3"/>
                  <c:y val="-0.13523938292621826"/>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1"/>
              <c:layout>
                <c:manualLayout>
                  <c:x val="4.842333248614248E-2"/>
                  <c:y val="4.6905109637774653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2"/>
              <c:layout>
                <c:manualLayout>
                  <c:x val="-4.5159919315696462E-2"/>
                  <c:y val="0.12652483662674621"/>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3"/>
              <c:layout>
                <c:manualLayout>
                  <c:x val="-5.4326411019034571E-2"/>
                  <c:y val="1.74821201730214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4"/>
              <c:layout>
                <c:manualLayout>
                  <c:x val="-0.11051318515143607"/>
                  <c:y val="9.0382757209203191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5"/>
              <c:layout>
                <c:manualLayout>
                  <c:x val="-0.14714549100376817"/>
                  <c:y val="2.4881164684053617E-2"/>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dLbl>
              <c:idx val="6"/>
              <c:layout>
                <c:manualLayout>
                  <c:x val="0.10093120158580528"/>
                  <c:y val="-1.515073545065732E-5"/>
                </c:manualLayout>
              </c:layout>
              <c:spPr/>
              <c:txPr>
                <a:bodyPr/>
                <a:lstStyle/>
                <a:p>
                  <a:pPr>
                    <a:defRPr sz="900">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Лист1!$A$2:$A$7</c:f>
              <c:strCache>
                <c:ptCount val="6"/>
                <c:pt idx="0">
                  <c:v>Оптовая и розничная торговля, ремонт автотранспортных средств, бытовых изделий и предметов личного пользования</c:v>
                </c:pt>
                <c:pt idx="1">
                  <c:v>Строительство</c:v>
                </c:pt>
                <c:pt idx="2">
                  <c:v>Обрабатывающие производства</c:v>
                </c:pt>
                <c:pt idx="3">
                  <c:v>Сельское и лесное хозяйство</c:v>
                </c:pt>
                <c:pt idx="4">
                  <c:v>Транспорт и связь</c:v>
                </c:pt>
                <c:pt idx="5">
                  <c:v>Операции с недвижимым имуществом, аренда и предоставление услуг</c:v>
                </c:pt>
              </c:strCache>
            </c:strRef>
          </c:cat>
          <c:val>
            <c:numRef>
              <c:f>Лист1!$B$2:$B$7</c:f>
              <c:numCache>
                <c:formatCode>General</c:formatCode>
                <c:ptCount val="6"/>
                <c:pt idx="0">
                  <c:v>39</c:v>
                </c:pt>
                <c:pt idx="1">
                  <c:v>2</c:v>
                </c:pt>
                <c:pt idx="2">
                  <c:v>9</c:v>
                </c:pt>
                <c:pt idx="3">
                  <c:v>10</c:v>
                </c:pt>
                <c:pt idx="4">
                  <c:v>18</c:v>
                </c:pt>
                <c:pt idx="5">
                  <c:v>22</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plotArea>
      <c:layout/>
      <c:barChart>
        <c:barDir val="col"/>
        <c:grouping val="clustered"/>
        <c:varyColors val="0"/>
        <c:ser>
          <c:idx val="0"/>
          <c:order val="0"/>
          <c:tx>
            <c:strRef>
              <c:f>Лист1!$B$1</c:f>
              <c:strCache>
                <c:ptCount val="1"/>
                <c:pt idx="0">
                  <c:v>Оборот крупных и средних предприятий</c:v>
                </c:pt>
              </c:strCache>
            </c:strRef>
          </c:tx>
          <c:spPr>
            <a:solidFill>
              <a:srgbClr val="C0504D"/>
            </a:solidFill>
          </c:spPr>
          <c:invertIfNegative val="0"/>
          <c:dLbls>
            <c:txPr>
              <a:bodyPr/>
              <a:lstStyle/>
              <a:p>
                <a:pPr>
                  <a:defRPr b="1"/>
                </a:pPr>
                <a:endParaRPr lang="ru-RU"/>
              </a:p>
            </c:txPr>
            <c:showLegendKey val="0"/>
            <c:showVal val="1"/>
            <c:showCatName val="0"/>
            <c:showSerName val="0"/>
            <c:showPercent val="0"/>
            <c:showBubbleSize val="0"/>
            <c:showLeaderLines val="0"/>
          </c:dLbls>
          <c:cat>
            <c:strRef>
              <c:f>Лист1!$A$2:$A$8</c:f>
              <c:strCache>
                <c:ptCount val="7"/>
                <c:pt idx="0">
                  <c:v>2015</c:v>
                </c:pt>
                <c:pt idx="1">
                  <c:v>2016</c:v>
                </c:pt>
                <c:pt idx="2">
                  <c:v>2017</c:v>
                </c:pt>
                <c:pt idx="3">
                  <c:v>2018</c:v>
                </c:pt>
                <c:pt idx="4">
                  <c:v>2019</c:v>
                </c:pt>
                <c:pt idx="5">
                  <c:v>2020</c:v>
                </c:pt>
                <c:pt idx="6">
                  <c:v>9 мес. 2021</c:v>
                </c:pt>
              </c:strCache>
            </c:strRef>
          </c:cat>
          <c:val>
            <c:numRef>
              <c:f>Лист1!$B$2:$B$8</c:f>
              <c:numCache>
                <c:formatCode>General</c:formatCode>
                <c:ptCount val="7"/>
                <c:pt idx="0">
                  <c:v>92.2</c:v>
                </c:pt>
                <c:pt idx="1">
                  <c:v>161.30000000000001</c:v>
                </c:pt>
                <c:pt idx="2">
                  <c:v>223.3</c:v>
                </c:pt>
                <c:pt idx="3">
                  <c:v>241.4</c:v>
                </c:pt>
                <c:pt idx="4">
                  <c:v>230.9</c:v>
                </c:pt>
                <c:pt idx="5">
                  <c:v>290.89999999999998</c:v>
                </c:pt>
                <c:pt idx="6">
                  <c:v>271.89999999999998</c:v>
                </c:pt>
              </c:numCache>
            </c:numRef>
          </c:val>
        </c:ser>
        <c:dLbls>
          <c:showLegendKey val="0"/>
          <c:showVal val="0"/>
          <c:showCatName val="0"/>
          <c:showSerName val="0"/>
          <c:showPercent val="0"/>
          <c:showBubbleSize val="0"/>
        </c:dLbls>
        <c:gapWidth val="150"/>
        <c:axId val="350008064"/>
        <c:axId val="350009600"/>
      </c:barChart>
      <c:catAx>
        <c:axId val="350008064"/>
        <c:scaling>
          <c:orientation val="minMax"/>
        </c:scaling>
        <c:delete val="0"/>
        <c:axPos val="b"/>
        <c:numFmt formatCode="General" sourceLinked="1"/>
        <c:majorTickMark val="none"/>
        <c:minorTickMark val="none"/>
        <c:tickLblPos val="nextTo"/>
        <c:crossAx val="350009600"/>
        <c:crosses val="autoZero"/>
        <c:auto val="1"/>
        <c:lblAlgn val="ctr"/>
        <c:lblOffset val="100"/>
        <c:noMultiLvlLbl val="0"/>
      </c:catAx>
      <c:valAx>
        <c:axId val="350009600"/>
        <c:scaling>
          <c:orientation val="minMax"/>
        </c:scaling>
        <c:delete val="0"/>
        <c:axPos val="l"/>
        <c:majorGridlines/>
        <c:title>
          <c:tx>
            <c:rich>
              <a:bodyPr/>
              <a:lstStyle/>
              <a:p>
                <a:pPr>
                  <a:defRPr sz="1000" b="1" i="0" u="none" strike="noStrike" baseline="0">
                    <a:solidFill>
                      <a:srgbClr val="000000"/>
                    </a:solidFill>
                    <a:latin typeface="Times New Roman"/>
                    <a:ea typeface="Times New Roman"/>
                    <a:cs typeface="Times New Roman"/>
                  </a:defRPr>
                </a:pPr>
                <a:r>
                  <a:rPr lang="ru-RU"/>
                  <a:t>млн. руб.</a:t>
                </a:r>
              </a:p>
            </c:rich>
          </c:tx>
          <c:overlay val="0"/>
        </c:title>
        <c:numFmt formatCode="General" sourceLinked="1"/>
        <c:majorTickMark val="none"/>
        <c:minorTickMark val="none"/>
        <c:tickLblPos val="nextTo"/>
        <c:crossAx val="350008064"/>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100"/>
          </a:pPr>
          <a:endParaRPr lang="ru-RU"/>
        </a:p>
      </c:txPr>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Отгружено товаров собственного производства, выполнено работ и услуг собственными силами</c:v>
                </c:pt>
              </c:strCache>
            </c:strRef>
          </c:tx>
          <c:spPr>
            <a:solidFill>
              <a:schemeClr val="accent5">
                <a:lumMod val="75000"/>
              </a:schemeClr>
            </a:solidFill>
          </c:spPr>
          <c:invertIfNegative val="0"/>
          <c:dLbls>
            <c:dLbl>
              <c:idx val="0"/>
              <c:layout>
                <c:manualLayout>
                  <c:x val="2.3148148148148147E-3"/>
                  <c:y val="-7.1339942628455583E-2"/>
                </c:manualLayout>
              </c:layout>
              <c:showLegendKey val="0"/>
              <c:showVal val="1"/>
              <c:showCatName val="0"/>
              <c:showSerName val="0"/>
              <c:showPercent val="0"/>
              <c:showBubbleSize val="0"/>
            </c:dLbl>
            <c:dLbl>
              <c:idx val="1"/>
              <c:layout>
                <c:manualLayout>
                  <c:x val="6.9444444444444441E-3"/>
                  <c:y val="-4.3596631606278413E-2"/>
                </c:manualLayout>
              </c:layout>
              <c:showLegendKey val="0"/>
              <c:showVal val="1"/>
              <c:showCatName val="0"/>
              <c:showSerName val="0"/>
              <c:showPercent val="0"/>
              <c:showBubbleSize val="0"/>
            </c:dLbl>
            <c:dLbl>
              <c:idx val="2"/>
              <c:layout>
                <c:manualLayout>
                  <c:x val="6.9444444444445291E-3"/>
                  <c:y val="-5.5486622044354381E-2"/>
                </c:manualLayout>
              </c:layout>
              <c:showLegendKey val="0"/>
              <c:showVal val="1"/>
              <c:showCatName val="0"/>
              <c:showSerName val="0"/>
              <c:showPercent val="0"/>
              <c:showBubbleSize val="0"/>
            </c:dLbl>
            <c:dLbl>
              <c:idx val="3"/>
              <c:layout>
                <c:manualLayout>
                  <c:x val="2.7777777777777776E-2"/>
                  <c:y val="-5.5486622044354346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Лист1!$A$2:$A$8</c:f>
              <c:strCache>
                <c:ptCount val="7"/>
                <c:pt idx="0">
                  <c:v>2015</c:v>
                </c:pt>
                <c:pt idx="1">
                  <c:v>2016</c:v>
                </c:pt>
                <c:pt idx="2">
                  <c:v>2017</c:v>
                </c:pt>
                <c:pt idx="3">
                  <c:v>2018</c:v>
                </c:pt>
                <c:pt idx="4">
                  <c:v>2019</c:v>
                </c:pt>
                <c:pt idx="5">
                  <c:v>2020</c:v>
                </c:pt>
                <c:pt idx="6">
                  <c:v>9 мес. 2021</c:v>
                </c:pt>
              </c:strCache>
            </c:strRef>
          </c:cat>
          <c:val>
            <c:numRef>
              <c:f>Лист1!$B$2:$B$8</c:f>
              <c:numCache>
                <c:formatCode>General</c:formatCode>
                <c:ptCount val="7"/>
                <c:pt idx="0">
                  <c:v>35.299999999999997</c:v>
                </c:pt>
                <c:pt idx="1">
                  <c:v>49</c:v>
                </c:pt>
                <c:pt idx="2">
                  <c:v>41.7</c:v>
                </c:pt>
                <c:pt idx="3">
                  <c:v>41.9</c:v>
                </c:pt>
                <c:pt idx="4">
                  <c:v>38.299999999999997</c:v>
                </c:pt>
                <c:pt idx="5">
                  <c:v>38.299999999999997</c:v>
                </c:pt>
                <c:pt idx="6">
                  <c:v>32.9</c:v>
                </c:pt>
              </c:numCache>
            </c:numRef>
          </c:val>
        </c:ser>
        <c:dLbls>
          <c:showLegendKey val="0"/>
          <c:showVal val="0"/>
          <c:showCatName val="0"/>
          <c:showSerName val="0"/>
          <c:showPercent val="0"/>
          <c:showBubbleSize val="0"/>
        </c:dLbls>
        <c:gapWidth val="150"/>
        <c:shape val="cylinder"/>
        <c:axId val="354814976"/>
        <c:axId val="354824960"/>
        <c:axId val="0"/>
      </c:bar3DChart>
      <c:catAx>
        <c:axId val="354814976"/>
        <c:scaling>
          <c:orientation val="minMax"/>
        </c:scaling>
        <c:delete val="0"/>
        <c:axPos val="b"/>
        <c:numFmt formatCode="General" sourceLinked="1"/>
        <c:majorTickMark val="none"/>
        <c:minorTickMark val="none"/>
        <c:tickLblPos val="nextTo"/>
        <c:crossAx val="354824960"/>
        <c:crosses val="autoZero"/>
        <c:auto val="1"/>
        <c:lblAlgn val="ctr"/>
        <c:lblOffset val="100"/>
        <c:noMultiLvlLbl val="0"/>
      </c:catAx>
      <c:valAx>
        <c:axId val="354824960"/>
        <c:scaling>
          <c:orientation val="minMax"/>
        </c:scaling>
        <c:delete val="0"/>
        <c:axPos val="l"/>
        <c:majorGridlines/>
        <c:title>
          <c:tx>
            <c:rich>
              <a:bodyPr/>
              <a:lstStyle/>
              <a:p>
                <a:pPr>
                  <a:defRPr sz="1000" b="1" i="0" u="none" strike="noStrike" baseline="0">
                    <a:solidFill>
                      <a:srgbClr val="000000"/>
                    </a:solidFill>
                    <a:latin typeface="Times New Roman"/>
                    <a:ea typeface="Times New Roman"/>
                    <a:cs typeface="Times New Roman"/>
                  </a:defRPr>
                </a:pPr>
                <a:r>
                  <a:rPr lang="ru-RU"/>
                  <a:t>млн. руб.</a:t>
                </a:r>
              </a:p>
            </c:rich>
          </c:tx>
          <c:overlay val="0"/>
        </c:title>
        <c:numFmt formatCode="General" sourceLinked="1"/>
        <c:majorTickMark val="none"/>
        <c:minorTickMark val="none"/>
        <c:tickLblPos val="nextTo"/>
        <c:crossAx val="354814976"/>
        <c:crosses val="autoZero"/>
        <c:crossBetween val="between"/>
      </c:valAx>
      <c:spPr>
        <a:noFill/>
        <a:ln w="25397">
          <a:noFill/>
        </a:ln>
      </c:spPr>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anose="02020603050405020304" pitchFamily="18" charset="0"/>
                <a:cs typeface="Times New Roman" panose="02020603050405020304" pitchFamily="18" charset="0"/>
              </a:defRPr>
            </a:pPr>
            <a:r>
              <a:rPr lang="ru-RU" sz="1200">
                <a:latin typeface="Times New Roman" panose="02020603050405020304" pitchFamily="18" charset="0"/>
                <a:cs typeface="Times New Roman" panose="02020603050405020304" pitchFamily="18" charset="0"/>
              </a:rPr>
              <a:t>Динамика среднемесячной заработной платы в системе здравоохранения</a:t>
            </a:r>
            <a:r>
              <a:rPr lang="ru-RU" sz="1200" baseline="0">
                <a:latin typeface="Times New Roman" panose="02020603050405020304" pitchFamily="18" charset="0"/>
                <a:cs typeface="Times New Roman" panose="02020603050405020304" pitchFamily="18" charset="0"/>
              </a:rPr>
              <a:t> Фировского района</a:t>
            </a:r>
            <a:endParaRPr lang="ru-RU" sz="1200">
              <a:latin typeface="Times New Roman" panose="02020603050405020304" pitchFamily="18" charset="0"/>
              <a:cs typeface="Times New Roman" panose="02020603050405020304" pitchFamily="18" charset="0"/>
            </a:endParaRP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Врачи</c:v>
                </c:pt>
              </c:strCache>
            </c:strRef>
          </c:tx>
          <c:invertIfNegative val="0"/>
          <c:dLbls>
            <c:dLbl>
              <c:idx val="0"/>
              <c:layout>
                <c:manualLayout>
                  <c:x val="-2.0269316978282145E-3"/>
                  <c:y val="-3.5669982445874777E-2"/>
                </c:manualLayout>
              </c:layout>
              <c:showLegendKey val="0"/>
              <c:showVal val="1"/>
              <c:showCatName val="0"/>
              <c:showSerName val="0"/>
              <c:showPercent val="0"/>
              <c:showBubbleSize val="0"/>
            </c:dLbl>
            <c:dLbl>
              <c:idx val="1"/>
              <c:layout>
                <c:manualLayout>
                  <c:x val="2.0269316978282145E-2"/>
                  <c:y val="-1.9816656914374876E-2"/>
                </c:manualLayout>
              </c:layout>
              <c:showLegendKey val="0"/>
              <c:showVal val="1"/>
              <c:showCatName val="0"/>
              <c:showSerName val="0"/>
              <c:showPercent val="0"/>
              <c:showBubbleSize val="0"/>
            </c:dLbl>
            <c:dLbl>
              <c:idx val="2"/>
              <c:layout>
                <c:manualLayout>
                  <c:x val="0"/>
                  <c:y val="-1.9816656914374876E-2"/>
                </c:manualLayout>
              </c:layout>
              <c:showLegendKey val="0"/>
              <c:showVal val="1"/>
              <c:showCatName val="0"/>
              <c:showSerName val="0"/>
              <c:showPercent val="0"/>
              <c:showBubbleSize val="0"/>
            </c:dLbl>
            <c:dLbl>
              <c:idx val="3"/>
              <c:layout>
                <c:manualLayout>
                  <c:x val="2.0269316978282145E-2"/>
                  <c:y val="-1.9816656914374876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Лист1!$A$2:$A$5</c:f>
              <c:strCache>
                <c:ptCount val="4"/>
                <c:pt idx="0">
                  <c:v>на 01.10.2019</c:v>
                </c:pt>
                <c:pt idx="1">
                  <c:v>на 01.01.2020</c:v>
                </c:pt>
                <c:pt idx="2">
                  <c:v>на 01.10.2020</c:v>
                </c:pt>
                <c:pt idx="3">
                  <c:v>на 01.10.2021</c:v>
                </c:pt>
              </c:strCache>
            </c:strRef>
          </c:cat>
          <c:val>
            <c:numRef>
              <c:f>Лист1!$B$2:$B$5</c:f>
              <c:numCache>
                <c:formatCode>General</c:formatCode>
                <c:ptCount val="4"/>
                <c:pt idx="0">
                  <c:v>46740</c:v>
                </c:pt>
                <c:pt idx="1">
                  <c:v>46460</c:v>
                </c:pt>
                <c:pt idx="2">
                  <c:v>49330</c:v>
                </c:pt>
                <c:pt idx="3">
                  <c:v>47340</c:v>
                </c:pt>
              </c:numCache>
            </c:numRef>
          </c:val>
        </c:ser>
        <c:ser>
          <c:idx val="1"/>
          <c:order val="1"/>
          <c:tx>
            <c:strRef>
              <c:f>Лист1!$C$1</c:f>
              <c:strCache>
                <c:ptCount val="1"/>
                <c:pt idx="0">
                  <c:v>Средний медперсонал</c:v>
                </c:pt>
              </c:strCache>
            </c:strRef>
          </c:tx>
          <c:invertIfNegative val="0"/>
          <c:dLbls>
            <c:dLbl>
              <c:idx val="0"/>
              <c:layout>
                <c:manualLayout>
                  <c:x val="1.4188521884797502E-2"/>
                  <c:y val="-1.5853325531499901E-2"/>
                </c:manualLayout>
              </c:layout>
              <c:showLegendKey val="0"/>
              <c:showVal val="1"/>
              <c:showCatName val="0"/>
              <c:showSerName val="0"/>
              <c:showPercent val="0"/>
              <c:showBubbleSize val="0"/>
            </c:dLbl>
            <c:dLbl>
              <c:idx val="1"/>
              <c:layout>
                <c:manualLayout>
                  <c:x val="2.0269316978282145E-2"/>
                  <c:y val="-1.9816656914374876E-2"/>
                </c:manualLayout>
              </c:layout>
              <c:showLegendKey val="0"/>
              <c:showVal val="1"/>
              <c:showCatName val="0"/>
              <c:showSerName val="0"/>
              <c:showPercent val="0"/>
              <c:showBubbleSize val="0"/>
            </c:dLbl>
            <c:dLbl>
              <c:idx val="2"/>
              <c:layout>
                <c:manualLayout>
                  <c:x val="2.229624867611036E-2"/>
                  <c:y val="-2.3779988297249782E-2"/>
                </c:manualLayout>
              </c:layout>
              <c:showLegendKey val="0"/>
              <c:showVal val="1"/>
              <c:showCatName val="0"/>
              <c:showSerName val="0"/>
              <c:showPercent val="0"/>
              <c:showBubbleSize val="0"/>
            </c:dLbl>
            <c:dLbl>
              <c:idx val="3"/>
              <c:layout>
                <c:manualLayout>
                  <c:x val="2.6350112071766789E-2"/>
                  <c:y val="-1.5853325531499901E-2"/>
                </c:manualLayout>
              </c:layout>
              <c:showLegendKey val="0"/>
              <c:showVal val="1"/>
              <c:showCatName val="0"/>
              <c:showSerName val="0"/>
              <c:showPercent val="0"/>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Лист1!$A$2:$A$5</c:f>
              <c:strCache>
                <c:ptCount val="4"/>
                <c:pt idx="0">
                  <c:v>на 01.10.2019</c:v>
                </c:pt>
                <c:pt idx="1">
                  <c:v>на 01.01.2020</c:v>
                </c:pt>
                <c:pt idx="2">
                  <c:v>на 01.10.2020</c:v>
                </c:pt>
                <c:pt idx="3">
                  <c:v>на 01.10.2021</c:v>
                </c:pt>
              </c:strCache>
            </c:strRef>
          </c:cat>
          <c:val>
            <c:numRef>
              <c:f>Лист1!$C$2:$C$5</c:f>
              <c:numCache>
                <c:formatCode>General</c:formatCode>
                <c:ptCount val="4"/>
                <c:pt idx="0">
                  <c:v>20280</c:v>
                </c:pt>
                <c:pt idx="1">
                  <c:v>20830</c:v>
                </c:pt>
                <c:pt idx="2">
                  <c:v>25050</c:v>
                </c:pt>
                <c:pt idx="3">
                  <c:v>23850</c:v>
                </c:pt>
              </c:numCache>
            </c:numRef>
          </c:val>
        </c:ser>
        <c:dLbls>
          <c:showLegendKey val="0"/>
          <c:showVal val="1"/>
          <c:showCatName val="0"/>
          <c:showSerName val="0"/>
          <c:showPercent val="0"/>
          <c:showBubbleSize val="0"/>
        </c:dLbls>
        <c:gapWidth val="150"/>
        <c:shape val="box"/>
        <c:axId val="354564736"/>
        <c:axId val="354566528"/>
        <c:axId val="0"/>
      </c:bar3DChart>
      <c:catAx>
        <c:axId val="354564736"/>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54566528"/>
        <c:crosses val="autoZero"/>
        <c:auto val="1"/>
        <c:lblAlgn val="ctr"/>
        <c:lblOffset val="100"/>
        <c:noMultiLvlLbl val="0"/>
      </c:catAx>
      <c:valAx>
        <c:axId val="354566528"/>
        <c:scaling>
          <c:orientation val="minMax"/>
        </c:scaling>
        <c:delete val="1"/>
        <c:axPos val="l"/>
        <c:numFmt formatCode="General" sourceLinked="1"/>
        <c:majorTickMark val="none"/>
        <c:minorTickMark val="none"/>
        <c:tickLblPos val="nextTo"/>
        <c:crossAx val="354564736"/>
        <c:crosses val="autoZero"/>
        <c:crossBetween val="between"/>
      </c:valAx>
    </c:plotArea>
    <c:legend>
      <c:legendPos val="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EB0C3-F408-4D34-870C-451FB2C43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32</Pages>
  <Words>13120</Words>
  <Characters>74784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84</cp:revision>
  <cp:lastPrinted>2021-11-17T13:42:00Z</cp:lastPrinted>
  <dcterms:created xsi:type="dcterms:W3CDTF">2021-11-09T10:01:00Z</dcterms:created>
  <dcterms:modified xsi:type="dcterms:W3CDTF">2022-01-12T12:25:00Z</dcterms:modified>
</cp:coreProperties>
</file>