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7C0" w:rsidRPr="00C95608" w:rsidRDefault="00D857C0" w:rsidP="00083D97">
      <w:pPr>
        <w:tabs>
          <w:tab w:val="left" w:pos="2835"/>
        </w:tabs>
        <w:suppressAutoHyphens/>
        <w:spacing w:after="0" w:line="240" w:lineRule="auto"/>
        <w:jc w:val="center"/>
        <w:rPr>
          <w:rFonts w:ascii="Times New Roman" w:eastAsia="Times New Roman" w:hAnsi="Times New Roman"/>
          <w:b/>
          <w:sz w:val="36"/>
          <w:szCs w:val="36"/>
          <w:lang w:eastAsia="ru-RU"/>
        </w:rPr>
      </w:pPr>
      <w:r w:rsidRPr="00C95608">
        <w:rPr>
          <w:rFonts w:ascii="Times New Roman" w:eastAsia="Times New Roman" w:hAnsi="Times New Roman"/>
          <w:b/>
          <w:sz w:val="36"/>
          <w:szCs w:val="36"/>
          <w:lang w:eastAsia="ru-RU"/>
        </w:rPr>
        <w:t>Итоги</w:t>
      </w:r>
    </w:p>
    <w:p w:rsidR="00D857C0" w:rsidRPr="00C95608" w:rsidRDefault="00D857C0" w:rsidP="00083D97">
      <w:pPr>
        <w:suppressAutoHyphens/>
        <w:spacing w:after="0" w:line="240" w:lineRule="auto"/>
        <w:jc w:val="center"/>
        <w:rPr>
          <w:rFonts w:ascii="Times New Roman" w:eastAsia="Times New Roman" w:hAnsi="Times New Roman"/>
          <w:b/>
          <w:sz w:val="36"/>
          <w:szCs w:val="36"/>
          <w:lang w:eastAsia="ru-RU"/>
        </w:rPr>
      </w:pPr>
      <w:r w:rsidRPr="00C95608">
        <w:rPr>
          <w:rFonts w:ascii="Times New Roman" w:eastAsia="Times New Roman" w:hAnsi="Times New Roman"/>
          <w:b/>
          <w:sz w:val="36"/>
          <w:szCs w:val="36"/>
          <w:lang w:eastAsia="ru-RU"/>
        </w:rPr>
        <w:t>социально – экономического</w:t>
      </w:r>
    </w:p>
    <w:p w:rsidR="00083D97" w:rsidRPr="00C95608" w:rsidRDefault="00D857C0" w:rsidP="00083D97">
      <w:pPr>
        <w:suppressAutoHyphens/>
        <w:spacing w:after="0" w:line="240" w:lineRule="auto"/>
        <w:jc w:val="center"/>
        <w:rPr>
          <w:rFonts w:ascii="Times New Roman" w:eastAsia="Times New Roman" w:hAnsi="Times New Roman"/>
          <w:b/>
          <w:sz w:val="36"/>
          <w:szCs w:val="36"/>
          <w:lang w:eastAsia="ru-RU"/>
        </w:rPr>
      </w:pPr>
      <w:r w:rsidRPr="00C95608">
        <w:rPr>
          <w:rFonts w:ascii="Times New Roman" w:eastAsia="Times New Roman" w:hAnsi="Times New Roman"/>
          <w:b/>
          <w:sz w:val="36"/>
          <w:szCs w:val="36"/>
          <w:lang w:eastAsia="ru-RU"/>
        </w:rPr>
        <w:t xml:space="preserve">развития Фировского района </w:t>
      </w:r>
    </w:p>
    <w:p w:rsidR="00D857C0" w:rsidRPr="00C95608" w:rsidRDefault="00D857C0" w:rsidP="00083D97">
      <w:pPr>
        <w:suppressAutoHyphens/>
        <w:spacing w:after="0" w:line="240" w:lineRule="auto"/>
        <w:jc w:val="center"/>
        <w:rPr>
          <w:rFonts w:ascii="Times New Roman" w:eastAsia="Times New Roman" w:hAnsi="Times New Roman"/>
          <w:b/>
          <w:sz w:val="36"/>
          <w:szCs w:val="36"/>
          <w:lang w:eastAsia="ru-RU"/>
        </w:rPr>
      </w:pPr>
      <w:r w:rsidRPr="00C95608">
        <w:rPr>
          <w:rFonts w:ascii="Times New Roman" w:eastAsia="Times New Roman" w:hAnsi="Times New Roman"/>
          <w:b/>
          <w:sz w:val="36"/>
          <w:szCs w:val="36"/>
          <w:lang w:eastAsia="ru-RU"/>
        </w:rPr>
        <w:t xml:space="preserve"> за 9 месяцев 20</w:t>
      </w:r>
      <w:r w:rsidR="00A65024">
        <w:rPr>
          <w:rFonts w:ascii="Times New Roman" w:eastAsia="Times New Roman" w:hAnsi="Times New Roman"/>
          <w:b/>
          <w:sz w:val="36"/>
          <w:szCs w:val="36"/>
          <w:lang w:eastAsia="ru-RU"/>
        </w:rPr>
        <w:t>20</w:t>
      </w:r>
      <w:r w:rsidRPr="00C95608">
        <w:rPr>
          <w:rFonts w:ascii="Times New Roman" w:eastAsia="Times New Roman" w:hAnsi="Times New Roman"/>
          <w:b/>
          <w:sz w:val="36"/>
          <w:szCs w:val="36"/>
          <w:lang w:eastAsia="ru-RU"/>
        </w:rPr>
        <w:t xml:space="preserve"> года</w:t>
      </w:r>
    </w:p>
    <w:p w:rsidR="00D857C0" w:rsidRPr="00D857C0" w:rsidRDefault="00D857C0" w:rsidP="00083D97">
      <w:pPr>
        <w:suppressAutoHyphens/>
        <w:spacing w:after="0" w:line="240" w:lineRule="auto"/>
        <w:jc w:val="center"/>
        <w:rPr>
          <w:rFonts w:ascii="Times New Roman" w:eastAsia="Times New Roman" w:hAnsi="Times New Roman"/>
          <w:b/>
          <w:i/>
          <w:sz w:val="36"/>
          <w:szCs w:val="36"/>
          <w:lang w:eastAsia="ru-RU"/>
        </w:rPr>
      </w:pPr>
    </w:p>
    <w:p w:rsidR="00D857C0" w:rsidRPr="00D857C0" w:rsidRDefault="00D857C0" w:rsidP="00D857C0">
      <w:pPr>
        <w:suppressAutoHyphens/>
        <w:spacing w:after="0" w:line="240" w:lineRule="auto"/>
        <w:ind w:firstLine="720"/>
        <w:jc w:val="center"/>
        <w:rPr>
          <w:rFonts w:ascii="Times New Roman" w:eastAsia="Times New Roman" w:hAnsi="Times New Roman"/>
          <w:b/>
          <w:i/>
          <w:sz w:val="36"/>
          <w:szCs w:val="36"/>
          <w:lang w:eastAsia="ru-RU"/>
        </w:rPr>
      </w:pPr>
    </w:p>
    <w:p w:rsidR="00D857C0" w:rsidRPr="00D857C0" w:rsidRDefault="00D857C0" w:rsidP="00D857C0">
      <w:pPr>
        <w:suppressAutoHyphens/>
        <w:spacing w:after="0" w:line="240" w:lineRule="auto"/>
        <w:ind w:firstLine="720"/>
        <w:jc w:val="center"/>
        <w:rPr>
          <w:rFonts w:ascii="Times New Roman" w:eastAsia="Times New Roman" w:hAnsi="Times New Roman"/>
          <w:b/>
          <w:i/>
          <w:sz w:val="36"/>
          <w:szCs w:val="36"/>
          <w:lang w:eastAsia="ru-RU"/>
        </w:rPr>
      </w:pPr>
    </w:p>
    <w:p w:rsidR="00D857C0" w:rsidRPr="00D857C0" w:rsidRDefault="00D857C0" w:rsidP="00D857C0">
      <w:pPr>
        <w:suppressAutoHyphens/>
        <w:spacing w:after="0" w:line="240" w:lineRule="auto"/>
        <w:ind w:firstLine="720"/>
        <w:jc w:val="center"/>
        <w:rPr>
          <w:rFonts w:ascii="Times New Roman" w:eastAsia="Times New Roman" w:hAnsi="Times New Roman"/>
          <w:b/>
          <w:i/>
          <w:sz w:val="36"/>
          <w:szCs w:val="36"/>
          <w:lang w:eastAsia="ru-RU"/>
        </w:rPr>
      </w:pPr>
    </w:p>
    <w:p w:rsidR="00D857C0" w:rsidRPr="00D857C0" w:rsidRDefault="006D5C60" w:rsidP="00D857C0">
      <w:pPr>
        <w:suppressAutoHyphens/>
        <w:spacing w:after="0" w:line="240" w:lineRule="auto"/>
        <w:ind w:firstLine="720"/>
        <w:jc w:val="center"/>
        <w:rPr>
          <w:rFonts w:ascii="Times New Roman" w:eastAsia="Times New Roman" w:hAnsi="Times New Roman"/>
          <w:b/>
          <w:i/>
          <w:sz w:val="36"/>
          <w:szCs w:val="36"/>
          <w:lang w:eastAsia="ru-RU"/>
        </w:rPr>
      </w:pPr>
      <w:r>
        <w:rPr>
          <w:rFonts w:ascii="Times New Roman" w:eastAsia="Times New Roman" w:hAnsi="Times New Roman"/>
          <w:noProof/>
          <w:sz w:val="20"/>
          <w:szCs w:val="20"/>
          <w:lang w:eastAsia="ru-RU"/>
        </w:rPr>
        <w:drawing>
          <wp:inline distT="0" distB="0" distL="0" distR="0">
            <wp:extent cx="3975735" cy="4612005"/>
            <wp:effectExtent l="0" t="0" r="0" b="0"/>
            <wp:docPr id="1" name="Рисунок 1" descr="Описание: rn-fir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rn-firov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5735" cy="4612005"/>
                    </a:xfrm>
                    <a:prstGeom prst="rect">
                      <a:avLst/>
                    </a:prstGeom>
                    <a:noFill/>
                    <a:ln>
                      <a:noFill/>
                    </a:ln>
                  </pic:spPr>
                </pic:pic>
              </a:graphicData>
            </a:graphic>
          </wp:inline>
        </w:drawing>
      </w:r>
    </w:p>
    <w:p w:rsidR="00D857C0" w:rsidRPr="00D857C0" w:rsidRDefault="00D857C0" w:rsidP="00D857C0">
      <w:pPr>
        <w:suppressAutoHyphens/>
        <w:spacing w:after="0" w:line="240" w:lineRule="auto"/>
        <w:jc w:val="center"/>
        <w:rPr>
          <w:rFonts w:ascii="Times New Roman" w:eastAsia="Times New Roman" w:hAnsi="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sz w:val="28"/>
          <w:szCs w:val="28"/>
          <w:lang w:eastAsia="ru-RU"/>
        </w:rPr>
      </w:pPr>
    </w:p>
    <w:p w:rsidR="00D857C0" w:rsidRPr="00C95608" w:rsidRDefault="00D857C0" w:rsidP="00D857C0">
      <w:pPr>
        <w:spacing w:after="0" w:line="240" w:lineRule="auto"/>
        <w:jc w:val="center"/>
        <w:rPr>
          <w:rFonts w:ascii="Times New Roman" w:eastAsia="Times New Roman" w:hAnsi="Times New Roman"/>
          <w:sz w:val="28"/>
          <w:szCs w:val="28"/>
          <w:lang w:eastAsia="ru-RU"/>
        </w:rPr>
      </w:pPr>
      <w:bookmarkStart w:id="0" w:name="_Toc171503223"/>
      <w:bookmarkStart w:id="1" w:name="_Toc171503469"/>
      <w:bookmarkStart w:id="2" w:name="_Toc171504097"/>
      <w:bookmarkStart w:id="3" w:name="_Toc171508846"/>
      <w:bookmarkStart w:id="4" w:name="_Toc171847323"/>
      <w:bookmarkStart w:id="5" w:name="_Toc171847498"/>
      <w:bookmarkStart w:id="6" w:name="_Toc171849058"/>
      <w:bookmarkStart w:id="7" w:name="_Toc175455927"/>
      <w:bookmarkStart w:id="8" w:name="_Toc175455979"/>
      <w:bookmarkStart w:id="9" w:name="_Toc175456242"/>
      <w:bookmarkStart w:id="10" w:name="_Toc175473563"/>
      <w:bookmarkStart w:id="11" w:name="_Toc175550076"/>
      <w:bookmarkStart w:id="12" w:name="_Toc176003686"/>
      <w:bookmarkStart w:id="13" w:name="_Toc176003737"/>
      <w:bookmarkStart w:id="14" w:name="_Toc176003816"/>
      <w:bookmarkStart w:id="15" w:name="_Toc176003903"/>
      <w:bookmarkStart w:id="16" w:name="_Toc176075383"/>
      <w:bookmarkStart w:id="17" w:name="_Toc205090278"/>
      <w:r w:rsidRPr="00D857C0">
        <w:rPr>
          <w:rFonts w:ascii="Times New Roman" w:eastAsia="Times New Roman" w:hAnsi="Times New Roman"/>
          <w:sz w:val="20"/>
          <w:szCs w:val="20"/>
          <w:lang w:eastAsia="ru-RU"/>
        </w:rPr>
        <w:br w:type="page"/>
      </w:r>
      <w:bookmarkStart w:id="18" w:name="_Toc205693786"/>
      <w:bookmarkStart w:id="19" w:name="_Toc205719922"/>
      <w:bookmarkStart w:id="20" w:name="_Toc205720016"/>
      <w:r w:rsidRPr="00C95608">
        <w:rPr>
          <w:rFonts w:ascii="Times New Roman" w:eastAsia="Times New Roman" w:hAnsi="Times New Roman"/>
          <w:sz w:val="28"/>
          <w:szCs w:val="28"/>
          <w:lang w:eastAsia="ru-RU"/>
        </w:rPr>
        <w:lastRenderedPageBreak/>
        <w:t>СОДЕРЖАНИЕ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D857C0" w:rsidRPr="00D857C0" w:rsidRDefault="00D857C0" w:rsidP="00D857C0">
      <w:pPr>
        <w:spacing w:after="0" w:line="240" w:lineRule="auto"/>
        <w:jc w:val="right"/>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Стр.</w:t>
      </w:r>
    </w:p>
    <w:p w:rsidR="00D857C0" w:rsidRPr="00D857C0" w:rsidRDefault="00D857C0" w:rsidP="00D857C0">
      <w:pPr>
        <w:spacing w:after="0" w:line="240" w:lineRule="auto"/>
        <w:jc w:val="right"/>
        <w:rPr>
          <w:rFonts w:ascii="Times New Roman" w:eastAsia="Times New Roman" w:hAnsi="Times New Roman"/>
          <w:sz w:val="24"/>
          <w:szCs w:val="24"/>
          <w:lang w:eastAsia="ru-RU"/>
        </w:rPr>
      </w:pPr>
    </w:p>
    <w:p w:rsidR="00D857C0" w:rsidRPr="00C95608" w:rsidRDefault="00D857C0" w:rsidP="00D857C0">
      <w:pPr>
        <w:keepNext/>
        <w:spacing w:after="0" w:line="360" w:lineRule="auto"/>
        <w:jc w:val="both"/>
        <w:outlineLvl w:val="0"/>
        <w:rPr>
          <w:rFonts w:ascii="Times New Roman" w:eastAsia="Times New Roman" w:hAnsi="Times New Roman"/>
          <w:sz w:val="24"/>
          <w:szCs w:val="24"/>
          <w:lang w:eastAsia="ru-RU"/>
        </w:rPr>
      </w:pPr>
      <w:r w:rsidRPr="00C95608">
        <w:rPr>
          <w:rFonts w:ascii="Times New Roman" w:eastAsia="Times New Roman" w:hAnsi="Times New Roman"/>
          <w:sz w:val="24"/>
          <w:szCs w:val="24"/>
          <w:lang w:eastAsia="ru-RU"/>
        </w:rPr>
        <w:t>КРАТКАЯ ХАРАКТЕРИСТИКА МО «ФИРОВСКИЙ РАЙОН»………………...……………</w:t>
      </w:r>
      <w:r w:rsidR="00C95608">
        <w:rPr>
          <w:rFonts w:ascii="Times New Roman" w:eastAsia="Times New Roman" w:hAnsi="Times New Roman"/>
          <w:sz w:val="24"/>
          <w:szCs w:val="24"/>
          <w:lang w:eastAsia="ru-RU"/>
        </w:rPr>
        <w:t>….</w:t>
      </w:r>
      <w:r w:rsidRPr="00C95608">
        <w:rPr>
          <w:rFonts w:ascii="Times New Roman" w:eastAsia="Times New Roman" w:hAnsi="Times New Roman"/>
          <w:sz w:val="24"/>
          <w:szCs w:val="24"/>
          <w:lang w:eastAsia="ru-RU"/>
        </w:rPr>
        <w:t>3</w:t>
      </w:r>
    </w:p>
    <w:p w:rsidR="00D857C0" w:rsidRPr="00C95608" w:rsidRDefault="00D857C0" w:rsidP="00D857C0">
      <w:pPr>
        <w:tabs>
          <w:tab w:val="left" w:pos="1080"/>
        </w:tabs>
        <w:spacing w:after="0" w:line="360" w:lineRule="auto"/>
        <w:jc w:val="both"/>
        <w:rPr>
          <w:rFonts w:ascii="Times New Roman" w:eastAsia="Times New Roman" w:hAnsi="Times New Roman"/>
          <w:sz w:val="24"/>
          <w:szCs w:val="24"/>
          <w:lang w:eastAsia="ru-RU"/>
        </w:rPr>
      </w:pPr>
      <w:r w:rsidRPr="00C95608">
        <w:rPr>
          <w:rFonts w:ascii="Times New Roman" w:eastAsia="Times New Roman" w:hAnsi="Times New Roman"/>
          <w:sz w:val="24"/>
          <w:szCs w:val="24"/>
          <w:lang w:eastAsia="ru-RU"/>
        </w:rPr>
        <w:t xml:space="preserve">Географическое положение…………………………………………………………….....…………...3 </w:t>
      </w:r>
    </w:p>
    <w:p w:rsidR="00D857C0" w:rsidRPr="00C95608" w:rsidRDefault="00D857C0" w:rsidP="00D857C0">
      <w:pPr>
        <w:tabs>
          <w:tab w:val="left" w:pos="1080"/>
        </w:tabs>
        <w:spacing w:after="0" w:line="360" w:lineRule="auto"/>
        <w:jc w:val="both"/>
        <w:rPr>
          <w:rFonts w:ascii="Times New Roman" w:eastAsia="Times New Roman" w:hAnsi="Times New Roman"/>
          <w:sz w:val="24"/>
          <w:szCs w:val="24"/>
          <w:lang w:eastAsia="ru-RU"/>
        </w:rPr>
      </w:pPr>
      <w:r w:rsidRPr="00C95608">
        <w:rPr>
          <w:rFonts w:ascii="Times New Roman" w:eastAsia="Times New Roman" w:hAnsi="Times New Roman"/>
          <w:sz w:val="24"/>
          <w:szCs w:val="24"/>
          <w:lang w:eastAsia="ru-RU"/>
        </w:rPr>
        <w:t>Страницы истории………………………………………………………….…………..…..…………..4</w:t>
      </w:r>
    </w:p>
    <w:p w:rsidR="00D857C0" w:rsidRPr="00C95608" w:rsidRDefault="00D857C0" w:rsidP="00D857C0">
      <w:pPr>
        <w:tabs>
          <w:tab w:val="left" w:pos="1080"/>
        </w:tabs>
        <w:spacing w:after="0" w:line="360" w:lineRule="auto"/>
        <w:jc w:val="both"/>
        <w:rPr>
          <w:rFonts w:ascii="Times New Roman" w:eastAsia="Times New Roman" w:hAnsi="Times New Roman"/>
          <w:sz w:val="24"/>
          <w:szCs w:val="24"/>
          <w:lang w:eastAsia="ru-RU"/>
        </w:rPr>
      </w:pPr>
      <w:r w:rsidRPr="00C95608">
        <w:rPr>
          <w:rFonts w:ascii="Times New Roman" w:eastAsia="Times New Roman" w:hAnsi="Times New Roman"/>
          <w:sz w:val="24"/>
          <w:szCs w:val="24"/>
          <w:lang w:eastAsia="ru-RU"/>
        </w:rPr>
        <w:t xml:space="preserve">На родине Преподобного чудотворца Нила </w:t>
      </w:r>
      <w:proofErr w:type="spellStart"/>
      <w:r w:rsidRPr="00C95608">
        <w:rPr>
          <w:rFonts w:ascii="Times New Roman" w:eastAsia="Times New Roman" w:hAnsi="Times New Roman"/>
          <w:sz w:val="24"/>
          <w:szCs w:val="24"/>
          <w:lang w:eastAsia="ru-RU"/>
        </w:rPr>
        <w:t>Столобенского</w:t>
      </w:r>
      <w:proofErr w:type="spellEnd"/>
      <w:r w:rsidRPr="00C95608">
        <w:rPr>
          <w:rFonts w:ascii="Times New Roman" w:eastAsia="Times New Roman" w:hAnsi="Times New Roman"/>
          <w:sz w:val="24"/>
          <w:szCs w:val="24"/>
          <w:lang w:eastAsia="ru-RU"/>
        </w:rPr>
        <w:t>……………….………………………4</w:t>
      </w:r>
    </w:p>
    <w:p w:rsidR="00D857C0" w:rsidRPr="00C95608" w:rsidRDefault="00D857C0" w:rsidP="00D857C0">
      <w:pPr>
        <w:tabs>
          <w:tab w:val="left" w:pos="1080"/>
        </w:tabs>
        <w:spacing w:after="0" w:line="360" w:lineRule="auto"/>
        <w:jc w:val="both"/>
        <w:rPr>
          <w:rFonts w:ascii="Times New Roman" w:eastAsia="Times New Roman" w:hAnsi="Times New Roman"/>
          <w:sz w:val="24"/>
          <w:szCs w:val="24"/>
          <w:lang w:eastAsia="ru-RU"/>
        </w:rPr>
      </w:pPr>
      <w:r w:rsidRPr="00C95608">
        <w:rPr>
          <w:rFonts w:ascii="Times New Roman" w:eastAsia="Times New Roman" w:hAnsi="Times New Roman"/>
          <w:sz w:val="24"/>
          <w:szCs w:val="24"/>
          <w:lang w:eastAsia="ru-RU"/>
        </w:rPr>
        <w:t>с. Рождество…………………………………………………………………….………...…..………...5</w:t>
      </w:r>
    </w:p>
    <w:p w:rsidR="00D857C0" w:rsidRPr="00C95608" w:rsidRDefault="00D857C0" w:rsidP="00D857C0">
      <w:pPr>
        <w:keepNext/>
        <w:suppressAutoHyphens/>
        <w:spacing w:after="0" w:line="360" w:lineRule="auto"/>
        <w:jc w:val="both"/>
        <w:outlineLvl w:val="0"/>
        <w:rPr>
          <w:rFonts w:ascii="Times New Roman" w:eastAsia="Times New Roman" w:hAnsi="Times New Roman"/>
          <w:bCs/>
          <w:noProof/>
          <w:sz w:val="24"/>
          <w:szCs w:val="24"/>
          <w:lang w:eastAsia="ru-RU"/>
        </w:rPr>
      </w:pPr>
      <w:r w:rsidRPr="00C95608">
        <w:rPr>
          <w:rFonts w:ascii="Times New Roman" w:eastAsia="Times New Roman" w:hAnsi="Times New Roman"/>
          <w:bCs/>
          <w:noProof/>
          <w:sz w:val="24"/>
          <w:szCs w:val="24"/>
          <w:lang w:eastAsia="ru-RU"/>
        </w:rPr>
        <w:t>ДЕМОГРАФИЯ ……………………………………………………………………….…..…..……...</w:t>
      </w:r>
      <w:r w:rsidR="002E44CE">
        <w:rPr>
          <w:rFonts w:ascii="Times New Roman" w:eastAsia="Times New Roman" w:hAnsi="Times New Roman"/>
          <w:bCs/>
          <w:noProof/>
          <w:sz w:val="24"/>
          <w:szCs w:val="24"/>
          <w:lang w:eastAsia="ru-RU"/>
        </w:rPr>
        <w:t>..</w:t>
      </w:r>
      <w:r w:rsidRPr="00C95608">
        <w:rPr>
          <w:rFonts w:ascii="Times New Roman" w:eastAsia="Times New Roman" w:hAnsi="Times New Roman"/>
          <w:bCs/>
          <w:noProof/>
          <w:sz w:val="24"/>
          <w:szCs w:val="24"/>
          <w:lang w:eastAsia="ru-RU"/>
        </w:rPr>
        <w:t>6</w:t>
      </w:r>
    </w:p>
    <w:p w:rsidR="00D857C0" w:rsidRPr="00C95608" w:rsidRDefault="00D857C0" w:rsidP="00D857C0">
      <w:pPr>
        <w:spacing w:after="0" w:line="360" w:lineRule="auto"/>
        <w:jc w:val="both"/>
        <w:rPr>
          <w:rFonts w:ascii="Times New Roman" w:eastAsia="Times New Roman" w:hAnsi="Times New Roman"/>
          <w:sz w:val="24"/>
          <w:szCs w:val="24"/>
          <w:lang w:eastAsia="ru-RU"/>
        </w:rPr>
      </w:pPr>
      <w:r w:rsidRPr="00C95608">
        <w:rPr>
          <w:rFonts w:ascii="Times New Roman" w:eastAsia="Times New Roman" w:hAnsi="Times New Roman"/>
          <w:sz w:val="24"/>
          <w:szCs w:val="24"/>
          <w:lang w:eastAsia="ru-RU"/>
        </w:rPr>
        <w:t>ТРУД………………………………………………………………………………….….…....…..........</w:t>
      </w:r>
      <w:r w:rsidR="002E44CE">
        <w:rPr>
          <w:rFonts w:ascii="Times New Roman" w:eastAsia="Times New Roman" w:hAnsi="Times New Roman"/>
          <w:sz w:val="24"/>
          <w:szCs w:val="24"/>
          <w:lang w:eastAsia="ru-RU"/>
        </w:rPr>
        <w:t>.</w:t>
      </w:r>
      <w:r w:rsidR="0072225C" w:rsidRPr="00C95608">
        <w:rPr>
          <w:rFonts w:ascii="Times New Roman" w:eastAsia="Times New Roman" w:hAnsi="Times New Roman"/>
          <w:sz w:val="24"/>
          <w:szCs w:val="24"/>
          <w:lang w:eastAsia="ru-RU"/>
        </w:rPr>
        <w:t>7</w:t>
      </w:r>
    </w:p>
    <w:p w:rsidR="00D857C0" w:rsidRPr="00C95608" w:rsidRDefault="00D857C0" w:rsidP="00D857C0">
      <w:pPr>
        <w:spacing w:after="0" w:line="360" w:lineRule="auto"/>
        <w:jc w:val="both"/>
        <w:rPr>
          <w:rFonts w:ascii="Times New Roman" w:eastAsia="Times New Roman" w:hAnsi="Times New Roman"/>
          <w:color w:val="000000"/>
          <w:sz w:val="24"/>
          <w:szCs w:val="24"/>
          <w:lang w:eastAsia="ru-RU"/>
        </w:rPr>
      </w:pPr>
      <w:r w:rsidRPr="00C95608">
        <w:rPr>
          <w:rFonts w:ascii="Times New Roman" w:eastAsia="Times New Roman" w:hAnsi="Times New Roman"/>
          <w:color w:val="000000"/>
          <w:sz w:val="24"/>
          <w:szCs w:val="24"/>
          <w:lang w:eastAsia="ru-RU"/>
        </w:rPr>
        <w:t>ДЕНЕЖНЫЕ ДОХОДЫ НАСЕЛЕНИЯ………………………………………….……..…………</w:t>
      </w:r>
      <w:r w:rsidR="002E44CE">
        <w:rPr>
          <w:rFonts w:ascii="Times New Roman" w:eastAsia="Times New Roman" w:hAnsi="Times New Roman"/>
          <w:color w:val="000000"/>
          <w:sz w:val="24"/>
          <w:szCs w:val="24"/>
          <w:lang w:eastAsia="ru-RU"/>
        </w:rPr>
        <w:t>….</w:t>
      </w:r>
      <w:r w:rsidR="0072225C" w:rsidRPr="00C95608">
        <w:rPr>
          <w:rFonts w:ascii="Times New Roman" w:eastAsia="Times New Roman" w:hAnsi="Times New Roman"/>
          <w:color w:val="000000"/>
          <w:sz w:val="24"/>
          <w:szCs w:val="24"/>
          <w:lang w:eastAsia="ru-RU"/>
        </w:rPr>
        <w:t>8</w:t>
      </w:r>
    </w:p>
    <w:p w:rsidR="00D857C0" w:rsidRPr="00C95608" w:rsidRDefault="00D857C0" w:rsidP="00D857C0">
      <w:pPr>
        <w:keepNext/>
        <w:suppressAutoHyphens/>
        <w:spacing w:after="0" w:line="360" w:lineRule="auto"/>
        <w:jc w:val="both"/>
        <w:outlineLvl w:val="0"/>
        <w:rPr>
          <w:rFonts w:ascii="Times New Roman" w:eastAsia="Times New Roman" w:hAnsi="Times New Roman"/>
          <w:sz w:val="24"/>
          <w:szCs w:val="24"/>
          <w:lang w:eastAsia="ru-RU"/>
        </w:rPr>
      </w:pPr>
      <w:r w:rsidRPr="00C95608">
        <w:rPr>
          <w:rFonts w:ascii="Times New Roman" w:eastAsia="Times New Roman" w:hAnsi="Times New Roman"/>
          <w:sz w:val="24"/>
          <w:szCs w:val="24"/>
          <w:lang w:eastAsia="ru-RU"/>
        </w:rPr>
        <w:t>ПРОМЫШЛЕННОСТЬ…………………………………………………….…………...…………</w:t>
      </w:r>
      <w:r w:rsidR="0072225C" w:rsidRPr="00C95608">
        <w:rPr>
          <w:rFonts w:ascii="Times New Roman" w:eastAsia="Times New Roman" w:hAnsi="Times New Roman"/>
          <w:sz w:val="24"/>
          <w:szCs w:val="24"/>
          <w:lang w:eastAsia="ru-RU"/>
        </w:rPr>
        <w:t>...</w:t>
      </w:r>
      <w:r w:rsidR="002E44CE">
        <w:rPr>
          <w:rFonts w:ascii="Times New Roman" w:eastAsia="Times New Roman" w:hAnsi="Times New Roman"/>
          <w:sz w:val="24"/>
          <w:szCs w:val="24"/>
          <w:lang w:eastAsia="ru-RU"/>
        </w:rPr>
        <w:t>....</w:t>
      </w:r>
      <w:r w:rsidR="0072225C" w:rsidRPr="00C95608">
        <w:rPr>
          <w:rFonts w:ascii="Times New Roman" w:eastAsia="Times New Roman" w:hAnsi="Times New Roman"/>
          <w:sz w:val="24"/>
          <w:szCs w:val="24"/>
          <w:lang w:eastAsia="ru-RU"/>
        </w:rPr>
        <w:t>9</w:t>
      </w:r>
    </w:p>
    <w:p w:rsidR="00D857C0" w:rsidRPr="00C95608" w:rsidRDefault="00D857C0" w:rsidP="00D857C0">
      <w:pPr>
        <w:tabs>
          <w:tab w:val="left" w:pos="1080"/>
        </w:tabs>
        <w:spacing w:after="0" w:line="360" w:lineRule="auto"/>
        <w:jc w:val="both"/>
        <w:rPr>
          <w:rFonts w:ascii="Times New Roman" w:eastAsia="Times New Roman" w:hAnsi="Times New Roman"/>
          <w:noProof/>
          <w:sz w:val="24"/>
          <w:szCs w:val="24"/>
          <w:lang w:eastAsia="ru-RU"/>
        </w:rPr>
      </w:pPr>
      <w:r w:rsidRPr="00C95608">
        <w:rPr>
          <w:rFonts w:ascii="Times New Roman" w:eastAsia="Times New Roman" w:hAnsi="Times New Roman"/>
          <w:noProof/>
          <w:sz w:val="24"/>
          <w:szCs w:val="24"/>
          <w:lang w:eastAsia="ru-RU"/>
        </w:rPr>
        <w:t>ИНВЕСТИЦИИ……………………………………………………………………….….….…...</w:t>
      </w:r>
      <w:r w:rsidR="0072225C" w:rsidRPr="00C95608">
        <w:rPr>
          <w:rFonts w:ascii="Times New Roman" w:eastAsia="Times New Roman" w:hAnsi="Times New Roman"/>
          <w:noProof/>
          <w:sz w:val="24"/>
          <w:szCs w:val="24"/>
          <w:lang w:eastAsia="ru-RU"/>
        </w:rPr>
        <w:t>.....</w:t>
      </w:r>
      <w:r w:rsidR="002E44CE">
        <w:rPr>
          <w:rFonts w:ascii="Times New Roman" w:eastAsia="Times New Roman" w:hAnsi="Times New Roman"/>
          <w:noProof/>
          <w:sz w:val="24"/>
          <w:szCs w:val="24"/>
          <w:lang w:eastAsia="ru-RU"/>
        </w:rPr>
        <w:t>..</w:t>
      </w:r>
      <w:r w:rsidR="0072225C" w:rsidRPr="00C95608">
        <w:rPr>
          <w:rFonts w:ascii="Times New Roman" w:eastAsia="Times New Roman" w:hAnsi="Times New Roman"/>
          <w:noProof/>
          <w:sz w:val="24"/>
          <w:szCs w:val="24"/>
          <w:lang w:eastAsia="ru-RU"/>
        </w:rPr>
        <w:t>10</w:t>
      </w:r>
    </w:p>
    <w:p w:rsidR="00D857C0" w:rsidRPr="00C95608" w:rsidRDefault="00D857C0" w:rsidP="00D857C0">
      <w:pPr>
        <w:keepNext/>
        <w:suppressAutoHyphens/>
        <w:spacing w:after="0" w:line="360" w:lineRule="auto"/>
        <w:jc w:val="both"/>
        <w:outlineLvl w:val="0"/>
        <w:rPr>
          <w:rFonts w:ascii="Times New Roman" w:eastAsia="Times New Roman" w:hAnsi="Times New Roman"/>
          <w:bCs/>
          <w:sz w:val="24"/>
          <w:szCs w:val="24"/>
          <w:lang w:eastAsia="ru-RU"/>
        </w:rPr>
      </w:pPr>
      <w:r w:rsidRPr="00C95608">
        <w:rPr>
          <w:rFonts w:ascii="Times New Roman" w:eastAsia="Times New Roman" w:hAnsi="Times New Roman"/>
          <w:bCs/>
          <w:sz w:val="24"/>
          <w:szCs w:val="24"/>
          <w:lang w:eastAsia="ru-RU"/>
        </w:rPr>
        <w:t>ЖИЛИЩНО-КОММУНАЛЬНОЕ ХОЗЯЙСТВО…………………………………...….………</w:t>
      </w:r>
      <w:r w:rsidR="002E44CE">
        <w:rPr>
          <w:rFonts w:ascii="Times New Roman" w:eastAsia="Times New Roman" w:hAnsi="Times New Roman"/>
          <w:bCs/>
          <w:sz w:val="24"/>
          <w:szCs w:val="24"/>
          <w:lang w:eastAsia="ru-RU"/>
        </w:rPr>
        <w:t>…..</w:t>
      </w:r>
      <w:r w:rsidR="0072225C" w:rsidRPr="00C95608">
        <w:rPr>
          <w:rFonts w:ascii="Times New Roman" w:eastAsia="Times New Roman" w:hAnsi="Times New Roman"/>
          <w:bCs/>
          <w:sz w:val="24"/>
          <w:szCs w:val="24"/>
          <w:lang w:eastAsia="ru-RU"/>
        </w:rPr>
        <w:t>11</w:t>
      </w:r>
    </w:p>
    <w:p w:rsidR="00D857C0" w:rsidRPr="00C95608" w:rsidRDefault="00D857C0" w:rsidP="00D857C0">
      <w:pPr>
        <w:tabs>
          <w:tab w:val="left" w:pos="1080"/>
        </w:tabs>
        <w:spacing w:after="0" w:line="360" w:lineRule="auto"/>
        <w:jc w:val="both"/>
        <w:rPr>
          <w:rFonts w:ascii="Times New Roman" w:eastAsia="Times New Roman" w:hAnsi="Times New Roman"/>
          <w:color w:val="000000"/>
          <w:sz w:val="24"/>
          <w:szCs w:val="24"/>
          <w:lang w:eastAsia="ru-RU"/>
        </w:rPr>
      </w:pPr>
      <w:r w:rsidRPr="00C95608">
        <w:rPr>
          <w:rFonts w:ascii="Times New Roman" w:eastAsia="Times New Roman" w:hAnsi="Times New Roman"/>
          <w:color w:val="000000"/>
          <w:sz w:val="24"/>
          <w:szCs w:val="24"/>
          <w:lang w:eastAsia="ru-RU"/>
        </w:rPr>
        <w:t>ДОРОЖНОЕ ХОЗЯЙСТВО……………………………………………...…………..…..………...</w:t>
      </w:r>
      <w:r w:rsidR="002E44CE">
        <w:rPr>
          <w:rFonts w:ascii="Times New Roman" w:eastAsia="Times New Roman" w:hAnsi="Times New Roman"/>
          <w:color w:val="000000"/>
          <w:sz w:val="24"/>
          <w:szCs w:val="24"/>
          <w:lang w:eastAsia="ru-RU"/>
        </w:rPr>
        <w:t>...</w:t>
      </w:r>
      <w:r w:rsidRPr="00C95608">
        <w:rPr>
          <w:rFonts w:ascii="Times New Roman" w:eastAsia="Times New Roman" w:hAnsi="Times New Roman"/>
          <w:color w:val="000000"/>
          <w:sz w:val="24"/>
          <w:szCs w:val="24"/>
          <w:lang w:eastAsia="ru-RU"/>
        </w:rPr>
        <w:t>1</w:t>
      </w:r>
      <w:r w:rsidR="0072225C" w:rsidRPr="00C95608">
        <w:rPr>
          <w:rFonts w:ascii="Times New Roman" w:eastAsia="Times New Roman" w:hAnsi="Times New Roman"/>
          <w:color w:val="000000"/>
          <w:sz w:val="24"/>
          <w:szCs w:val="24"/>
          <w:lang w:eastAsia="ru-RU"/>
        </w:rPr>
        <w:t>2</w:t>
      </w:r>
    </w:p>
    <w:p w:rsidR="00D857C0" w:rsidRPr="00C95608" w:rsidRDefault="00D857C0" w:rsidP="00D857C0">
      <w:pPr>
        <w:keepNext/>
        <w:suppressAutoHyphens/>
        <w:spacing w:after="0" w:line="360" w:lineRule="auto"/>
        <w:jc w:val="both"/>
        <w:outlineLvl w:val="0"/>
        <w:rPr>
          <w:rFonts w:ascii="Times New Roman" w:eastAsia="Times New Roman" w:hAnsi="Times New Roman"/>
          <w:sz w:val="24"/>
          <w:szCs w:val="24"/>
          <w:lang w:eastAsia="ru-RU"/>
        </w:rPr>
      </w:pPr>
      <w:r w:rsidRPr="00C95608">
        <w:rPr>
          <w:rFonts w:ascii="Times New Roman" w:eastAsia="Times New Roman" w:hAnsi="Times New Roman"/>
          <w:sz w:val="24"/>
          <w:szCs w:val="24"/>
          <w:lang w:eastAsia="ru-RU"/>
        </w:rPr>
        <w:t>МАЛОЕ ПРЕДПРИНИМАТЕЛЬСТВО  И ПОТРЕБИТЕЛЬСКИЙ РЫНОК...……………</w:t>
      </w:r>
      <w:r w:rsidR="002E44CE">
        <w:rPr>
          <w:rFonts w:ascii="Times New Roman" w:eastAsia="Times New Roman" w:hAnsi="Times New Roman"/>
          <w:sz w:val="24"/>
          <w:szCs w:val="24"/>
          <w:lang w:eastAsia="ru-RU"/>
        </w:rPr>
        <w:t>……..</w:t>
      </w:r>
      <w:r w:rsidRPr="00C95608">
        <w:rPr>
          <w:rFonts w:ascii="Times New Roman" w:eastAsia="Times New Roman" w:hAnsi="Times New Roman"/>
          <w:sz w:val="24"/>
          <w:szCs w:val="24"/>
          <w:lang w:eastAsia="ru-RU"/>
        </w:rPr>
        <w:t>1</w:t>
      </w:r>
      <w:r w:rsidR="0072225C" w:rsidRPr="00C95608">
        <w:rPr>
          <w:rFonts w:ascii="Times New Roman" w:eastAsia="Times New Roman" w:hAnsi="Times New Roman"/>
          <w:sz w:val="24"/>
          <w:szCs w:val="24"/>
          <w:lang w:eastAsia="ru-RU"/>
        </w:rPr>
        <w:t>3</w:t>
      </w:r>
    </w:p>
    <w:p w:rsidR="00D857C0" w:rsidRPr="00C95608" w:rsidRDefault="00D857C0" w:rsidP="00D857C0">
      <w:pPr>
        <w:tabs>
          <w:tab w:val="left" w:pos="1080"/>
        </w:tabs>
        <w:spacing w:after="0" w:line="360" w:lineRule="auto"/>
        <w:jc w:val="both"/>
        <w:rPr>
          <w:rFonts w:ascii="Times New Roman" w:eastAsia="Times New Roman" w:hAnsi="Times New Roman"/>
          <w:sz w:val="24"/>
          <w:szCs w:val="24"/>
          <w:lang w:eastAsia="ru-RU"/>
        </w:rPr>
      </w:pPr>
      <w:r w:rsidRPr="00C95608">
        <w:rPr>
          <w:rFonts w:ascii="Times New Roman" w:eastAsia="Times New Roman" w:hAnsi="Times New Roman"/>
          <w:sz w:val="24"/>
          <w:szCs w:val="24"/>
          <w:lang w:eastAsia="ru-RU"/>
        </w:rPr>
        <w:t>ФИНАНСОВОЕ СОСТОЯНИЕ ПРЕДПРИЯТИЙ И ОРГАНИЗАЦИЙ…..……...…………</w:t>
      </w:r>
      <w:r w:rsidR="002E44CE">
        <w:rPr>
          <w:rFonts w:ascii="Times New Roman" w:eastAsia="Times New Roman" w:hAnsi="Times New Roman"/>
          <w:sz w:val="24"/>
          <w:szCs w:val="24"/>
          <w:lang w:eastAsia="ru-RU"/>
        </w:rPr>
        <w:t>…….</w:t>
      </w:r>
      <w:r w:rsidR="0072225C" w:rsidRPr="00C95608">
        <w:rPr>
          <w:rFonts w:ascii="Times New Roman" w:eastAsia="Times New Roman" w:hAnsi="Times New Roman"/>
          <w:sz w:val="24"/>
          <w:szCs w:val="24"/>
          <w:lang w:eastAsia="ru-RU"/>
        </w:rPr>
        <w:t>16</w:t>
      </w:r>
    </w:p>
    <w:p w:rsidR="00D857C0" w:rsidRPr="00C95608" w:rsidRDefault="00D857C0" w:rsidP="00D857C0">
      <w:pPr>
        <w:keepNext/>
        <w:suppressAutoHyphens/>
        <w:spacing w:after="0" w:line="360" w:lineRule="auto"/>
        <w:jc w:val="both"/>
        <w:outlineLvl w:val="0"/>
        <w:rPr>
          <w:rFonts w:ascii="Times New Roman" w:eastAsia="Times New Roman" w:hAnsi="Times New Roman"/>
          <w:bCs/>
          <w:sz w:val="24"/>
          <w:szCs w:val="24"/>
          <w:lang w:eastAsia="ru-RU"/>
        </w:rPr>
      </w:pPr>
      <w:r w:rsidRPr="00C95608">
        <w:rPr>
          <w:rFonts w:ascii="Times New Roman" w:eastAsia="Times New Roman" w:hAnsi="Times New Roman"/>
          <w:bCs/>
          <w:sz w:val="24"/>
          <w:szCs w:val="24"/>
          <w:lang w:eastAsia="ru-RU"/>
        </w:rPr>
        <w:t>СЕЛЬСКОЕ ХОЗЯЙСТВО………………………………………………….……..…….…………</w:t>
      </w:r>
      <w:r w:rsidR="002E44CE">
        <w:rPr>
          <w:rFonts w:ascii="Times New Roman" w:eastAsia="Times New Roman" w:hAnsi="Times New Roman"/>
          <w:bCs/>
          <w:sz w:val="24"/>
          <w:szCs w:val="24"/>
          <w:lang w:eastAsia="ru-RU"/>
        </w:rPr>
        <w:t>...</w:t>
      </w:r>
      <w:r w:rsidR="0072225C" w:rsidRPr="00C95608">
        <w:rPr>
          <w:rFonts w:ascii="Times New Roman" w:eastAsia="Times New Roman" w:hAnsi="Times New Roman"/>
          <w:bCs/>
          <w:sz w:val="24"/>
          <w:szCs w:val="24"/>
          <w:lang w:eastAsia="ru-RU"/>
        </w:rPr>
        <w:t>18</w:t>
      </w:r>
    </w:p>
    <w:p w:rsidR="00D857C0" w:rsidRPr="00C95608" w:rsidRDefault="00D857C0" w:rsidP="00D857C0">
      <w:pPr>
        <w:keepNext/>
        <w:suppressAutoHyphens/>
        <w:spacing w:after="0" w:line="360" w:lineRule="auto"/>
        <w:jc w:val="both"/>
        <w:outlineLvl w:val="0"/>
        <w:rPr>
          <w:rFonts w:ascii="Times New Roman" w:eastAsia="Times New Roman" w:hAnsi="Times New Roman"/>
          <w:bCs/>
          <w:sz w:val="24"/>
          <w:szCs w:val="24"/>
          <w:lang w:eastAsia="ru-RU"/>
        </w:rPr>
      </w:pPr>
      <w:r w:rsidRPr="00C95608">
        <w:rPr>
          <w:rFonts w:ascii="Times New Roman" w:eastAsia="Times New Roman" w:hAnsi="Times New Roman"/>
          <w:bCs/>
          <w:sz w:val="24"/>
          <w:szCs w:val="24"/>
          <w:lang w:eastAsia="ru-RU"/>
        </w:rPr>
        <w:t>СОЦИАЛЬНАЯ ЗАЩИТА…………………………………………………………....…...………</w:t>
      </w:r>
      <w:r w:rsidR="002E44CE">
        <w:rPr>
          <w:rFonts w:ascii="Times New Roman" w:eastAsia="Times New Roman" w:hAnsi="Times New Roman"/>
          <w:bCs/>
          <w:sz w:val="24"/>
          <w:szCs w:val="24"/>
          <w:lang w:eastAsia="ru-RU"/>
        </w:rPr>
        <w:t>…</w:t>
      </w:r>
      <w:r w:rsidR="0072225C" w:rsidRPr="00C95608">
        <w:rPr>
          <w:rFonts w:ascii="Times New Roman" w:eastAsia="Times New Roman" w:hAnsi="Times New Roman"/>
          <w:bCs/>
          <w:sz w:val="24"/>
          <w:szCs w:val="24"/>
          <w:lang w:eastAsia="ru-RU"/>
        </w:rPr>
        <w:t>18</w:t>
      </w:r>
    </w:p>
    <w:p w:rsidR="00D857C0" w:rsidRPr="00C95608" w:rsidRDefault="00D857C0" w:rsidP="00D857C0">
      <w:pPr>
        <w:spacing w:after="0" w:line="360" w:lineRule="auto"/>
        <w:rPr>
          <w:rFonts w:ascii="Times New Roman" w:eastAsia="Times New Roman" w:hAnsi="Times New Roman"/>
          <w:sz w:val="24"/>
          <w:szCs w:val="24"/>
          <w:lang w:eastAsia="ru-RU"/>
        </w:rPr>
      </w:pPr>
      <w:r w:rsidRPr="00C95608">
        <w:rPr>
          <w:rFonts w:ascii="Times New Roman" w:eastAsia="Times New Roman" w:hAnsi="Times New Roman"/>
          <w:sz w:val="24"/>
          <w:szCs w:val="24"/>
          <w:lang w:eastAsia="ru-RU"/>
        </w:rPr>
        <w:t>ЗДРАВООХРАНЕНИЕ……………………………………………………………………………</w:t>
      </w:r>
      <w:r w:rsidR="0072225C" w:rsidRPr="00C95608">
        <w:rPr>
          <w:rFonts w:ascii="Times New Roman" w:eastAsia="Times New Roman" w:hAnsi="Times New Roman"/>
          <w:sz w:val="24"/>
          <w:szCs w:val="24"/>
          <w:lang w:eastAsia="ru-RU"/>
        </w:rPr>
        <w:t>...</w:t>
      </w:r>
      <w:r w:rsidR="002E44CE">
        <w:rPr>
          <w:rFonts w:ascii="Times New Roman" w:eastAsia="Times New Roman" w:hAnsi="Times New Roman"/>
          <w:sz w:val="24"/>
          <w:szCs w:val="24"/>
          <w:lang w:eastAsia="ru-RU"/>
        </w:rPr>
        <w:t>..</w:t>
      </w:r>
      <w:r w:rsidR="0072225C" w:rsidRPr="00C95608">
        <w:rPr>
          <w:rFonts w:ascii="Times New Roman" w:eastAsia="Times New Roman" w:hAnsi="Times New Roman"/>
          <w:sz w:val="24"/>
          <w:szCs w:val="24"/>
          <w:lang w:eastAsia="ru-RU"/>
        </w:rPr>
        <w:t>20</w:t>
      </w:r>
    </w:p>
    <w:p w:rsidR="00D857C0" w:rsidRPr="00C95608" w:rsidRDefault="00D857C0" w:rsidP="00D857C0">
      <w:pPr>
        <w:keepNext/>
        <w:suppressAutoHyphens/>
        <w:spacing w:after="0" w:line="360" w:lineRule="auto"/>
        <w:jc w:val="both"/>
        <w:outlineLvl w:val="0"/>
        <w:rPr>
          <w:rFonts w:ascii="Times New Roman" w:eastAsia="Times New Roman" w:hAnsi="Times New Roman"/>
          <w:bCs/>
          <w:sz w:val="24"/>
          <w:szCs w:val="24"/>
          <w:lang w:eastAsia="ru-RU"/>
        </w:rPr>
      </w:pPr>
      <w:r w:rsidRPr="00C95608">
        <w:rPr>
          <w:rFonts w:ascii="Times New Roman" w:eastAsia="Times New Roman" w:hAnsi="Times New Roman"/>
          <w:bCs/>
          <w:sz w:val="24"/>
          <w:szCs w:val="24"/>
          <w:lang w:eastAsia="ru-RU"/>
        </w:rPr>
        <w:t>ОБРАЗОВАНИЕ…………………………………………………………..………….…....………...</w:t>
      </w:r>
      <w:r w:rsidR="002E44CE">
        <w:rPr>
          <w:rFonts w:ascii="Times New Roman" w:eastAsia="Times New Roman" w:hAnsi="Times New Roman"/>
          <w:bCs/>
          <w:sz w:val="24"/>
          <w:szCs w:val="24"/>
          <w:lang w:eastAsia="ru-RU"/>
        </w:rPr>
        <w:t>..</w:t>
      </w:r>
      <w:r w:rsidR="0072225C" w:rsidRPr="00C95608">
        <w:rPr>
          <w:rFonts w:ascii="Times New Roman" w:eastAsia="Times New Roman" w:hAnsi="Times New Roman"/>
          <w:bCs/>
          <w:sz w:val="24"/>
          <w:szCs w:val="24"/>
          <w:lang w:eastAsia="ru-RU"/>
        </w:rPr>
        <w:t>22</w:t>
      </w:r>
    </w:p>
    <w:p w:rsidR="00D857C0" w:rsidRPr="00C95608" w:rsidRDefault="00D857C0" w:rsidP="00D857C0">
      <w:pPr>
        <w:keepNext/>
        <w:suppressAutoHyphens/>
        <w:spacing w:after="0" w:line="360" w:lineRule="auto"/>
        <w:jc w:val="both"/>
        <w:outlineLvl w:val="0"/>
        <w:rPr>
          <w:rFonts w:ascii="Times New Roman" w:eastAsia="Times New Roman" w:hAnsi="Times New Roman"/>
          <w:bCs/>
          <w:sz w:val="24"/>
          <w:szCs w:val="24"/>
          <w:lang w:eastAsia="ru-RU"/>
        </w:rPr>
      </w:pPr>
      <w:r w:rsidRPr="00C95608">
        <w:rPr>
          <w:rFonts w:ascii="Times New Roman" w:eastAsia="Times New Roman" w:hAnsi="Times New Roman"/>
          <w:bCs/>
          <w:sz w:val="24"/>
          <w:szCs w:val="24"/>
          <w:lang w:eastAsia="ru-RU"/>
        </w:rPr>
        <w:t>КУЛЬТУРА ……………………………………………………………………….….…..….………</w:t>
      </w:r>
      <w:r w:rsidR="002E44CE">
        <w:rPr>
          <w:rFonts w:ascii="Times New Roman" w:eastAsia="Times New Roman" w:hAnsi="Times New Roman"/>
          <w:bCs/>
          <w:sz w:val="24"/>
          <w:szCs w:val="24"/>
          <w:lang w:eastAsia="ru-RU"/>
        </w:rPr>
        <w:t>..</w:t>
      </w:r>
      <w:r w:rsidR="0072225C" w:rsidRPr="00C95608">
        <w:rPr>
          <w:rFonts w:ascii="Times New Roman" w:eastAsia="Times New Roman" w:hAnsi="Times New Roman"/>
          <w:bCs/>
          <w:sz w:val="24"/>
          <w:szCs w:val="24"/>
          <w:lang w:eastAsia="ru-RU"/>
        </w:rPr>
        <w:t>26</w:t>
      </w:r>
    </w:p>
    <w:p w:rsidR="00D857C0" w:rsidRPr="00C95608" w:rsidRDefault="0072225C" w:rsidP="00D857C0">
      <w:pPr>
        <w:widowControl w:val="0"/>
        <w:shd w:val="clear" w:color="auto" w:fill="FFFFFF"/>
        <w:tabs>
          <w:tab w:val="left" w:pos="307"/>
        </w:tabs>
        <w:suppressAutoHyphens/>
        <w:autoSpaceDE w:val="0"/>
        <w:autoSpaceDN w:val="0"/>
        <w:adjustRightInd w:val="0"/>
        <w:spacing w:after="0" w:line="360" w:lineRule="auto"/>
        <w:jc w:val="both"/>
        <w:rPr>
          <w:rFonts w:ascii="Times New Roman" w:eastAsia="Times New Roman" w:hAnsi="Times New Roman"/>
          <w:bCs/>
          <w:spacing w:val="-7"/>
          <w:sz w:val="24"/>
          <w:szCs w:val="24"/>
          <w:lang w:eastAsia="ru-RU"/>
        </w:rPr>
      </w:pPr>
      <w:r w:rsidRPr="00C95608">
        <w:rPr>
          <w:rFonts w:ascii="Times New Roman" w:eastAsia="Times New Roman" w:hAnsi="Times New Roman"/>
          <w:bCs/>
          <w:spacing w:val="-7"/>
          <w:sz w:val="24"/>
          <w:szCs w:val="24"/>
          <w:lang w:eastAsia="ru-RU"/>
        </w:rPr>
        <w:t xml:space="preserve">ФИЗИЧЕСКАЯ КУЛЬТУРА И </w:t>
      </w:r>
      <w:r w:rsidR="00D857C0" w:rsidRPr="00C95608">
        <w:rPr>
          <w:rFonts w:ascii="Times New Roman" w:eastAsia="Times New Roman" w:hAnsi="Times New Roman"/>
          <w:bCs/>
          <w:spacing w:val="-7"/>
          <w:sz w:val="24"/>
          <w:szCs w:val="24"/>
          <w:lang w:eastAsia="ru-RU"/>
        </w:rPr>
        <w:t>СПОРТ …………</w:t>
      </w:r>
      <w:r w:rsidRPr="00C95608">
        <w:rPr>
          <w:rFonts w:ascii="Times New Roman" w:eastAsia="Times New Roman" w:hAnsi="Times New Roman"/>
          <w:bCs/>
          <w:spacing w:val="-7"/>
          <w:sz w:val="24"/>
          <w:szCs w:val="24"/>
          <w:lang w:eastAsia="ru-RU"/>
        </w:rPr>
        <w:t>…………………………………………………</w:t>
      </w:r>
      <w:r w:rsidR="002E44CE">
        <w:rPr>
          <w:rFonts w:ascii="Times New Roman" w:eastAsia="Times New Roman" w:hAnsi="Times New Roman"/>
          <w:bCs/>
          <w:spacing w:val="-7"/>
          <w:sz w:val="24"/>
          <w:szCs w:val="24"/>
          <w:lang w:eastAsia="ru-RU"/>
        </w:rPr>
        <w:t>…....</w:t>
      </w:r>
      <w:r w:rsidRPr="00C95608">
        <w:rPr>
          <w:rFonts w:ascii="Times New Roman" w:eastAsia="Times New Roman" w:hAnsi="Times New Roman"/>
          <w:bCs/>
          <w:spacing w:val="-7"/>
          <w:sz w:val="24"/>
          <w:szCs w:val="24"/>
          <w:lang w:eastAsia="ru-RU"/>
        </w:rPr>
        <w:t>28</w:t>
      </w:r>
    </w:p>
    <w:p w:rsidR="00D857C0" w:rsidRPr="00C95608" w:rsidRDefault="00D857C0" w:rsidP="00D857C0">
      <w:pPr>
        <w:autoSpaceDE w:val="0"/>
        <w:spacing w:after="0" w:line="360" w:lineRule="auto"/>
        <w:jc w:val="both"/>
        <w:rPr>
          <w:rFonts w:ascii="Times New Roman" w:eastAsia="Times New Roman" w:hAnsi="Times New Roman"/>
          <w:bCs/>
          <w:sz w:val="24"/>
          <w:szCs w:val="24"/>
          <w:lang w:eastAsia="ru-RU" w:bidi="ru-RU"/>
        </w:rPr>
      </w:pPr>
      <w:r w:rsidRPr="00C95608">
        <w:rPr>
          <w:rFonts w:ascii="Times New Roman" w:eastAsia="Times New Roman" w:hAnsi="Times New Roman"/>
          <w:bCs/>
          <w:sz w:val="24"/>
          <w:szCs w:val="24"/>
          <w:lang w:eastAsia="ru-RU" w:bidi="ru-RU"/>
        </w:rPr>
        <w:t>МУНИЦИПАЛЬНЫЙ ЗАКАЗ……………………………………………………………….........</w:t>
      </w:r>
      <w:r w:rsidR="002E44CE">
        <w:rPr>
          <w:rFonts w:ascii="Times New Roman" w:eastAsia="Times New Roman" w:hAnsi="Times New Roman"/>
          <w:bCs/>
          <w:sz w:val="24"/>
          <w:szCs w:val="24"/>
          <w:lang w:eastAsia="ru-RU" w:bidi="ru-RU"/>
        </w:rPr>
        <w:t>....</w:t>
      </w:r>
      <w:r w:rsidR="0072225C" w:rsidRPr="00C95608">
        <w:rPr>
          <w:rFonts w:ascii="Times New Roman" w:eastAsia="Times New Roman" w:hAnsi="Times New Roman"/>
          <w:bCs/>
          <w:sz w:val="24"/>
          <w:szCs w:val="24"/>
          <w:lang w:eastAsia="ru-RU" w:bidi="ru-RU"/>
        </w:rPr>
        <w:t>29</w:t>
      </w:r>
    </w:p>
    <w:p w:rsidR="00D857C0" w:rsidRPr="00D857C0" w:rsidRDefault="00D857C0" w:rsidP="00D857C0">
      <w:pPr>
        <w:spacing w:after="0" w:line="360" w:lineRule="auto"/>
        <w:jc w:val="both"/>
        <w:rPr>
          <w:rFonts w:ascii="Times New Roman" w:eastAsia="Times New Roman" w:hAnsi="Times New Roman"/>
          <w:sz w:val="20"/>
          <w:szCs w:val="20"/>
          <w:lang w:eastAsia="ru-RU"/>
        </w:rPr>
      </w:pPr>
    </w:p>
    <w:p w:rsidR="00D857C0" w:rsidRPr="00D857C0" w:rsidRDefault="00D857C0" w:rsidP="00D857C0">
      <w:pPr>
        <w:suppressAutoHyphens/>
        <w:spacing w:after="0" w:line="360" w:lineRule="auto"/>
        <w:rPr>
          <w:rFonts w:ascii="Times New Roman" w:eastAsia="Times New Roman" w:hAnsi="Times New Roman"/>
          <w:sz w:val="20"/>
          <w:szCs w:val="20"/>
          <w:lang w:eastAsia="ru-RU"/>
        </w:rPr>
      </w:pPr>
    </w:p>
    <w:p w:rsidR="00D857C0" w:rsidRPr="00D857C0" w:rsidRDefault="00D857C0" w:rsidP="00D857C0">
      <w:pPr>
        <w:suppressAutoHyphens/>
        <w:spacing w:after="0" w:line="240" w:lineRule="auto"/>
        <w:jc w:val="center"/>
        <w:rPr>
          <w:rFonts w:ascii="Times New Roman" w:eastAsia="Times New Roman" w:hAnsi="Times New Roman"/>
          <w:b/>
          <w:i/>
          <w:sz w:val="28"/>
          <w:szCs w:val="28"/>
          <w:u w:val="single"/>
          <w:lang w:eastAsia="ru-RU"/>
        </w:rPr>
      </w:pPr>
    </w:p>
    <w:p w:rsidR="00D857C0" w:rsidRPr="00D857C0" w:rsidRDefault="00D857C0" w:rsidP="00D857C0">
      <w:pPr>
        <w:suppressAutoHyphens/>
        <w:spacing w:after="0" w:line="240" w:lineRule="auto"/>
        <w:jc w:val="center"/>
        <w:rPr>
          <w:rFonts w:ascii="Times New Roman" w:eastAsia="Times New Roman" w:hAnsi="Times New Roman"/>
          <w:b/>
          <w:bCs/>
          <w:sz w:val="28"/>
          <w:szCs w:val="20"/>
          <w:u w:val="single"/>
          <w:lang w:eastAsia="ru-RU"/>
        </w:rPr>
      </w:pPr>
      <w:r w:rsidRPr="00D857C0">
        <w:rPr>
          <w:rFonts w:ascii="Times New Roman" w:eastAsia="Times New Roman" w:hAnsi="Times New Roman"/>
          <w:b/>
          <w:i/>
          <w:sz w:val="28"/>
          <w:szCs w:val="28"/>
          <w:u w:val="single"/>
          <w:lang w:eastAsia="ru-RU"/>
        </w:rPr>
        <w:br w:type="page"/>
      </w:r>
    </w:p>
    <w:p w:rsidR="00533940" w:rsidRDefault="00D857C0" w:rsidP="00D857C0">
      <w:pPr>
        <w:keepNext/>
        <w:spacing w:after="0" w:line="240" w:lineRule="auto"/>
        <w:jc w:val="center"/>
        <w:outlineLvl w:val="0"/>
        <w:rPr>
          <w:rFonts w:ascii="Times New Roman" w:eastAsia="Times New Roman" w:hAnsi="Times New Roman"/>
          <w:b/>
          <w:sz w:val="24"/>
          <w:szCs w:val="24"/>
          <w:lang w:eastAsia="ru-RU"/>
        </w:rPr>
      </w:pPr>
      <w:bookmarkStart w:id="21" w:name="_Toc196932314"/>
      <w:bookmarkStart w:id="22" w:name="_Toc196934611"/>
      <w:bookmarkStart w:id="23" w:name="_Toc197158949"/>
      <w:bookmarkStart w:id="24" w:name="_Toc197159076"/>
      <w:bookmarkStart w:id="25" w:name="_Toc197159810"/>
      <w:bookmarkStart w:id="26" w:name="_Toc205719923"/>
      <w:bookmarkStart w:id="27" w:name="_Toc205720017"/>
      <w:bookmarkStart w:id="28" w:name="_Toc205720161"/>
      <w:bookmarkStart w:id="29" w:name="_Toc139095227"/>
      <w:bookmarkStart w:id="30" w:name="_Toc196918161"/>
      <w:bookmarkStart w:id="31" w:name="_Toc196923100"/>
      <w:bookmarkStart w:id="32" w:name="_Toc196923567"/>
      <w:bookmarkStart w:id="33" w:name="_Toc196923671"/>
      <w:bookmarkStart w:id="34" w:name="_Toc196930090"/>
      <w:bookmarkStart w:id="35" w:name="_Toc205720791"/>
      <w:bookmarkStart w:id="36" w:name="_Toc205720829"/>
      <w:bookmarkStart w:id="37" w:name="_Toc235419395"/>
      <w:r w:rsidRPr="00D857C0">
        <w:rPr>
          <w:rFonts w:ascii="Times New Roman" w:eastAsia="Times New Roman" w:hAnsi="Times New Roman"/>
          <w:b/>
          <w:sz w:val="24"/>
          <w:szCs w:val="24"/>
          <w:lang w:eastAsia="ru-RU"/>
        </w:rPr>
        <w:lastRenderedPageBreak/>
        <w:t>КРАТКАЯ ХА</w:t>
      </w:r>
      <w:r w:rsidR="00533940">
        <w:rPr>
          <w:rFonts w:ascii="Times New Roman" w:eastAsia="Times New Roman" w:hAnsi="Times New Roman"/>
          <w:b/>
          <w:sz w:val="24"/>
          <w:szCs w:val="24"/>
          <w:lang w:eastAsia="ru-RU"/>
        </w:rPr>
        <w:t xml:space="preserve">РАКТЕРИСТИКА </w:t>
      </w:r>
      <w:proofErr w:type="gramStart"/>
      <w:r w:rsidR="00533940">
        <w:rPr>
          <w:rFonts w:ascii="Times New Roman" w:eastAsia="Times New Roman" w:hAnsi="Times New Roman"/>
          <w:b/>
          <w:sz w:val="24"/>
          <w:szCs w:val="24"/>
          <w:lang w:eastAsia="ru-RU"/>
        </w:rPr>
        <w:t>МУНИЦИПАЛЬНОГО</w:t>
      </w:r>
      <w:proofErr w:type="gramEnd"/>
    </w:p>
    <w:p w:rsidR="00D857C0" w:rsidRPr="00D857C0" w:rsidRDefault="00D857C0" w:rsidP="00D857C0">
      <w:pPr>
        <w:keepNext/>
        <w:spacing w:after="0" w:line="240" w:lineRule="auto"/>
        <w:jc w:val="center"/>
        <w:outlineLvl w:val="0"/>
        <w:rPr>
          <w:rFonts w:ascii="Times New Roman" w:eastAsia="Times New Roman" w:hAnsi="Times New Roman"/>
          <w:b/>
          <w:sz w:val="24"/>
          <w:szCs w:val="24"/>
          <w:lang w:eastAsia="ru-RU"/>
        </w:rPr>
      </w:pPr>
      <w:r w:rsidRPr="00D857C0">
        <w:rPr>
          <w:rFonts w:ascii="Times New Roman" w:eastAsia="Times New Roman" w:hAnsi="Times New Roman"/>
          <w:b/>
          <w:sz w:val="24"/>
          <w:szCs w:val="24"/>
          <w:lang w:eastAsia="ru-RU"/>
        </w:rPr>
        <w:t>О</w:t>
      </w:r>
      <w:bookmarkEnd w:id="21"/>
      <w:bookmarkEnd w:id="22"/>
      <w:bookmarkEnd w:id="23"/>
      <w:bookmarkEnd w:id="24"/>
      <w:bookmarkEnd w:id="25"/>
      <w:bookmarkEnd w:id="26"/>
      <w:bookmarkEnd w:id="27"/>
      <w:bookmarkEnd w:id="28"/>
      <w:r w:rsidRPr="00D857C0">
        <w:rPr>
          <w:rFonts w:ascii="Times New Roman" w:eastAsia="Times New Roman" w:hAnsi="Times New Roman"/>
          <w:b/>
          <w:sz w:val="24"/>
          <w:szCs w:val="24"/>
          <w:lang w:eastAsia="ru-RU"/>
        </w:rPr>
        <w:t xml:space="preserve">БРАЗОВАНИЯ </w:t>
      </w:r>
      <w:bookmarkStart w:id="38" w:name="_Toc196932315"/>
      <w:bookmarkStart w:id="39" w:name="_Toc196934612"/>
      <w:bookmarkStart w:id="40" w:name="_Toc197158950"/>
      <w:bookmarkStart w:id="41" w:name="_Toc197159077"/>
      <w:bookmarkStart w:id="42" w:name="_Toc197159811"/>
      <w:bookmarkStart w:id="43" w:name="_Toc205719924"/>
      <w:bookmarkStart w:id="44" w:name="_Toc205720018"/>
      <w:bookmarkStart w:id="45" w:name="_Toc205720162"/>
      <w:r w:rsidRPr="00D857C0">
        <w:rPr>
          <w:rFonts w:ascii="Times New Roman" w:eastAsia="Times New Roman" w:hAnsi="Times New Roman"/>
          <w:b/>
          <w:sz w:val="24"/>
          <w:szCs w:val="24"/>
          <w:lang w:eastAsia="ru-RU"/>
        </w:rPr>
        <w:t>ФИРОВСКИЙ РАЙОН</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D857C0" w:rsidRPr="00D857C0" w:rsidRDefault="00D857C0" w:rsidP="00D857C0">
      <w:pPr>
        <w:spacing w:after="0" w:line="240" w:lineRule="auto"/>
        <w:rPr>
          <w:rFonts w:ascii="Times New Roman" w:eastAsia="Times New Roman" w:hAnsi="Times New Roman"/>
          <w:sz w:val="20"/>
          <w:szCs w:val="20"/>
          <w:lang w:eastAsia="ru-RU"/>
        </w:rPr>
      </w:pPr>
    </w:p>
    <w:p w:rsidR="00D857C0" w:rsidRPr="00D857C0" w:rsidRDefault="00D857C0" w:rsidP="00D857C0">
      <w:pPr>
        <w:tabs>
          <w:tab w:val="left" w:pos="1080"/>
        </w:tabs>
        <w:spacing w:after="0" w:line="240" w:lineRule="auto"/>
        <w:ind w:firstLine="720"/>
        <w:jc w:val="center"/>
        <w:rPr>
          <w:rFonts w:ascii="Times New Roman" w:eastAsia="Times New Roman" w:hAnsi="Times New Roman"/>
          <w:b/>
          <w:i/>
          <w:sz w:val="24"/>
          <w:szCs w:val="24"/>
          <w:lang w:eastAsia="ru-RU"/>
        </w:rPr>
      </w:pPr>
      <w:r w:rsidRPr="00D857C0">
        <w:rPr>
          <w:rFonts w:ascii="Times New Roman" w:eastAsia="Times New Roman" w:hAnsi="Times New Roman"/>
          <w:b/>
          <w:i/>
          <w:sz w:val="24"/>
          <w:szCs w:val="24"/>
          <w:lang w:eastAsia="ru-RU"/>
        </w:rPr>
        <w:t>Географическое положение</w:t>
      </w:r>
    </w:p>
    <w:p w:rsidR="00D857C0" w:rsidRPr="00D857C0" w:rsidRDefault="00D857C0" w:rsidP="00D857C0">
      <w:pPr>
        <w:tabs>
          <w:tab w:val="left" w:pos="1080"/>
        </w:tabs>
        <w:spacing w:after="0" w:line="240" w:lineRule="auto"/>
        <w:ind w:firstLine="720"/>
        <w:jc w:val="both"/>
        <w:rPr>
          <w:rFonts w:ascii="Times New Roman" w:eastAsia="Times New Roman" w:hAnsi="Times New Roman"/>
          <w:b/>
          <w:i/>
          <w:sz w:val="24"/>
          <w:szCs w:val="24"/>
          <w:lang w:eastAsia="ru-RU"/>
        </w:rPr>
      </w:pP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Фировский район расположен в северо-западной части Тверской области. На северо-западе граничит с землями Новгородской области - с севера к нему примыкает Бологовский район и ЗАТО «Озерный», с востока «Вышневолоцкий», с юга и юго-запада Кувшиновский и Осташковский районы.</w:t>
      </w:r>
    </w:p>
    <w:p w:rsidR="00D857C0" w:rsidRPr="00D857C0" w:rsidRDefault="006D5C60" w:rsidP="00D857C0">
      <w:pPr>
        <w:tabs>
          <w:tab w:val="left" w:pos="1080"/>
        </w:tabs>
        <w:spacing w:after="0" w:line="240" w:lineRule="auto"/>
        <w:ind w:firstLine="720"/>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drawing>
          <wp:inline distT="0" distB="0" distL="0" distR="0">
            <wp:extent cx="4237990" cy="5947410"/>
            <wp:effectExtent l="0" t="0" r="0" b="0"/>
            <wp:docPr id="2" name="Рисунок 3" descr="Описание: Карта Фировский район пол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Карта Фировский район полная"/>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37990" cy="5947410"/>
                    </a:xfrm>
                    <a:prstGeom prst="rect">
                      <a:avLst/>
                    </a:prstGeom>
                    <a:noFill/>
                    <a:ln>
                      <a:noFill/>
                    </a:ln>
                  </pic:spPr>
                </pic:pic>
              </a:graphicData>
            </a:graphic>
          </wp:inline>
        </w:drawing>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 xml:space="preserve">Территория Фировского района составляет 1749,5 </w:t>
      </w:r>
      <w:proofErr w:type="spellStart"/>
      <w:r w:rsidRPr="00D857C0">
        <w:rPr>
          <w:rFonts w:ascii="Times New Roman" w:eastAsia="Times New Roman" w:hAnsi="Times New Roman"/>
          <w:sz w:val="24"/>
          <w:szCs w:val="24"/>
          <w:lang w:eastAsia="ru-RU"/>
        </w:rPr>
        <w:t>кв.км</w:t>
      </w:r>
      <w:proofErr w:type="spellEnd"/>
      <w:r w:rsidRPr="00D857C0">
        <w:rPr>
          <w:rFonts w:ascii="Times New Roman" w:eastAsia="Times New Roman" w:hAnsi="Times New Roman"/>
          <w:sz w:val="24"/>
          <w:szCs w:val="24"/>
          <w:lang w:eastAsia="ru-RU"/>
        </w:rPr>
        <w:t>. Состоит из 2 городских поселений – Фировское и Великооктябрьское городское поселение, и 3 сельских поселений – Фировское, Великооктябрьское и Рождественское сельское поселение.</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 xml:space="preserve">Земли района расположены в бассейне рек </w:t>
      </w:r>
      <w:proofErr w:type="spellStart"/>
      <w:r w:rsidRPr="00D857C0">
        <w:rPr>
          <w:rFonts w:ascii="Times New Roman" w:eastAsia="Times New Roman" w:hAnsi="Times New Roman"/>
          <w:sz w:val="24"/>
          <w:szCs w:val="24"/>
          <w:lang w:eastAsia="ru-RU"/>
        </w:rPr>
        <w:t>Шлины</w:t>
      </w:r>
      <w:proofErr w:type="spellEnd"/>
      <w:r w:rsidRPr="00D857C0">
        <w:rPr>
          <w:rFonts w:ascii="Times New Roman" w:eastAsia="Times New Roman" w:hAnsi="Times New Roman"/>
          <w:sz w:val="24"/>
          <w:szCs w:val="24"/>
          <w:lang w:eastAsia="ru-RU"/>
        </w:rPr>
        <w:t xml:space="preserve"> и </w:t>
      </w:r>
      <w:proofErr w:type="spellStart"/>
      <w:r w:rsidRPr="00D857C0">
        <w:rPr>
          <w:rFonts w:ascii="Times New Roman" w:eastAsia="Times New Roman" w:hAnsi="Times New Roman"/>
          <w:sz w:val="24"/>
          <w:szCs w:val="24"/>
          <w:lang w:eastAsia="ru-RU"/>
        </w:rPr>
        <w:t>Цны</w:t>
      </w:r>
      <w:proofErr w:type="spellEnd"/>
      <w:r w:rsidRPr="00D857C0">
        <w:rPr>
          <w:rFonts w:ascii="Times New Roman" w:eastAsia="Times New Roman" w:hAnsi="Times New Roman"/>
          <w:sz w:val="24"/>
          <w:szCs w:val="24"/>
          <w:lang w:eastAsia="ru-RU"/>
        </w:rPr>
        <w:t xml:space="preserve">, на Валдайской возвышенности, этим и определяются их природно-ландшафтные особенности. Высота над уровнем моря в высшей точке Валдайской возвышенности, расположенной почти на границе между Вышневолоцким, Фировским и </w:t>
      </w:r>
      <w:proofErr w:type="spellStart"/>
      <w:r w:rsidRPr="00D857C0">
        <w:rPr>
          <w:rFonts w:ascii="Times New Roman" w:eastAsia="Times New Roman" w:hAnsi="Times New Roman"/>
          <w:sz w:val="24"/>
          <w:szCs w:val="24"/>
          <w:lang w:eastAsia="ru-RU"/>
        </w:rPr>
        <w:t>Кувшиновским</w:t>
      </w:r>
      <w:proofErr w:type="spellEnd"/>
      <w:r w:rsidRPr="00D857C0">
        <w:rPr>
          <w:rFonts w:ascii="Times New Roman" w:eastAsia="Times New Roman" w:hAnsi="Times New Roman"/>
          <w:sz w:val="24"/>
          <w:szCs w:val="24"/>
          <w:lang w:eastAsia="ru-RU"/>
        </w:rPr>
        <w:t xml:space="preserve"> районами, составляет 346,5 метра над уровнем моря. Это макушка Валдая – вершина центра России. </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 xml:space="preserve">Территория Фировского района представляет собой холмистую равнину, что объясняется прохождением здесь границы последнего, валдайского оледенения, в результате которого </w:t>
      </w:r>
      <w:r w:rsidRPr="00D857C0">
        <w:rPr>
          <w:rFonts w:ascii="Times New Roman" w:eastAsia="Times New Roman" w:hAnsi="Times New Roman"/>
          <w:sz w:val="24"/>
          <w:szCs w:val="24"/>
          <w:lang w:eastAsia="ru-RU"/>
        </w:rPr>
        <w:lastRenderedPageBreak/>
        <w:t xml:space="preserve">образовалось большое количество мореных холмов. Северо-восточную часть района занимает Вышневолоцкая равнина с отметками порядка 160-200 м. В западной части проходит Осташковская гряда с высотой отдельных холмов до 287 м. Направление главного уклона с юго-запада на северо-восток. </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 xml:space="preserve">Гидрографическая сеть района развита хорошо, основными реками являются </w:t>
      </w:r>
      <w:proofErr w:type="spellStart"/>
      <w:r w:rsidRPr="00D857C0">
        <w:rPr>
          <w:rFonts w:ascii="Times New Roman" w:eastAsia="Times New Roman" w:hAnsi="Times New Roman"/>
          <w:sz w:val="24"/>
          <w:szCs w:val="24"/>
          <w:lang w:eastAsia="ru-RU"/>
        </w:rPr>
        <w:t>Шлина</w:t>
      </w:r>
      <w:proofErr w:type="spellEnd"/>
      <w:r w:rsidRPr="00D857C0">
        <w:rPr>
          <w:rFonts w:ascii="Times New Roman" w:eastAsia="Times New Roman" w:hAnsi="Times New Roman"/>
          <w:sz w:val="24"/>
          <w:szCs w:val="24"/>
          <w:lang w:eastAsia="ru-RU"/>
        </w:rPr>
        <w:t xml:space="preserve">, Граничная, </w:t>
      </w:r>
      <w:proofErr w:type="spellStart"/>
      <w:r w:rsidRPr="00D857C0">
        <w:rPr>
          <w:rFonts w:ascii="Times New Roman" w:eastAsia="Times New Roman" w:hAnsi="Times New Roman"/>
          <w:sz w:val="24"/>
          <w:szCs w:val="24"/>
          <w:lang w:eastAsia="ru-RU"/>
        </w:rPr>
        <w:t>Цна</w:t>
      </w:r>
      <w:proofErr w:type="spellEnd"/>
      <w:r w:rsidRPr="00D857C0">
        <w:rPr>
          <w:rFonts w:ascii="Times New Roman" w:eastAsia="Times New Roman" w:hAnsi="Times New Roman"/>
          <w:sz w:val="24"/>
          <w:szCs w:val="24"/>
          <w:lang w:eastAsia="ru-RU"/>
        </w:rPr>
        <w:t xml:space="preserve">. Район характеризуется обилием естественных водоемов. Наиболее крупными из них являются: озеро </w:t>
      </w:r>
      <w:proofErr w:type="spellStart"/>
      <w:r w:rsidRPr="00D857C0">
        <w:rPr>
          <w:rFonts w:ascii="Times New Roman" w:eastAsia="Times New Roman" w:hAnsi="Times New Roman"/>
          <w:sz w:val="24"/>
          <w:szCs w:val="24"/>
          <w:lang w:eastAsia="ru-RU"/>
        </w:rPr>
        <w:t>Шлино</w:t>
      </w:r>
      <w:proofErr w:type="spellEnd"/>
      <w:r w:rsidRPr="00D857C0">
        <w:rPr>
          <w:rFonts w:ascii="Times New Roman" w:eastAsia="Times New Roman" w:hAnsi="Times New Roman"/>
          <w:sz w:val="24"/>
          <w:szCs w:val="24"/>
          <w:lang w:eastAsia="ru-RU"/>
        </w:rPr>
        <w:t xml:space="preserve">, его площадь 40 кв. км, (часть его расположена в соседней Новгородской области), </w:t>
      </w:r>
      <w:proofErr w:type="spellStart"/>
      <w:r w:rsidRPr="00D857C0">
        <w:rPr>
          <w:rFonts w:ascii="Times New Roman" w:eastAsia="Times New Roman" w:hAnsi="Times New Roman"/>
          <w:sz w:val="24"/>
          <w:szCs w:val="24"/>
          <w:lang w:eastAsia="ru-RU"/>
        </w:rPr>
        <w:t>Серемо</w:t>
      </w:r>
      <w:proofErr w:type="spellEnd"/>
      <w:r w:rsidRPr="00D857C0">
        <w:rPr>
          <w:rFonts w:ascii="Times New Roman" w:eastAsia="Times New Roman" w:hAnsi="Times New Roman"/>
          <w:sz w:val="24"/>
          <w:szCs w:val="24"/>
          <w:lang w:eastAsia="ru-RU"/>
        </w:rPr>
        <w:t xml:space="preserve"> – 15,6 кв. км, Граничное – 6,3 кв. км, </w:t>
      </w:r>
      <w:proofErr w:type="spellStart"/>
      <w:r w:rsidRPr="00D857C0">
        <w:rPr>
          <w:rFonts w:ascii="Times New Roman" w:eastAsia="Times New Roman" w:hAnsi="Times New Roman"/>
          <w:sz w:val="24"/>
          <w:szCs w:val="24"/>
          <w:lang w:eastAsia="ru-RU"/>
        </w:rPr>
        <w:t>Тихмень</w:t>
      </w:r>
      <w:proofErr w:type="spellEnd"/>
      <w:r w:rsidRPr="00D857C0">
        <w:rPr>
          <w:rFonts w:ascii="Times New Roman" w:eastAsia="Times New Roman" w:hAnsi="Times New Roman"/>
          <w:sz w:val="24"/>
          <w:szCs w:val="24"/>
          <w:lang w:eastAsia="ru-RU"/>
        </w:rPr>
        <w:t xml:space="preserve"> – 4,7 кв. км.</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Леса в районе занимают площадь в 128,8 тыс. гектар. Это в основном смешанные леса с преобладанием сосны, ели, березы, осины и ольхи.</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Почвы в районе преимущественно дерново-среднеподзолистые и дерново-сильноподзолистые; в восточной части района преобладают торфяные почвы верховых болот.</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Климат района умеренно-континентальный. Зима умеренно мягкая, достаточно снежная. Лето умеренно-прохладное, влажное.</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color w:val="000000"/>
          <w:sz w:val="24"/>
          <w:szCs w:val="24"/>
          <w:lang w:eastAsia="ru-RU"/>
        </w:rPr>
        <w:t xml:space="preserve">Поселок Фирово расположен в 58 км. от автотрассы Москва-Санкт-Петербург, в 200 км. от </w:t>
      </w:r>
      <w:proofErr w:type="spellStart"/>
      <w:r w:rsidRPr="00D857C0">
        <w:rPr>
          <w:rFonts w:ascii="Times New Roman" w:eastAsia="Times New Roman" w:hAnsi="Times New Roman"/>
          <w:color w:val="000000"/>
          <w:sz w:val="24"/>
          <w:szCs w:val="24"/>
          <w:lang w:eastAsia="ru-RU"/>
        </w:rPr>
        <w:t>г</w:t>
      </w:r>
      <w:proofErr w:type="gramStart"/>
      <w:r w:rsidRPr="00D857C0">
        <w:rPr>
          <w:rFonts w:ascii="Times New Roman" w:eastAsia="Times New Roman" w:hAnsi="Times New Roman"/>
          <w:color w:val="000000"/>
          <w:sz w:val="24"/>
          <w:szCs w:val="24"/>
          <w:lang w:eastAsia="ru-RU"/>
        </w:rPr>
        <w:t>.Т</w:t>
      </w:r>
      <w:proofErr w:type="gramEnd"/>
      <w:r w:rsidRPr="00D857C0">
        <w:rPr>
          <w:rFonts w:ascii="Times New Roman" w:eastAsia="Times New Roman" w:hAnsi="Times New Roman"/>
          <w:color w:val="000000"/>
          <w:sz w:val="24"/>
          <w:szCs w:val="24"/>
          <w:lang w:eastAsia="ru-RU"/>
        </w:rPr>
        <w:t>вери</w:t>
      </w:r>
      <w:proofErr w:type="spellEnd"/>
      <w:r w:rsidRPr="00D857C0">
        <w:rPr>
          <w:rFonts w:ascii="Times New Roman" w:eastAsia="Times New Roman" w:hAnsi="Times New Roman"/>
          <w:color w:val="000000"/>
          <w:sz w:val="24"/>
          <w:szCs w:val="24"/>
          <w:lang w:eastAsia="ru-RU"/>
        </w:rPr>
        <w:t xml:space="preserve">. </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p>
    <w:p w:rsidR="00D857C0" w:rsidRPr="00D857C0" w:rsidRDefault="00D857C0" w:rsidP="00D857C0">
      <w:pPr>
        <w:tabs>
          <w:tab w:val="left" w:pos="1080"/>
        </w:tabs>
        <w:spacing w:after="0" w:line="240" w:lineRule="auto"/>
        <w:ind w:firstLine="720"/>
        <w:jc w:val="center"/>
        <w:rPr>
          <w:rFonts w:ascii="Times New Roman" w:eastAsia="Times New Roman" w:hAnsi="Times New Roman"/>
          <w:b/>
          <w:i/>
          <w:sz w:val="24"/>
          <w:szCs w:val="24"/>
          <w:lang w:eastAsia="ru-RU"/>
        </w:rPr>
      </w:pPr>
      <w:r w:rsidRPr="00D857C0">
        <w:rPr>
          <w:rFonts w:ascii="Times New Roman" w:eastAsia="Times New Roman" w:hAnsi="Times New Roman"/>
          <w:b/>
          <w:i/>
          <w:sz w:val="24"/>
          <w:szCs w:val="24"/>
          <w:lang w:eastAsia="ru-RU"/>
        </w:rPr>
        <w:t>Страницы истории</w:t>
      </w:r>
    </w:p>
    <w:p w:rsidR="00D857C0" w:rsidRPr="00D857C0" w:rsidRDefault="00D857C0" w:rsidP="00D857C0">
      <w:pPr>
        <w:tabs>
          <w:tab w:val="left" w:pos="1080"/>
        </w:tabs>
        <w:spacing w:after="0" w:line="240" w:lineRule="auto"/>
        <w:ind w:firstLine="720"/>
        <w:jc w:val="center"/>
        <w:rPr>
          <w:rFonts w:ascii="Times New Roman" w:eastAsia="Times New Roman" w:hAnsi="Times New Roman"/>
          <w:b/>
          <w:i/>
          <w:sz w:val="24"/>
          <w:szCs w:val="24"/>
          <w:lang w:eastAsia="ru-RU"/>
        </w:rPr>
      </w:pP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 xml:space="preserve">Летопись края началась около десяти тысяч лет назад, когда здесь, в районе Валдая, закончилось таяние гигантского, </w:t>
      </w:r>
      <w:proofErr w:type="spellStart"/>
      <w:r w:rsidRPr="00D857C0">
        <w:rPr>
          <w:rFonts w:ascii="Times New Roman" w:eastAsia="Times New Roman" w:hAnsi="Times New Roman"/>
          <w:sz w:val="24"/>
          <w:szCs w:val="24"/>
          <w:lang w:eastAsia="ru-RU"/>
        </w:rPr>
        <w:t>многосотметрового</w:t>
      </w:r>
      <w:proofErr w:type="spellEnd"/>
      <w:r w:rsidRPr="00D857C0">
        <w:rPr>
          <w:rFonts w:ascii="Times New Roman" w:eastAsia="Times New Roman" w:hAnsi="Times New Roman"/>
          <w:sz w:val="24"/>
          <w:szCs w:val="24"/>
          <w:lang w:eastAsia="ru-RU"/>
        </w:rPr>
        <w:t xml:space="preserve"> ледника. Примерно в то время и появились на этой земле первые поселенцы. Они пришли сюда по Волге и Днепру с юга и по Западной Двине с запада, оказавшись здесь, лишь только растаял ледник. В это время и произошло интересное переплетение культур и нравов первых поселенцев, о происхождении которых свидетельствуют индоевропейские и финно-угорские корни, сохранившиеся в названии рек и озер.</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 xml:space="preserve">Следы первых поселений эпохи мезолита были обнаружены археологами на берегах реки </w:t>
      </w:r>
      <w:proofErr w:type="spellStart"/>
      <w:r w:rsidRPr="00D857C0">
        <w:rPr>
          <w:rFonts w:ascii="Times New Roman" w:eastAsia="Times New Roman" w:hAnsi="Times New Roman"/>
          <w:sz w:val="24"/>
          <w:szCs w:val="24"/>
          <w:lang w:eastAsia="ru-RU"/>
        </w:rPr>
        <w:t>Шлины</w:t>
      </w:r>
      <w:proofErr w:type="spellEnd"/>
      <w:r w:rsidRPr="00D857C0">
        <w:rPr>
          <w:rFonts w:ascii="Times New Roman" w:eastAsia="Times New Roman" w:hAnsi="Times New Roman"/>
          <w:sz w:val="24"/>
          <w:szCs w:val="24"/>
          <w:lang w:eastAsia="ru-RU"/>
        </w:rPr>
        <w:t xml:space="preserve">. Стоянки эпохи неолита и более поздних эпох встречаются и на берегах реки Граничной. Раскопки на озере </w:t>
      </w:r>
      <w:proofErr w:type="spellStart"/>
      <w:r w:rsidRPr="00D857C0">
        <w:rPr>
          <w:rFonts w:ascii="Times New Roman" w:eastAsia="Times New Roman" w:hAnsi="Times New Roman"/>
          <w:sz w:val="24"/>
          <w:szCs w:val="24"/>
          <w:lang w:eastAsia="ru-RU"/>
        </w:rPr>
        <w:t>Тихмень</w:t>
      </w:r>
      <w:proofErr w:type="spellEnd"/>
      <w:r w:rsidRPr="00D857C0">
        <w:rPr>
          <w:rFonts w:ascii="Times New Roman" w:eastAsia="Times New Roman" w:hAnsi="Times New Roman"/>
          <w:sz w:val="24"/>
          <w:szCs w:val="24"/>
          <w:lang w:eastAsia="ru-RU"/>
        </w:rPr>
        <w:t>, около деревни Кузино, показали, что здесь человек появился позднее, в V-III тыс. до н.э.</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Летописи деревень и сел этих мест тесно переплелись с историей средневековья Руси. В Фировском районе почти каждое название – целая страница истории.</w:t>
      </w:r>
    </w:p>
    <w:p w:rsidR="00D857C0" w:rsidRPr="00D857C0" w:rsidRDefault="00D857C0" w:rsidP="00D857C0">
      <w:pPr>
        <w:tabs>
          <w:tab w:val="left" w:pos="1080"/>
        </w:tabs>
        <w:spacing w:after="0" w:line="240" w:lineRule="auto"/>
        <w:ind w:firstLine="720"/>
        <w:jc w:val="center"/>
        <w:rPr>
          <w:rFonts w:ascii="Times New Roman" w:eastAsia="Times New Roman" w:hAnsi="Times New Roman"/>
          <w:b/>
          <w:i/>
          <w:sz w:val="24"/>
          <w:szCs w:val="24"/>
          <w:lang w:eastAsia="ru-RU"/>
        </w:rPr>
      </w:pPr>
    </w:p>
    <w:p w:rsidR="00D857C0" w:rsidRPr="00D857C0" w:rsidRDefault="00D857C0" w:rsidP="00D857C0">
      <w:pPr>
        <w:tabs>
          <w:tab w:val="left" w:pos="1080"/>
        </w:tabs>
        <w:spacing w:after="0" w:line="240" w:lineRule="auto"/>
        <w:ind w:firstLine="720"/>
        <w:jc w:val="center"/>
        <w:rPr>
          <w:rFonts w:ascii="Times New Roman" w:eastAsia="Times New Roman" w:hAnsi="Times New Roman"/>
          <w:b/>
          <w:i/>
          <w:sz w:val="24"/>
          <w:szCs w:val="24"/>
          <w:lang w:eastAsia="ru-RU"/>
        </w:rPr>
      </w:pPr>
      <w:r w:rsidRPr="00D857C0">
        <w:rPr>
          <w:rFonts w:ascii="Times New Roman" w:eastAsia="Times New Roman" w:hAnsi="Times New Roman"/>
          <w:b/>
          <w:i/>
          <w:sz w:val="24"/>
          <w:szCs w:val="24"/>
          <w:lang w:eastAsia="ru-RU"/>
        </w:rPr>
        <w:t xml:space="preserve">На родине Преподобного чудотворца Нила </w:t>
      </w:r>
      <w:proofErr w:type="spellStart"/>
      <w:r w:rsidRPr="00D857C0">
        <w:rPr>
          <w:rFonts w:ascii="Times New Roman" w:eastAsia="Times New Roman" w:hAnsi="Times New Roman"/>
          <w:b/>
          <w:i/>
          <w:sz w:val="24"/>
          <w:szCs w:val="24"/>
          <w:lang w:eastAsia="ru-RU"/>
        </w:rPr>
        <w:t>Столобенского</w:t>
      </w:r>
      <w:proofErr w:type="spellEnd"/>
    </w:p>
    <w:p w:rsidR="00D857C0" w:rsidRPr="00D857C0" w:rsidRDefault="00D857C0" w:rsidP="00D857C0">
      <w:pPr>
        <w:tabs>
          <w:tab w:val="left" w:pos="1080"/>
        </w:tabs>
        <w:spacing w:after="0" w:line="240" w:lineRule="auto"/>
        <w:ind w:firstLine="720"/>
        <w:jc w:val="center"/>
        <w:rPr>
          <w:rFonts w:ascii="Times New Roman" w:eastAsia="Times New Roman" w:hAnsi="Times New Roman"/>
          <w:b/>
          <w:i/>
          <w:sz w:val="24"/>
          <w:szCs w:val="24"/>
          <w:lang w:eastAsia="ru-RU"/>
        </w:rPr>
      </w:pP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Северо-восточнее озера Селигер, в 27 км</w:t>
      </w:r>
      <w:proofErr w:type="gramStart"/>
      <w:r w:rsidRPr="00D857C0">
        <w:rPr>
          <w:rFonts w:ascii="Times New Roman" w:eastAsia="Times New Roman" w:hAnsi="Times New Roman"/>
          <w:sz w:val="24"/>
          <w:szCs w:val="24"/>
          <w:lang w:eastAsia="ru-RU"/>
        </w:rPr>
        <w:t>.</w:t>
      </w:r>
      <w:proofErr w:type="gramEnd"/>
      <w:r w:rsidRPr="00D857C0">
        <w:rPr>
          <w:rFonts w:ascii="Times New Roman" w:eastAsia="Times New Roman" w:hAnsi="Times New Roman"/>
          <w:sz w:val="24"/>
          <w:szCs w:val="24"/>
          <w:lang w:eastAsia="ru-RU"/>
        </w:rPr>
        <w:t xml:space="preserve"> </w:t>
      </w:r>
      <w:proofErr w:type="gramStart"/>
      <w:r w:rsidRPr="00D857C0">
        <w:rPr>
          <w:rFonts w:ascii="Times New Roman" w:eastAsia="Times New Roman" w:hAnsi="Times New Roman"/>
          <w:sz w:val="24"/>
          <w:szCs w:val="24"/>
          <w:lang w:eastAsia="ru-RU"/>
        </w:rPr>
        <w:t>о</w:t>
      </w:r>
      <w:proofErr w:type="gramEnd"/>
      <w:r w:rsidRPr="00D857C0">
        <w:rPr>
          <w:rFonts w:ascii="Times New Roman" w:eastAsia="Times New Roman" w:hAnsi="Times New Roman"/>
          <w:sz w:val="24"/>
          <w:szCs w:val="24"/>
          <w:lang w:eastAsia="ru-RU"/>
        </w:rPr>
        <w:t xml:space="preserve">т п. Фирово, находится одна из старейших деревень во всем </w:t>
      </w:r>
      <w:proofErr w:type="spellStart"/>
      <w:r w:rsidRPr="00D857C0">
        <w:rPr>
          <w:rFonts w:ascii="Times New Roman" w:eastAsia="Times New Roman" w:hAnsi="Times New Roman"/>
          <w:sz w:val="24"/>
          <w:szCs w:val="24"/>
          <w:lang w:eastAsia="ru-RU"/>
        </w:rPr>
        <w:t>Верхневолжье</w:t>
      </w:r>
      <w:proofErr w:type="spellEnd"/>
      <w:r w:rsidRPr="00D857C0">
        <w:rPr>
          <w:rFonts w:ascii="Times New Roman" w:eastAsia="Times New Roman" w:hAnsi="Times New Roman"/>
          <w:sz w:val="24"/>
          <w:szCs w:val="24"/>
          <w:lang w:eastAsia="ru-RU"/>
        </w:rPr>
        <w:t xml:space="preserve"> – Жабны. Как свидетельствуют современные археологические исследования, эта деревня (в прошлом село) появилась во второй половине XII, то есть Жабны всего на 30-40 лет моложе Москвы.</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 xml:space="preserve">Первое, что вы услышите от местных жителей, оказавшись в </w:t>
      </w:r>
      <w:proofErr w:type="spellStart"/>
      <w:r w:rsidRPr="00D857C0">
        <w:rPr>
          <w:rFonts w:ascii="Times New Roman" w:eastAsia="Times New Roman" w:hAnsi="Times New Roman"/>
          <w:sz w:val="24"/>
          <w:szCs w:val="24"/>
          <w:lang w:eastAsia="ru-RU"/>
        </w:rPr>
        <w:t>Жабнах</w:t>
      </w:r>
      <w:proofErr w:type="spellEnd"/>
      <w:r w:rsidRPr="00D857C0">
        <w:rPr>
          <w:rFonts w:ascii="Times New Roman" w:eastAsia="Times New Roman" w:hAnsi="Times New Roman"/>
          <w:sz w:val="24"/>
          <w:szCs w:val="24"/>
          <w:lang w:eastAsia="ru-RU"/>
        </w:rPr>
        <w:t xml:space="preserve">, - то, что вы находитесь на родине Преподобного чудотворца Нила </w:t>
      </w:r>
      <w:proofErr w:type="spellStart"/>
      <w:r w:rsidRPr="00D857C0">
        <w:rPr>
          <w:rFonts w:ascii="Times New Roman" w:eastAsia="Times New Roman" w:hAnsi="Times New Roman"/>
          <w:sz w:val="24"/>
          <w:szCs w:val="24"/>
          <w:lang w:eastAsia="ru-RU"/>
        </w:rPr>
        <w:t>Столобенского</w:t>
      </w:r>
      <w:proofErr w:type="spellEnd"/>
      <w:r w:rsidRPr="00D857C0">
        <w:rPr>
          <w:rFonts w:ascii="Times New Roman" w:eastAsia="Times New Roman" w:hAnsi="Times New Roman"/>
          <w:sz w:val="24"/>
          <w:szCs w:val="24"/>
          <w:lang w:eastAsia="ru-RU"/>
        </w:rPr>
        <w:t>.</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 xml:space="preserve">После присоединения Новгорода к Москве экономика Новгородской земли бурно развивалась: появились новые деревни, села, возникали починки, росло количество дворов. Писцовая книга 1557 года упоминает в </w:t>
      </w:r>
      <w:proofErr w:type="spellStart"/>
      <w:r w:rsidRPr="00D857C0">
        <w:rPr>
          <w:rFonts w:ascii="Times New Roman" w:eastAsia="Times New Roman" w:hAnsi="Times New Roman"/>
          <w:sz w:val="24"/>
          <w:szCs w:val="24"/>
          <w:lang w:eastAsia="ru-RU"/>
        </w:rPr>
        <w:t>Жабенском</w:t>
      </w:r>
      <w:proofErr w:type="spellEnd"/>
      <w:r w:rsidRPr="00D857C0">
        <w:rPr>
          <w:rFonts w:ascii="Times New Roman" w:eastAsia="Times New Roman" w:hAnsi="Times New Roman"/>
          <w:sz w:val="24"/>
          <w:szCs w:val="24"/>
          <w:lang w:eastAsia="ru-RU"/>
        </w:rPr>
        <w:t xml:space="preserve"> погосте уже не одну, а две церкви Николая Чудотворца. Селение развивалось, богатело. Но этому помешали события эпохи Ивана Грозного. В XIX столетие стало для </w:t>
      </w:r>
      <w:proofErr w:type="spellStart"/>
      <w:r w:rsidRPr="00D857C0">
        <w:rPr>
          <w:rFonts w:ascii="Times New Roman" w:eastAsia="Times New Roman" w:hAnsi="Times New Roman"/>
          <w:sz w:val="24"/>
          <w:szCs w:val="24"/>
          <w:lang w:eastAsia="ru-RU"/>
        </w:rPr>
        <w:t>Жабен</w:t>
      </w:r>
      <w:proofErr w:type="spellEnd"/>
      <w:r w:rsidRPr="00D857C0">
        <w:rPr>
          <w:rFonts w:ascii="Times New Roman" w:eastAsia="Times New Roman" w:hAnsi="Times New Roman"/>
          <w:sz w:val="24"/>
          <w:szCs w:val="24"/>
          <w:lang w:eastAsia="ru-RU"/>
        </w:rPr>
        <w:t xml:space="preserve"> порой нового расцвета. Здесь действовало </w:t>
      </w:r>
      <w:proofErr w:type="spellStart"/>
      <w:r w:rsidRPr="00D857C0">
        <w:rPr>
          <w:rFonts w:ascii="Times New Roman" w:eastAsia="Times New Roman" w:hAnsi="Times New Roman"/>
          <w:sz w:val="24"/>
          <w:szCs w:val="24"/>
          <w:lang w:eastAsia="ru-RU"/>
        </w:rPr>
        <w:t>одноклассное</w:t>
      </w:r>
      <w:proofErr w:type="spellEnd"/>
      <w:r w:rsidRPr="00D857C0">
        <w:rPr>
          <w:rFonts w:ascii="Times New Roman" w:eastAsia="Times New Roman" w:hAnsi="Times New Roman"/>
          <w:sz w:val="24"/>
          <w:szCs w:val="24"/>
          <w:lang w:eastAsia="ru-RU"/>
        </w:rPr>
        <w:t xml:space="preserve"> училище, работало волостное управление, а также маслобойный завод, кузница, мастерские, вел прием фельдшерский пункт. Три раза в год народ из окрестных деревень, сел и ближайших городов спешил в Жабны на ярмарки, самая крупная из которых проводилась 8 октября. В конце XIX – начале XX веков в селе насчитывалось около 90 дворов, население насчитывалось около 500 человек.</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p>
    <w:p w:rsidR="00D857C0" w:rsidRPr="00D857C0" w:rsidRDefault="00D857C0" w:rsidP="00D857C0">
      <w:pPr>
        <w:tabs>
          <w:tab w:val="left" w:pos="1080"/>
        </w:tabs>
        <w:spacing w:after="0" w:line="240" w:lineRule="auto"/>
        <w:ind w:firstLine="720"/>
        <w:jc w:val="center"/>
        <w:rPr>
          <w:rFonts w:ascii="Times New Roman" w:eastAsia="Times New Roman" w:hAnsi="Times New Roman"/>
          <w:b/>
          <w:i/>
          <w:sz w:val="24"/>
          <w:szCs w:val="24"/>
          <w:lang w:eastAsia="ru-RU"/>
        </w:rPr>
      </w:pPr>
      <w:r w:rsidRPr="00D857C0">
        <w:rPr>
          <w:rFonts w:ascii="Times New Roman" w:eastAsia="Times New Roman" w:hAnsi="Times New Roman"/>
          <w:b/>
          <w:i/>
          <w:sz w:val="24"/>
          <w:szCs w:val="24"/>
          <w:lang w:eastAsia="ru-RU"/>
        </w:rPr>
        <w:t>с. Рождество</w:t>
      </w:r>
    </w:p>
    <w:p w:rsidR="00D857C0" w:rsidRPr="00D857C0" w:rsidRDefault="00D857C0" w:rsidP="00D857C0">
      <w:pPr>
        <w:tabs>
          <w:tab w:val="left" w:pos="1080"/>
        </w:tabs>
        <w:spacing w:after="0" w:line="240" w:lineRule="auto"/>
        <w:ind w:firstLine="720"/>
        <w:jc w:val="center"/>
        <w:rPr>
          <w:rFonts w:ascii="Times New Roman" w:eastAsia="Times New Roman" w:hAnsi="Times New Roman"/>
          <w:b/>
          <w:i/>
          <w:sz w:val="24"/>
          <w:szCs w:val="24"/>
          <w:lang w:eastAsia="ru-RU"/>
        </w:rPr>
      </w:pP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 xml:space="preserve">Тысячу лет назад на берегах реки Граничной, около места ее впадения в </w:t>
      </w:r>
      <w:proofErr w:type="spellStart"/>
      <w:r w:rsidRPr="00D857C0">
        <w:rPr>
          <w:rFonts w:ascii="Times New Roman" w:eastAsia="Times New Roman" w:hAnsi="Times New Roman"/>
          <w:sz w:val="24"/>
          <w:szCs w:val="24"/>
          <w:lang w:eastAsia="ru-RU"/>
        </w:rPr>
        <w:t>Шлину</w:t>
      </w:r>
      <w:proofErr w:type="spellEnd"/>
      <w:r w:rsidRPr="00D857C0">
        <w:rPr>
          <w:rFonts w:ascii="Times New Roman" w:eastAsia="Times New Roman" w:hAnsi="Times New Roman"/>
          <w:sz w:val="24"/>
          <w:szCs w:val="24"/>
          <w:lang w:eastAsia="ru-RU"/>
        </w:rPr>
        <w:t xml:space="preserve">, возникло поселение рыбаков, которое стали называть </w:t>
      </w:r>
      <w:proofErr w:type="gramStart"/>
      <w:r w:rsidRPr="00D857C0">
        <w:rPr>
          <w:rFonts w:ascii="Times New Roman" w:eastAsia="Times New Roman" w:hAnsi="Times New Roman"/>
          <w:sz w:val="24"/>
          <w:szCs w:val="24"/>
          <w:lang w:eastAsia="ru-RU"/>
        </w:rPr>
        <w:t>Холуи</w:t>
      </w:r>
      <w:proofErr w:type="gramEnd"/>
      <w:r w:rsidRPr="00D857C0">
        <w:rPr>
          <w:rFonts w:ascii="Times New Roman" w:eastAsia="Times New Roman" w:hAnsi="Times New Roman"/>
          <w:sz w:val="24"/>
          <w:szCs w:val="24"/>
          <w:lang w:eastAsia="ru-RU"/>
        </w:rPr>
        <w:t xml:space="preserve"> (холуй – старославянское рыбак). Существует легенда о том, что Екатерина II, осматривая земли между Петербургом и Москвой, по просьбе местных землевладельцев, посетила село. Проезжая по мосту через реку Граничную, любуясь живописными местами, она повелела остановиться у деревянной часовенки, что была устроена над источником. Здесь с участием императрицы был отслужен молебен. Красота этих мест и часовня с изображением Богородицы на фронтоне запомнилась государыне. С 1780 года на всех географических картах </w:t>
      </w:r>
      <w:proofErr w:type="gramStart"/>
      <w:r w:rsidRPr="00D857C0">
        <w:rPr>
          <w:rFonts w:ascii="Times New Roman" w:eastAsia="Times New Roman" w:hAnsi="Times New Roman"/>
          <w:sz w:val="24"/>
          <w:szCs w:val="24"/>
          <w:lang w:eastAsia="ru-RU"/>
        </w:rPr>
        <w:t>Холуи</w:t>
      </w:r>
      <w:proofErr w:type="gramEnd"/>
      <w:r w:rsidRPr="00D857C0">
        <w:rPr>
          <w:rFonts w:ascii="Times New Roman" w:eastAsia="Times New Roman" w:hAnsi="Times New Roman"/>
          <w:sz w:val="24"/>
          <w:szCs w:val="24"/>
          <w:lang w:eastAsia="ru-RU"/>
        </w:rPr>
        <w:t xml:space="preserve"> начали обозначаться как Рождество. </w:t>
      </w:r>
    </w:p>
    <w:p w:rsidR="00D857C0" w:rsidRPr="00D857C0" w:rsidRDefault="006D5C60" w:rsidP="00D857C0">
      <w:pPr>
        <w:tabs>
          <w:tab w:val="left" w:pos="1080"/>
        </w:tabs>
        <w:spacing w:after="0" w:line="240" w:lineRule="auto"/>
        <w:ind w:firstLine="720"/>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drawing>
          <wp:inline distT="0" distB="0" distL="0" distR="0">
            <wp:extent cx="2743200" cy="1804670"/>
            <wp:effectExtent l="0" t="0" r="0" b="0"/>
            <wp:docPr id="3" name="Рисунок 2" descr="Описание: Рождество Ис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Рождество Источник"/>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804670"/>
                    </a:xfrm>
                    <a:prstGeom prst="rect">
                      <a:avLst/>
                    </a:prstGeom>
                    <a:noFill/>
                    <a:ln>
                      <a:noFill/>
                    </a:ln>
                  </pic:spPr>
                </pic:pic>
              </a:graphicData>
            </a:graphic>
          </wp:inline>
        </w:drawing>
      </w:r>
    </w:p>
    <w:p w:rsidR="00D857C0" w:rsidRPr="00D857C0" w:rsidRDefault="00D857C0" w:rsidP="00D857C0">
      <w:pPr>
        <w:keepNext/>
        <w:suppressAutoHyphens/>
        <w:spacing w:after="0" w:line="240" w:lineRule="auto"/>
        <w:jc w:val="center"/>
        <w:outlineLvl w:val="0"/>
        <w:rPr>
          <w:rFonts w:ascii="Times New Roman" w:eastAsia="Times New Roman" w:hAnsi="Times New Roman"/>
          <w:b/>
          <w:bCs/>
          <w:noProof/>
          <w:sz w:val="24"/>
          <w:szCs w:val="24"/>
          <w:u w:val="single"/>
          <w:lang w:eastAsia="ru-RU"/>
        </w:rPr>
      </w:pPr>
    </w:p>
    <w:p w:rsidR="00D857C0" w:rsidRPr="00D857C0" w:rsidRDefault="00D857C0" w:rsidP="00D857C0">
      <w:pPr>
        <w:keepNext/>
        <w:suppressAutoHyphens/>
        <w:spacing w:after="0" w:line="240" w:lineRule="auto"/>
        <w:jc w:val="center"/>
        <w:outlineLvl w:val="0"/>
        <w:rPr>
          <w:rFonts w:ascii="Times New Roman" w:eastAsia="Times New Roman" w:hAnsi="Times New Roman"/>
          <w:b/>
          <w:bCs/>
          <w:noProof/>
          <w:sz w:val="24"/>
          <w:szCs w:val="24"/>
          <w:u w:val="single"/>
          <w:lang w:eastAsia="ru-RU"/>
        </w:rPr>
      </w:pPr>
    </w:p>
    <w:p w:rsidR="00D25B59" w:rsidRDefault="00D25B59"/>
    <w:p w:rsidR="00D857C0" w:rsidRDefault="00D857C0"/>
    <w:p w:rsidR="00D857C0" w:rsidRDefault="00D857C0"/>
    <w:p w:rsidR="00D857C0" w:rsidRDefault="00D857C0"/>
    <w:p w:rsidR="00D857C0" w:rsidRDefault="00D857C0"/>
    <w:p w:rsidR="00D857C0" w:rsidRDefault="00D857C0"/>
    <w:p w:rsidR="00D857C0" w:rsidRDefault="00D857C0"/>
    <w:p w:rsidR="00D857C0" w:rsidRDefault="00D857C0"/>
    <w:p w:rsidR="00D857C0" w:rsidRDefault="00D857C0"/>
    <w:p w:rsidR="00D857C0" w:rsidRDefault="00D857C0"/>
    <w:p w:rsidR="00D857C0" w:rsidRDefault="00D857C0"/>
    <w:p w:rsidR="00D857C0" w:rsidRDefault="00D857C0"/>
    <w:p w:rsidR="00D857C0" w:rsidRDefault="00D857C0"/>
    <w:p w:rsidR="00D857C0" w:rsidRDefault="00D857C0"/>
    <w:p w:rsidR="00083D97" w:rsidRDefault="00083D97"/>
    <w:p w:rsidR="00E21E1D" w:rsidRDefault="00E21E1D" w:rsidP="00D857C0">
      <w:pPr>
        <w:jc w:val="center"/>
        <w:rPr>
          <w:rFonts w:ascii="Times New Roman" w:hAnsi="Times New Roman"/>
          <w:b/>
          <w:sz w:val="24"/>
          <w:szCs w:val="24"/>
        </w:rPr>
      </w:pPr>
    </w:p>
    <w:p w:rsidR="00E21E1D" w:rsidRDefault="00E21E1D" w:rsidP="00D857C0">
      <w:pPr>
        <w:jc w:val="center"/>
        <w:rPr>
          <w:rFonts w:ascii="Times New Roman" w:hAnsi="Times New Roman"/>
          <w:b/>
          <w:sz w:val="24"/>
          <w:szCs w:val="24"/>
        </w:rPr>
      </w:pPr>
    </w:p>
    <w:p w:rsidR="00A65024" w:rsidRPr="00295C1D" w:rsidRDefault="00A65024" w:rsidP="00A65024">
      <w:pPr>
        <w:jc w:val="center"/>
        <w:rPr>
          <w:rFonts w:ascii="Times New Roman" w:hAnsi="Times New Roman"/>
          <w:b/>
          <w:sz w:val="24"/>
          <w:szCs w:val="24"/>
        </w:rPr>
      </w:pPr>
      <w:r w:rsidRPr="00295C1D">
        <w:rPr>
          <w:rFonts w:ascii="Times New Roman" w:hAnsi="Times New Roman"/>
          <w:b/>
          <w:sz w:val="24"/>
          <w:szCs w:val="24"/>
        </w:rPr>
        <w:lastRenderedPageBreak/>
        <w:t>ДЕМОГРАФИЯ</w:t>
      </w:r>
    </w:p>
    <w:p w:rsidR="00A65024" w:rsidRPr="00295C1D" w:rsidRDefault="00A65024" w:rsidP="00A65024">
      <w:pPr>
        <w:spacing w:after="0" w:line="240" w:lineRule="auto"/>
        <w:ind w:firstLine="709"/>
        <w:jc w:val="both"/>
        <w:rPr>
          <w:rFonts w:ascii="Times New Roman" w:hAnsi="Times New Roman"/>
          <w:sz w:val="24"/>
          <w:szCs w:val="24"/>
        </w:rPr>
      </w:pPr>
      <w:r w:rsidRPr="00295C1D">
        <w:rPr>
          <w:rFonts w:ascii="Times New Roman" w:hAnsi="Times New Roman"/>
          <w:sz w:val="24"/>
          <w:szCs w:val="24"/>
        </w:rPr>
        <w:t xml:space="preserve">Численность постоянного населения Фировского района по состоянию на 01.01.2020 составила 7372 человека или 96,2% от значения показателя на 01.01.2019. Распределение населения </w:t>
      </w:r>
      <w:proofErr w:type="gramStart"/>
      <w:r w:rsidRPr="00295C1D">
        <w:rPr>
          <w:rFonts w:ascii="Times New Roman" w:hAnsi="Times New Roman"/>
          <w:sz w:val="24"/>
          <w:szCs w:val="24"/>
        </w:rPr>
        <w:t>на</w:t>
      </w:r>
      <w:proofErr w:type="gramEnd"/>
      <w:r w:rsidRPr="00295C1D">
        <w:rPr>
          <w:rFonts w:ascii="Times New Roman" w:hAnsi="Times New Roman"/>
          <w:sz w:val="24"/>
          <w:szCs w:val="24"/>
        </w:rPr>
        <w:t xml:space="preserve"> городское и сельское выглядит следующим образом:</w:t>
      </w:r>
    </w:p>
    <w:p w:rsidR="00A65024" w:rsidRPr="00295C1D" w:rsidRDefault="00A65024" w:rsidP="00A65024">
      <w:pPr>
        <w:spacing w:after="0" w:line="240" w:lineRule="auto"/>
        <w:ind w:firstLine="709"/>
        <w:jc w:val="both"/>
        <w:rPr>
          <w:rFonts w:ascii="Times New Roman" w:hAnsi="Times New Roman"/>
          <w:sz w:val="24"/>
          <w:szCs w:val="24"/>
        </w:rPr>
      </w:pPr>
      <w:r w:rsidRPr="00295C1D">
        <w:rPr>
          <w:rFonts w:ascii="Times New Roman" w:hAnsi="Times New Roman"/>
          <w:sz w:val="24"/>
          <w:szCs w:val="24"/>
        </w:rPr>
        <w:t xml:space="preserve">- </w:t>
      </w:r>
      <w:proofErr w:type="gramStart"/>
      <w:r w:rsidRPr="00295C1D">
        <w:rPr>
          <w:rFonts w:ascii="Times New Roman" w:hAnsi="Times New Roman"/>
          <w:sz w:val="24"/>
          <w:szCs w:val="24"/>
        </w:rPr>
        <w:t>городское</w:t>
      </w:r>
      <w:proofErr w:type="gramEnd"/>
      <w:r w:rsidRPr="00295C1D">
        <w:rPr>
          <w:rFonts w:ascii="Times New Roman" w:hAnsi="Times New Roman"/>
          <w:sz w:val="24"/>
          <w:szCs w:val="24"/>
        </w:rPr>
        <w:t xml:space="preserve"> – 3735 человек;</w:t>
      </w:r>
    </w:p>
    <w:p w:rsidR="00A65024" w:rsidRPr="00295C1D" w:rsidRDefault="00A65024" w:rsidP="00A65024">
      <w:pPr>
        <w:spacing w:after="0" w:line="240" w:lineRule="auto"/>
        <w:ind w:firstLine="709"/>
        <w:jc w:val="both"/>
        <w:rPr>
          <w:rFonts w:ascii="Times New Roman" w:hAnsi="Times New Roman"/>
          <w:sz w:val="24"/>
          <w:szCs w:val="24"/>
        </w:rPr>
      </w:pPr>
      <w:r w:rsidRPr="00295C1D">
        <w:rPr>
          <w:rFonts w:ascii="Times New Roman" w:hAnsi="Times New Roman"/>
          <w:sz w:val="24"/>
          <w:szCs w:val="24"/>
        </w:rPr>
        <w:t xml:space="preserve">- </w:t>
      </w:r>
      <w:proofErr w:type="gramStart"/>
      <w:r w:rsidRPr="00295C1D">
        <w:rPr>
          <w:rFonts w:ascii="Times New Roman" w:hAnsi="Times New Roman"/>
          <w:sz w:val="24"/>
          <w:szCs w:val="24"/>
        </w:rPr>
        <w:t>сельское</w:t>
      </w:r>
      <w:proofErr w:type="gramEnd"/>
      <w:r w:rsidRPr="00295C1D">
        <w:rPr>
          <w:rFonts w:ascii="Times New Roman" w:hAnsi="Times New Roman"/>
          <w:sz w:val="24"/>
          <w:szCs w:val="24"/>
        </w:rPr>
        <w:t xml:space="preserve"> – 3637 человек.</w:t>
      </w:r>
    </w:p>
    <w:p w:rsidR="00A65024" w:rsidRPr="00295C1D" w:rsidRDefault="00A65024" w:rsidP="00A65024">
      <w:pPr>
        <w:spacing w:after="0" w:line="240" w:lineRule="auto"/>
        <w:ind w:firstLine="709"/>
        <w:jc w:val="both"/>
        <w:rPr>
          <w:rFonts w:ascii="Times New Roman" w:hAnsi="Times New Roman"/>
          <w:sz w:val="24"/>
          <w:szCs w:val="24"/>
        </w:rPr>
      </w:pPr>
      <w:r w:rsidRPr="00295C1D">
        <w:rPr>
          <w:rFonts w:ascii="Times New Roman" w:hAnsi="Times New Roman"/>
          <w:sz w:val="24"/>
          <w:szCs w:val="24"/>
        </w:rPr>
        <w:t>По-прежнему сохраняется тенденция к сокращению населения, как за счет отрицательного миграционного сальдо, так и за счет показателя естественного движения населения.</w:t>
      </w:r>
    </w:p>
    <w:p w:rsidR="00A65024" w:rsidRPr="00295C1D" w:rsidRDefault="00A65024" w:rsidP="00A65024">
      <w:pPr>
        <w:spacing w:after="0" w:line="240" w:lineRule="auto"/>
        <w:ind w:firstLine="709"/>
        <w:jc w:val="both"/>
        <w:rPr>
          <w:rFonts w:ascii="Times New Roman" w:hAnsi="Times New Roman"/>
          <w:sz w:val="24"/>
          <w:szCs w:val="24"/>
        </w:rPr>
      </w:pPr>
      <w:r w:rsidRPr="00295C1D">
        <w:rPr>
          <w:rFonts w:ascii="Times New Roman" w:hAnsi="Times New Roman"/>
          <w:sz w:val="24"/>
          <w:szCs w:val="24"/>
        </w:rPr>
        <w:t xml:space="preserve">По данным Тверьстата рождаемость за 2019 год снизилась по сравнению с предыдущим годом – родилось 56 младенцев (в 2018 году – 57). Количество смертей по сравнению с 2018 годом уменьшилось: в 2018 году смертность составила 182 человека, в 2019 – 172 человека. Естественная убыль населения за 2019 год – 116 человек, смертность в 3,1 раза превысила рождаемость. </w:t>
      </w:r>
    </w:p>
    <w:p w:rsidR="00A65024" w:rsidRPr="00295C1D" w:rsidRDefault="00A65024" w:rsidP="00A65024">
      <w:pPr>
        <w:spacing w:after="0" w:line="240" w:lineRule="auto"/>
        <w:ind w:firstLine="709"/>
        <w:jc w:val="both"/>
        <w:rPr>
          <w:rFonts w:ascii="Times New Roman" w:hAnsi="Times New Roman"/>
          <w:sz w:val="24"/>
          <w:szCs w:val="24"/>
        </w:rPr>
      </w:pPr>
      <w:r w:rsidRPr="00295C1D">
        <w:rPr>
          <w:rFonts w:ascii="Times New Roman" w:hAnsi="Times New Roman"/>
          <w:sz w:val="24"/>
          <w:szCs w:val="24"/>
        </w:rPr>
        <w:t>Численность трудоспособного населения Фировского района составила 3424 человека или 46,4% от численности постоянного населения (в т.ч. мужчины – 1927 человек, женщины – 1497 человек). Распределение трудоспособного населения Фировского района наглядно представлено на рисунке.</w:t>
      </w:r>
    </w:p>
    <w:p w:rsidR="00A65024" w:rsidRPr="00295C1D" w:rsidRDefault="00A65024" w:rsidP="00A65024">
      <w:pPr>
        <w:spacing w:after="0" w:line="240" w:lineRule="auto"/>
        <w:ind w:firstLine="709"/>
        <w:jc w:val="both"/>
        <w:rPr>
          <w:rFonts w:ascii="Times New Roman" w:hAnsi="Times New Roman"/>
          <w:sz w:val="24"/>
          <w:szCs w:val="24"/>
        </w:rPr>
      </w:pPr>
    </w:p>
    <w:p w:rsidR="00A65024" w:rsidRPr="00295C1D" w:rsidRDefault="00A65024" w:rsidP="00A65024">
      <w:pPr>
        <w:jc w:val="center"/>
        <w:rPr>
          <w:rFonts w:ascii="Times New Roman" w:hAnsi="Times New Roman"/>
          <w:sz w:val="26"/>
          <w:szCs w:val="26"/>
        </w:rPr>
      </w:pPr>
      <w:r w:rsidRPr="00295C1D">
        <w:rPr>
          <w:rFonts w:ascii="Times New Roman" w:hAnsi="Times New Roman"/>
          <w:noProof/>
          <w:sz w:val="26"/>
          <w:szCs w:val="26"/>
          <w:lang w:eastAsia="ru-RU"/>
        </w:rPr>
        <w:drawing>
          <wp:inline distT="0" distB="0" distL="0" distR="0" wp14:anchorId="61338541" wp14:editId="108C05AD">
            <wp:extent cx="5335270" cy="3617595"/>
            <wp:effectExtent l="0" t="0" r="17780" b="20955"/>
            <wp:docPr id="8"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65024" w:rsidRPr="00295C1D" w:rsidRDefault="00A65024" w:rsidP="00A65024">
      <w:pPr>
        <w:spacing w:after="0" w:line="240" w:lineRule="auto"/>
        <w:ind w:firstLine="709"/>
        <w:jc w:val="both"/>
        <w:rPr>
          <w:rFonts w:ascii="Times New Roman" w:hAnsi="Times New Roman"/>
          <w:sz w:val="24"/>
          <w:szCs w:val="24"/>
        </w:rPr>
      </w:pPr>
      <w:r w:rsidRPr="00295C1D">
        <w:rPr>
          <w:rFonts w:ascii="Times New Roman" w:hAnsi="Times New Roman"/>
          <w:sz w:val="24"/>
          <w:szCs w:val="24"/>
        </w:rPr>
        <w:t>По данным отдела ЗАГС Администрации Фировского района, за 9 месяцев 2020 года родился 31 младенец (за аналогичный период прошлого года – 26), количество смертей – 120 (за 9 месяцев 2019 года – 116). Естественная убыль населения за рассматриваемый период составила 89 человек. Динамика рождаемости и смертности по Фировскому району за 9 месяцев соответствующего года наглядно представлена на рисунке.</w:t>
      </w:r>
    </w:p>
    <w:p w:rsidR="00A65024" w:rsidRPr="00295C1D" w:rsidRDefault="00A65024" w:rsidP="00A65024">
      <w:pPr>
        <w:spacing w:after="0" w:line="240" w:lineRule="auto"/>
        <w:ind w:firstLine="709"/>
        <w:jc w:val="both"/>
        <w:rPr>
          <w:rFonts w:ascii="Times New Roman" w:hAnsi="Times New Roman"/>
          <w:sz w:val="24"/>
          <w:szCs w:val="24"/>
        </w:rPr>
      </w:pPr>
    </w:p>
    <w:p w:rsidR="00A65024" w:rsidRPr="00295C1D" w:rsidRDefault="00A65024" w:rsidP="00A65024">
      <w:pPr>
        <w:jc w:val="center"/>
        <w:rPr>
          <w:rFonts w:ascii="Times New Roman" w:hAnsi="Times New Roman"/>
          <w:sz w:val="26"/>
          <w:szCs w:val="26"/>
        </w:rPr>
      </w:pPr>
      <w:r w:rsidRPr="00295C1D">
        <w:rPr>
          <w:rFonts w:ascii="Times New Roman" w:hAnsi="Times New Roman"/>
          <w:noProof/>
          <w:sz w:val="26"/>
          <w:szCs w:val="26"/>
          <w:lang w:eastAsia="ru-RU"/>
        </w:rPr>
        <w:lastRenderedPageBreak/>
        <w:drawing>
          <wp:inline distT="0" distB="0" distL="0" distR="0" wp14:anchorId="2C3BB7D0" wp14:editId="0A077AEF">
            <wp:extent cx="5701030" cy="3244215"/>
            <wp:effectExtent l="0" t="0" r="0" b="0"/>
            <wp:docPr id="9"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65024" w:rsidRPr="00295C1D" w:rsidRDefault="00A65024" w:rsidP="00A65024">
      <w:pPr>
        <w:suppressAutoHyphens/>
        <w:spacing w:after="0" w:line="240" w:lineRule="auto"/>
        <w:ind w:firstLine="540"/>
        <w:jc w:val="center"/>
        <w:rPr>
          <w:rFonts w:ascii="Times New Roman" w:eastAsia="Times New Roman" w:hAnsi="Times New Roman"/>
          <w:b/>
          <w:sz w:val="24"/>
          <w:szCs w:val="24"/>
          <w:u w:val="single"/>
          <w:lang w:eastAsia="ru-RU"/>
        </w:rPr>
      </w:pPr>
      <w:r w:rsidRPr="00295C1D">
        <w:rPr>
          <w:rFonts w:ascii="Times New Roman" w:eastAsia="Times New Roman" w:hAnsi="Times New Roman"/>
          <w:b/>
          <w:sz w:val="24"/>
          <w:szCs w:val="24"/>
          <w:u w:val="single"/>
          <w:lang w:eastAsia="ru-RU"/>
        </w:rPr>
        <w:t>ТРУД</w:t>
      </w:r>
    </w:p>
    <w:p w:rsidR="00A65024" w:rsidRPr="00295C1D" w:rsidRDefault="00A65024" w:rsidP="00A65024">
      <w:pPr>
        <w:suppressAutoHyphens/>
        <w:spacing w:after="0" w:line="240" w:lineRule="auto"/>
        <w:ind w:firstLine="540"/>
        <w:jc w:val="center"/>
        <w:rPr>
          <w:rFonts w:ascii="Times New Roman" w:eastAsia="Times New Roman" w:hAnsi="Times New Roman"/>
          <w:b/>
          <w:i/>
          <w:sz w:val="24"/>
          <w:szCs w:val="24"/>
          <w:lang w:eastAsia="ru-RU"/>
        </w:rPr>
      </w:pPr>
    </w:p>
    <w:p w:rsidR="00A65024" w:rsidRPr="00295C1D" w:rsidRDefault="00A65024" w:rsidP="00A65024">
      <w:pPr>
        <w:spacing w:after="0" w:line="240" w:lineRule="auto"/>
        <w:ind w:firstLine="709"/>
        <w:jc w:val="both"/>
        <w:rPr>
          <w:rFonts w:ascii="Times New Roman" w:eastAsia="Times New Roman" w:hAnsi="Times New Roman"/>
          <w:b/>
          <w:noProof/>
          <w:sz w:val="24"/>
          <w:szCs w:val="24"/>
          <w:lang w:eastAsia="ru-RU"/>
        </w:rPr>
      </w:pPr>
      <w:r w:rsidRPr="00295C1D">
        <w:rPr>
          <w:rFonts w:ascii="Times New Roman" w:eastAsia="Times New Roman" w:hAnsi="Times New Roman"/>
          <w:sz w:val="24"/>
          <w:szCs w:val="24"/>
          <w:lang w:eastAsia="ru-RU"/>
        </w:rPr>
        <w:t>Численность трудоспособного населения в районе уменьшается в связи с отрицательным показателем естественного прироста населения и оттоком населения за пределы района.</w:t>
      </w:r>
      <w:r w:rsidRPr="00295C1D">
        <w:rPr>
          <w:rFonts w:ascii="Times New Roman" w:eastAsia="Times New Roman" w:hAnsi="Times New Roman"/>
          <w:b/>
          <w:noProof/>
          <w:sz w:val="24"/>
          <w:szCs w:val="24"/>
          <w:lang w:eastAsia="ru-RU"/>
        </w:rPr>
        <w:t xml:space="preserve">  </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Динамика среднесписочной численности по крупным и средним организациям на основании данных статистического бюллетеня «Труд в экономике муниципального района» представлена в таблице:</w:t>
      </w:r>
    </w:p>
    <w:tbl>
      <w:tblPr>
        <w:tblW w:w="8928" w:type="dxa"/>
        <w:jc w:val="center"/>
        <w:tblInd w:w="21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488"/>
        <w:gridCol w:w="1114"/>
        <w:gridCol w:w="1026"/>
        <w:gridCol w:w="1085"/>
        <w:gridCol w:w="2215"/>
      </w:tblGrid>
      <w:tr w:rsidR="00A65024" w:rsidRPr="00295C1D" w:rsidTr="006E5E03">
        <w:trPr>
          <w:jc w:val="center"/>
        </w:trPr>
        <w:tc>
          <w:tcPr>
            <w:tcW w:w="3488" w:type="dxa"/>
            <w:tcBorders>
              <w:top w:val="dotted" w:sz="4" w:space="0" w:color="auto"/>
              <w:left w:val="dotted" w:sz="4" w:space="0" w:color="auto"/>
              <w:bottom w:val="dotted" w:sz="4" w:space="0" w:color="auto"/>
              <w:right w:val="dotted" w:sz="4" w:space="0" w:color="auto"/>
            </w:tcBorders>
            <w:vAlign w:val="center"/>
            <w:hideMark/>
          </w:tcPr>
          <w:p w:rsidR="00A65024" w:rsidRPr="00295C1D" w:rsidRDefault="00A65024" w:rsidP="00A65024">
            <w:pPr>
              <w:spacing w:after="0" w:line="240" w:lineRule="auto"/>
              <w:jc w:val="center"/>
              <w:rPr>
                <w:rFonts w:ascii="Times New Roman" w:eastAsia="Times New Roman" w:hAnsi="Times New Roman"/>
                <w:sz w:val="18"/>
                <w:szCs w:val="18"/>
                <w:lang w:eastAsia="ru-RU"/>
              </w:rPr>
            </w:pPr>
            <w:r w:rsidRPr="00295C1D">
              <w:rPr>
                <w:rFonts w:ascii="Times New Roman" w:eastAsia="Times New Roman" w:hAnsi="Times New Roman"/>
                <w:sz w:val="18"/>
                <w:szCs w:val="18"/>
                <w:lang w:eastAsia="ru-RU"/>
              </w:rPr>
              <w:t>Показатели</w:t>
            </w:r>
          </w:p>
        </w:tc>
        <w:tc>
          <w:tcPr>
            <w:tcW w:w="1114" w:type="dxa"/>
            <w:tcBorders>
              <w:top w:val="dotted" w:sz="4" w:space="0" w:color="auto"/>
              <w:left w:val="dotted" w:sz="4" w:space="0" w:color="auto"/>
              <w:bottom w:val="dotted" w:sz="4" w:space="0" w:color="auto"/>
              <w:right w:val="dotted" w:sz="4" w:space="0" w:color="auto"/>
            </w:tcBorders>
            <w:vAlign w:val="center"/>
            <w:hideMark/>
          </w:tcPr>
          <w:p w:rsidR="00A65024" w:rsidRPr="00295C1D" w:rsidRDefault="00A65024" w:rsidP="00A65024">
            <w:pPr>
              <w:spacing w:after="0" w:line="240" w:lineRule="auto"/>
              <w:jc w:val="center"/>
              <w:rPr>
                <w:rFonts w:ascii="Times New Roman" w:eastAsia="Times New Roman" w:hAnsi="Times New Roman"/>
                <w:sz w:val="18"/>
                <w:szCs w:val="18"/>
                <w:lang w:eastAsia="ru-RU"/>
              </w:rPr>
            </w:pPr>
            <w:r w:rsidRPr="00295C1D">
              <w:rPr>
                <w:rFonts w:ascii="Times New Roman" w:eastAsia="Times New Roman" w:hAnsi="Times New Roman"/>
                <w:sz w:val="18"/>
                <w:szCs w:val="18"/>
                <w:lang w:eastAsia="ru-RU"/>
              </w:rPr>
              <w:t>на  01.09.2018</w:t>
            </w:r>
          </w:p>
        </w:tc>
        <w:tc>
          <w:tcPr>
            <w:tcW w:w="1026" w:type="dxa"/>
            <w:tcBorders>
              <w:top w:val="dotted" w:sz="4" w:space="0" w:color="auto"/>
              <w:left w:val="dotted" w:sz="4" w:space="0" w:color="auto"/>
              <w:bottom w:val="dotted" w:sz="4" w:space="0" w:color="auto"/>
              <w:right w:val="dotted" w:sz="4" w:space="0" w:color="auto"/>
            </w:tcBorders>
            <w:vAlign w:val="center"/>
            <w:hideMark/>
          </w:tcPr>
          <w:p w:rsidR="00A65024" w:rsidRPr="00295C1D" w:rsidRDefault="00A65024" w:rsidP="00A65024">
            <w:pPr>
              <w:spacing w:after="0" w:line="240" w:lineRule="auto"/>
              <w:jc w:val="center"/>
              <w:rPr>
                <w:rFonts w:ascii="Times New Roman" w:eastAsia="Times New Roman" w:hAnsi="Times New Roman"/>
                <w:sz w:val="18"/>
                <w:szCs w:val="18"/>
                <w:lang w:eastAsia="ru-RU"/>
              </w:rPr>
            </w:pPr>
            <w:r w:rsidRPr="00295C1D">
              <w:rPr>
                <w:rFonts w:ascii="Times New Roman" w:eastAsia="Times New Roman" w:hAnsi="Times New Roman"/>
                <w:sz w:val="18"/>
                <w:szCs w:val="18"/>
                <w:lang w:eastAsia="ru-RU"/>
              </w:rPr>
              <w:t>на 01.09.2019</w:t>
            </w:r>
          </w:p>
        </w:tc>
        <w:tc>
          <w:tcPr>
            <w:tcW w:w="1085" w:type="dxa"/>
            <w:tcBorders>
              <w:top w:val="dotted" w:sz="4" w:space="0" w:color="auto"/>
              <w:left w:val="dotted" w:sz="4" w:space="0" w:color="auto"/>
              <w:bottom w:val="dotted" w:sz="4" w:space="0" w:color="auto"/>
              <w:right w:val="dotted" w:sz="4" w:space="0" w:color="auto"/>
            </w:tcBorders>
            <w:vAlign w:val="center"/>
            <w:hideMark/>
          </w:tcPr>
          <w:p w:rsidR="00A65024" w:rsidRPr="00295C1D" w:rsidRDefault="00A65024" w:rsidP="00A65024">
            <w:pPr>
              <w:spacing w:after="0" w:line="240" w:lineRule="auto"/>
              <w:jc w:val="center"/>
              <w:rPr>
                <w:rFonts w:ascii="Times New Roman" w:eastAsia="Times New Roman" w:hAnsi="Times New Roman"/>
                <w:sz w:val="18"/>
                <w:szCs w:val="18"/>
                <w:lang w:eastAsia="ru-RU"/>
              </w:rPr>
            </w:pPr>
            <w:r w:rsidRPr="00295C1D">
              <w:rPr>
                <w:rFonts w:ascii="Times New Roman" w:eastAsia="Times New Roman" w:hAnsi="Times New Roman"/>
                <w:sz w:val="18"/>
                <w:szCs w:val="18"/>
                <w:lang w:eastAsia="ru-RU"/>
              </w:rPr>
              <w:t>на  01.09.2020</w:t>
            </w:r>
          </w:p>
        </w:tc>
        <w:tc>
          <w:tcPr>
            <w:tcW w:w="2215" w:type="dxa"/>
            <w:tcBorders>
              <w:top w:val="dotted" w:sz="4" w:space="0" w:color="auto"/>
              <w:left w:val="dotted" w:sz="4" w:space="0" w:color="auto"/>
              <w:bottom w:val="dotted" w:sz="4" w:space="0" w:color="auto"/>
              <w:right w:val="dotted" w:sz="4" w:space="0" w:color="auto"/>
            </w:tcBorders>
            <w:vAlign w:val="center"/>
            <w:hideMark/>
          </w:tcPr>
          <w:p w:rsidR="00A65024" w:rsidRPr="00295C1D" w:rsidRDefault="00A65024" w:rsidP="00A65024">
            <w:pPr>
              <w:spacing w:after="0" w:line="240" w:lineRule="auto"/>
              <w:jc w:val="center"/>
              <w:rPr>
                <w:rFonts w:ascii="Times New Roman" w:eastAsia="Times New Roman" w:hAnsi="Times New Roman"/>
                <w:sz w:val="18"/>
                <w:szCs w:val="18"/>
                <w:lang w:eastAsia="ru-RU"/>
              </w:rPr>
            </w:pPr>
            <w:r w:rsidRPr="00295C1D">
              <w:rPr>
                <w:rFonts w:ascii="Times New Roman" w:eastAsia="Times New Roman" w:hAnsi="Times New Roman"/>
                <w:sz w:val="18"/>
                <w:szCs w:val="18"/>
                <w:lang w:eastAsia="ru-RU"/>
              </w:rPr>
              <w:t>Темп роста периода с начала 2020 г. к аналогичному периоду 2019 г.</w:t>
            </w:r>
          </w:p>
        </w:tc>
      </w:tr>
      <w:tr w:rsidR="00A65024" w:rsidRPr="00295C1D" w:rsidTr="006E5E03">
        <w:trPr>
          <w:jc w:val="center"/>
        </w:trPr>
        <w:tc>
          <w:tcPr>
            <w:tcW w:w="3488" w:type="dxa"/>
            <w:tcBorders>
              <w:top w:val="dotted" w:sz="4" w:space="0" w:color="auto"/>
              <w:left w:val="dotted" w:sz="4" w:space="0" w:color="auto"/>
              <w:bottom w:val="dotted" w:sz="4" w:space="0" w:color="auto"/>
              <w:right w:val="dotted" w:sz="4" w:space="0" w:color="auto"/>
            </w:tcBorders>
            <w:vAlign w:val="center"/>
            <w:hideMark/>
          </w:tcPr>
          <w:p w:rsidR="00A65024" w:rsidRPr="00295C1D" w:rsidRDefault="00A65024" w:rsidP="00A65024">
            <w:pPr>
              <w:spacing w:after="0" w:line="240" w:lineRule="auto"/>
              <w:rPr>
                <w:rFonts w:ascii="Times New Roman" w:eastAsia="Times New Roman" w:hAnsi="Times New Roman"/>
                <w:sz w:val="18"/>
                <w:szCs w:val="18"/>
                <w:lang w:eastAsia="ru-RU"/>
              </w:rPr>
            </w:pPr>
            <w:r w:rsidRPr="00295C1D">
              <w:rPr>
                <w:rFonts w:ascii="Times New Roman" w:eastAsia="Times New Roman" w:hAnsi="Times New Roman"/>
                <w:sz w:val="18"/>
                <w:szCs w:val="18"/>
                <w:lang w:eastAsia="ru-RU"/>
              </w:rPr>
              <w:t>Среднесписочная численность работников по крупным и средним предприятиям (человек)</w:t>
            </w:r>
          </w:p>
        </w:tc>
        <w:tc>
          <w:tcPr>
            <w:tcW w:w="1114"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895</w:t>
            </w:r>
          </w:p>
        </w:tc>
        <w:tc>
          <w:tcPr>
            <w:tcW w:w="1026"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838</w:t>
            </w:r>
          </w:p>
        </w:tc>
        <w:tc>
          <w:tcPr>
            <w:tcW w:w="108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796</w:t>
            </w:r>
          </w:p>
        </w:tc>
        <w:tc>
          <w:tcPr>
            <w:tcW w:w="221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95</w:t>
            </w:r>
          </w:p>
        </w:tc>
      </w:tr>
      <w:tr w:rsidR="00A65024" w:rsidRPr="00295C1D" w:rsidTr="006E5E03">
        <w:trPr>
          <w:jc w:val="center"/>
        </w:trPr>
        <w:tc>
          <w:tcPr>
            <w:tcW w:w="3488" w:type="dxa"/>
            <w:tcBorders>
              <w:top w:val="dotted" w:sz="4" w:space="0" w:color="auto"/>
              <w:left w:val="dotted" w:sz="4" w:space="0" w:color="auto"/>
              <w:bottom w:val="dotted" w:sz="4" w:space="0" w:color="auto"/>
              <w:right w:val="dotted" w:sz="4" w:space="0" w:color="auto"/>
            </w:tcBorders>
            <w:vAlign w:val="center"/>
            <w:hideMark/>
          </w:tcPr>
          <w:p w:rsidR="00A65024" w:rsidRPr="00295C1D" w:rsidRDefault="00A65024" w:rsidP="00A65024">
            <w:pPr>
              <w:spacing w:after="0" w:line="240" w:lineRule="auto"/>
              <w:rPr>
                <w:rFonts w:ascii="Times New Roman" w:eastAsia="Times New Roman" w:hAnsi="Times New Roman"/>
                <w:sz w:val="18"/>
                <w:szCs w:val="18"/>
                <w:lang w:eastAsia="ru-RU"/>
              </w:rPr>
            </w:pPr>
            <w:r w:rsidRPr="00295C1D">
              <w:rPr>
                <w:rFonts w:ascii="Times New Roman" w:eastAsia="Times New Roman" w:hAnsi="Times New Roman"/>
                <w:sz w:val="18"/>
                <w:szCs w:val="18"/>
                <w:lang w:eastAsia="ru-RU"/>
              </w:rPr>
              <w:t xml:space="preserve">в т.ч. </w:t>
            </w:r>
          </w:p>
        </w:tc>
        <w:tc>
          <w:tcPr>
            <w:tcW w:w="1114"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p>
        </w:tc>
        <w:tc>
          <w:tcPr>
            <w:tcW w:w="1026"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18"/>
                <w:szCs w:val="18"/>
                <w:lang w:eastAsia="ru-RU"/>
              </w:rPr>
            </w:pPr>
          </w:p>
        </w:tc>
        <w:tc>
          <w:tcPr>
            <w:tcW w:w="108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18"/>
                <w:szCs w:val="18"/>
                <w:lang w:eastAsia="ru-RU"/>
              </w:rPr>
            </w:pPr>
          </w:p>
        </w:tc>
        <w:tc>
          <w:tcPr>
            <w:tcW w:w="2215" w:type="dxa"/>
            <w:tcBorders>
              <w:top w:val="dotted" w:sz="4" w:space="0" w:color="auto"/>
              <w:left w:val="dotted" w:sz="4" w:space="0" w:color="auto"/>
              <w:bottom w:val="dotted" w:sz="4" w:space="0" w:color="auto"/>
              <w:right w:val="dotted" w:sz="4" w:space="0" w:color="auto"/>
            </w:tcBorders>
            <w:vAlign w:val="center"/>
          </w:tcPr>
          <w:p w:rsidR="00A65024" w:rsidRPr="00295C1D" w:rsidRDefault="00A65024" w:rsidP="00A65024">
            <w:pPr>
              <w:spacing w:after="0" w:line="240" w:lineRule="auto"/>
              <w:jc w:val="center"/>
              <w:rPr>
                <w:rFonts w:ascii="Times New Roman" w:eastAsia="Times New Roman" w:hAnsi="Times New Roman"/>
                <w:sz w:val="18"/>
                <w:szCs w:val="18"/>
                <w:lang w:eastAsia="ru-RU"/>
              </w:rPr>
            </w:pPr>
          </w:p>
        </w:tc>
      </w:tr>
      <w:tr w:rsidR="00A65024" w:rsidRPr="00295C1D" w:rsidTr="006E5E03">
        <w:trPr>
          <w:jc w:val="center"/>
        </w:trPr>
        <w:tc>
          <w:tcPr>
            <w:tcW w:w="3488" w:type="dxa"/>
            <w:tcBorders>
              <w:top w:val="dotted" w:sz="4" w:space="0" w:color="auto"/>
              <w:left w:val="dotted" w:sz="4" w:space="0" w:color="auto"/>
              <w:bottom w:val="dotted" w:sz="4" w:space="0" w:color="auto"/>
              <w:right w:val="dotted" w:sz="4" w:space="0" w:color="auto"/>
            </w:tcBorders>
            <w:vAlign w:val="center"/>
            <w:hideMark/>
          </w:tcPr>
          <w:p w:rsidR="00A65024" w:rsidRPr="00295C1D" w:rsidRDefault="00A65024" w:rsidP="00A65024">
            <w:pPr>
              <w:spacing w:after="0" w:line="240" w:lineRule="auto"/>
              <w:rPr>
                <w:rFonts w:ascii="Times New Roman" w:eastAsia="Times New Roman" w:hAnsi="Times New Roman"/>
                <w:sz w:val="18"/>
                <w:szCs w:val="18"/>
                <w:lang w:eastAsia="ru-RU"/>
              </w:rPr>
            </w:pPr>
            <w:r w:rsidRPr="00295C1D">
              <w:rPr>
                <w:rFonts w:ascii="Times New Roman" w:eastAsia="Times New Roman" w:hAnsi="Times New Roman"/>
                <w:sz w:val="18"/>
                <w:szCs w:val="18"/>
                <w:lang w:eastAsia="ru-RU"/>
              </w:rPr>
              <w:t>- Сельское лесное хозяйство, охота, рыболовство и рыбоводство</w:t>
            </w:r>
          </w:p>
        </w:tc>
        <w:tc>
          <w:tcPr>
            <w:tcW w:w="1114"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18</w:t>
            </w:r>
          </w:p>
        </w:tc>
        <w:tc>
          <w:tcPr>
            <w:tcW w:w="1026"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13</w:t>
            </w:r>
          </w:p>
        </w:tc>
        <w:tc>
          <w:tcPr>
            <w:tcW w:w="108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14</w:t>
            </w:r>
          </w:p>
        </w:tc>
        <w:tc>
          <w:tcPr>
            <w:tcW w:w="2215" w:type="dxa"/>
            <w:tcBorders>
              <w:top w:val="dotted" w:sz="4" w:space="0" w:color="auto"/>
              <w:left w:val="dotted" w:sz="4" w:space="0" w:color="auto"/>
              <w:bottom w:val="dotted" w:sz="4" w:space="0" w:color="auto"/>
              <w:right w:val="dotted" w:sz="4" w:space="0" w:color="auto"/>
            </w:tcBorders>
            <w:vAlign w:val="center"/>
          </w:tcPr>
          <w:p w:rsidR="00A65024" w:rsidRPr="00295C1D" w:rsidRDefault="00A65024" w:rsidP="00A65024">
            <w:pPr>
              <w:spacing w:after="0" w:line="240" w:lineRule="auto"/>
              <w:jc w:val="center"/>
              <w:rPr>
                <w:rFonts w:ascii="Times New Roman" w:eastAsia="Times New Roman" w:hAnsi="Times New Roman"/>
                <w:sz w:val="18"/>
                <w:szCs w:val="18"/>
                <w:lang w:eastAsia="ru-RU"/>
              </w:rPr>
            </w:pPr>
            <w:r w:rsidRPr="00295C1D">
              <w:rPr>
                <w:rFonts w:ascii="Times New Roman" w:eastAsia="Times New Roman" w:hAnsi="Times New Roman"/>
                <w:sz w:val="18"/>
                <w:szCs w:val="18"/>
                <w:lang w:eastAsia="ru-RU"/>
              </w:rPr>
              <w:t>105</w:t>
            </w:r>
          </w:p>
        </w:tc>
      </w:tr>
      <w:tr w:rsidR="00A65024" w:rsidRPr="00295C1D" w:rsidTr="006E5E03">
        <w:trPr>
          <w:jc w:val="center"/>
        </w:trPr>
        <w:tc>
          <w:tcPr>
            <w:tcW w:w="3488" w:type="dxa"/>
            <w:tcBorders>
              <w:top w:val="dotted" w:sz="4" w:space="0" w:color="auto"/>
              <w:left w:val="dotted" w:sz="4" w:space="0" w:color="auto"/>
              <w:bottom w:val="dotted" w:sz="4" w:space="0" w:color="auto"/>
              <w:right w:val="dotted" w:sz="4" w:space="0" w:color="auto"/>
            </w:tcBorders>
            <w:vAlign w:val="center"/>
            <w:hideMark/>
          </w:tcPr>
          <w:p w:rsidR="00A65024" w:rsidRPr="00295C1D" w:rsidRDefault="00A65024" w:rsidP="00A65024">
            <w:pPr>
              <w:spacing w:after="0" w:line="240" w:lineRule="auto"/>
              <w:rPr>
                <w:rFonts w:ascii="Times New Roman" w:eastAsia="Times New Roman" w:hAnsi="Times New Roman"/>
                <w:sz w:val="18"/>
                <w:szCs w:val="18"/>
                <w:lang w:eastAsia="ru-RU"/>
              </w:rPr>
            </w:pPr>
            <w:r w:rsidRPr="00295C1D">
              <w:rPr>
                <w:rFonts w:ascii="Times New Roman" w:eastAsia="Times New Roman" w:hAnsi="Times New Roman"/>
                <w:sz w:val="18"/>
                <w:szCs w:val="18"/>
                <w:lang w:eastAsia="ru-RU"/>
              </w:rPr>
              <w:t>- обеспечение электрической энергией, газом и паром; кондиционирование воздуха</w:t>
            </w:r>
          </w:p>
        </w:tc>
        <w:tc>
          <w:tcPr>
            <w:tcW w:w="1114"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124</w:t>
            </w:r>
          </w:p>
        </w:tc>
        <w:tc>
          <w:tcPr>
            <w:tcW w:w="1026"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118</w:t>
            </w:r>
          </w:p>
        </w:tc>
        <w:tc>
          <w:tcPr>
            <w:tcW w:w="108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103</w:t>
            </w:r>
          </w:p>
        </w:tc>
        <w:tc>
          <w:tcPr>
            <w:tcW w:w="221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87,8</w:t>
            </w:r>
          </w:p>
        </w:tc>
      </w:tr>
      <w:tr w:rsidR="00A65024" w:rsidRPr="00295C1D" w:rsidTr="006E5E03">
        <w:trPr>
          <w:jc w:val="center"/>
        </w:trPr>
        <w:tc>
          <w:tcPr>
            <w:tcW w:w="3488" w:type="dxa"/>
            <w:tcBorders>
              <w:top w:val="dotted" w:sz="4" w:space="0" w:color="auto"/>
              <w:left w:val="dotted" w:sz="4" w:space="0" w:color="auto"/>
              <w:bottom w:val="dotted" w:sz="4" w:space="0" w:color="auto"/>
              <w:right w:val="dotted" w:sz="4" w:space="0" w:color="auto"/>
            </w:tcBorders>
            <w:vAlign w:val="center"/>
            <w:hideMark/>
          </w:tcPr>
          <w:p w:rsidR="00A65024" w:rsidRPr="00295C1D" w:rsidRDefault="00A65024" w:rsidP="00A65024">
            <w:pPr>
              <w:spacing w:after="0" w:line="240" w:lineRule="auto"/>
              <w:rPr>
                <w:rFonts w:ascii="Times New Roman" w:eastAsia="Times New Roman" w:hAnsi="Times New Roman"/>
                <w:sz w:val="18"/>
                <w:szCs w:val="18"/>
                <w:lang w:eastAsia="ru-RU"/>
              </w:rPr>
            </w:pPr>
            <w:r w:rsidRPr="00295C1D">
              <w:rPr>
                <w:rFonts w:ascii="Times New Roman" w:eastAsia="Times New Roman" w:hAnsi="Times New Roman"/>
                <w:sz w:val="18"/>
                <w:szCs w:val="18"/>
                <w:lang w:eastAsia="ru-RU"/>
              </w:rPr>
              <w:t>-</w:t>
            </w:r>
            <w:r w:rsidRPr="00295C1D">
              <w:rPr>
                <w:rFonts w:ascii="Times New Roman" w:eastAsia="Times New Roman" w:hAnsi="Times New Roman"/>
                <w:sz w:val="20"/>
                <w:szCs w:val="20"/>
                <w:lang w:eastAsia="ru-RU"/>
              </w:rPr>
              <w:t xml:space="preserve"> </w:t>
            </w:r>
            <w:r w:rsidRPr="00295C1D">
              <w:rPr>
                <w:rFonts w:ascii="Times New Roman" w:eastAsia="Times New Roman" w:hAnsi="Times New Roman"/>
                <w:sz w:val="18"/>
                <w:szCs w:val="18"/>
                <w:lang w:eastAsia="ru-RU"/>
              </w:rPr>
              <w:t>водоснабжение; водоотведение, организация сбора и утилизации отходов, деятельность по ликвидации загрязнений</w:t>
            </w:r>
          </w:p>
        </w:tc>
        <w:tc>
          <w:tcPr>
            <w:tcW w:w="1114"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18</w:t>
            </w:r>
          </w:p>
        </w:tc>
        <w:tc>
          <w:tcPr>
            <w:tcW w:w="1026"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13</w:t>
            </w:r>
          </w:p>
        </w:tc>
        <w:tc>
          <w:tcPr>
            <w:tcW w:w="108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11</w:t>
            </w:r>
          </w:p>
        </w:tc>
        <w:tc>
          <w:tcPr>
            <w:tcW w:w="221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86,4</w:t>
            </w:r>
          </w:p>
        </w:tc>
      </w:tr>
      <w:tr w:rsidR="00A65024" w:rsidRPr="00295C1D" w:rsidTr="006E5E03">
        <w:trPr>
          <w:jc w:val="center"/>
        </w:trPr>
        <w:tc>
          <w:tcPr>
            <w:tcW w:w="3488" w:type="dxa"/>
            <w:tcBorders>
              <w:top w:val="dotted" w:sz="4" w:space="0" w:color="auto"/>
              <w:left w:val="dotted" w:sz="4" w:space="0" w:color="auto"/>
              <w:bottom w:val="dotted" w:sz="4" w:space="0" w:color="auto"/>
              <w:right w:val="dotted" w:sz="4" w:space="0" w:color="auto"/>
            </w:tcBorders>
            <w:vAlign w:val="center"/>
            <w:hideMark/>
          </w:tcPr>
          <w:p w:rsidR="00A65024" w:rsidRPr="00295C1D" w:rsidRDefault="00A65024" w:rsidP="00A65024">
            <w:pPr>
              <w:spacing w:after="0" w:line="240" w:lineRule="auto"/>
              <w:rPr>
                <w:rFonts w:ascii="Times New Roman" w:eastAsia="Times New Roman" w:hAnsi="Times New Roman"/>
                <w:sz w:val="18"/>
                <w:szCs w:val="18"/>
                <w:lang w:eastAsia="ru-RU"/>
              </w:rPr>
            </w:pPr>
            <w:r w:rsidRPr="00295C1D">
              <w:rPr>
                <w:rFonts w:ascii="Times New Roman" w:eastAsia="Times New Roman" w:hAnsi="Times New Roman"/>
                <w:sz w:val="18"/>
                <w:szCs w:val="18"/>
                <w:lang w:eastAsia="ru-RU"/>
              </w:rPr>
              <w:t>- торговля оптовая и розничная; ремонт автотранспортных средств и мотоциклов</w:t>
            </w:r>
          </w:p>
        </w:tc>
        <w:tc>
          <w:tcPr>
            <w:tcW w:w="1114"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19</w:t>
            </w:r>
          </w:p>
        </w:tc>
        <w:tc>
          <w:tcPr>
            <w:tcW w:w="1026"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21</w:t>
            </w:r>
          </w:p>
        </w:tc>
        <w:tc>
          <w:tcPr>
            <w:tcW w:w="108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22</w:t>
            </w:r>
          </w:p>
        </w:tc>
        <w:tc>
          <w:tcPr>
            <w:tcW w:w="221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104,1</w:t>
            </w:r>
          </w:p>
        </w:tc>
      </w:tr>
      <w:tr w:rsidR="00A65024" w:rsidRPr="00295C1D" w:rsidTr="006E5E03">
        <w:trPr>
          <w:jc w:val="center"/>
        </w:trPr>
        <w:tc>
          <w:tcPr>
            <w:tcW w:w="3488" w:type="dxa"/>
            <w:tcBorders>
              <w:top w:val="dotted" w:sz="4" w:space="0" w:color="auto"/>
              <w:left w:val="dotted" w:sz="4" w:space="0" w:color="auto"/>
              <w:bottom w:val="dotted" w:sz="4" w:space="0" w:color="auto"/>
              <w:right w:val="dotted" w:sz="4" w:space="0" w:color="auto"/>
            </w:tcBorders>
            <w:vAlign w:val="center"/>
            <w:hideMark/>
          </w:tcPr>
          <w:p w:rsidR="00A65024" w:rsidRPr="00295C1D" w:rsidRDefault="00A65024" w:rsidP="00A65024">
            <w:pPr>
              <w:spacing w:after="0" w:line="240" w:lineRule="auto"/>
              <w:rPr>
                <w:rFonts w:ascii="Times New Roman" w:eastAsia="Times New Roman" w:hAnsi="Times New Roman"/>
                <w:sz w:val="18"/>
                <w:szCs w:val="18"/>
                <w:lang w:eastAsia="ru-RU"/>
              </w:rPr>
            </w:pPr>
            <w:r w:rsidRPr="00295C1D">
              <w:rPr>
                <w:rFonts w:ascii="Times New Roman" w:eastAsia="Times New Roman" w:hAnsi="Times New Roman"/>
                <w:sz w:val="18"/>
                <w:szCs w:val="18"/>
                <w:lang w:eastAsia="ru-RU"/>
              </w:rPr>
              <w:t>- транспортировка и хранение</w:t>
            </w:r>
          </w:p>
        </w:tc>
        <w:tc>
          <w:tcPr>
            <w:tcW w:w="1114"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3</w:t>
            </w:r>
          </w:p>
        </w:tc>
        <w:tc>
          <w:tcPr>
            <w:tcW w:w="1026"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3</w:t>
            </w:r>
          </w:p>
        </w:tc>
        <w:tc>
          <w:tcPr>
            <w:tcW w:w="108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0</w:t>
            </w:r>
          </w:p>
        </w:tc>
        <w:tc>
          <w:tcPr>
            <w:tcW w:w="221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p>
        </w:tc>
      </w:tr>
      <w:tr w:rsidR="00A65024" w:rsidRPr="00295C1D" w:rsidTr="006E5E03">
        <w:trPr>
          <w:jc w:val="center"/>
        </w:trPr>
        <w:tc>
          <w:tcPr>
            <w:tcW w:w="3488" w:type="dxa"/>
            <w:tcBorders>
              <w:top w:val="dotted" w:sz="4" w:space="0" w:color="auto"/>
              <w:left w:val="dotted" w:sz="4" w:space="0" w:color="auto"/>
              <w:bottom w:val="dotted" w:sz="4" w:space="0" w:color="auto"/>
              <w:right w:val="dotted" w:sz="4" w:space="0" w:color="auto"/>
            </w:tcBorders>
            <w:vAlign w:val="center"/>
          </w:tcPr>
          <w:p w:rsidR="00A65024" w:rsidRPr="00295C1D" w:rsidRDefault="00A65024" w:rsidP="00A65024">
            <w:pPr>
              <w:spacing w:after="0" w:line="240" w:lineRule="auto"/>
              <w:rPr>
                <w:rFonts w:ascii="Times New Roman" w:eastAsia="Times New Roman" w:hAnsi="Times New Roman"/>
                <w:sz w:val="18"/>
                <w:szCs w:val="18"/>
                <w:lang w:eastAsia="ru-RU"/>
              </w:rPr>
            </w:pPr>
            <w:r w:rsidRPr="00295C1D">
              <w:rPr>
                <w:rFonts w:ascii="Times New Roman" w:eastAsia="Times New Roman" w:hAnsi="Times New Roman"/>
                <w:sz w:val="18"/>
                <w:szCs w:val="18"/>
                <w:lang w:eastAsia="ru-RU"/>
              </w:rPr>
              <w:t>- деятельность гостиниц и предприятий общественного питания</w:t>
            </w:r>
          </w:p>
        </w:tc>
        <w:tc>
          <w:tcPr>
            <w:tcW w:w="1114"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6</w:t>
            </w:r>
          </w:p>
        </w:tc>
        <w:tc>
          <w:tcPr>
            <w:tcW w:w="1026"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Нет данных</w:t>
            </w:r>
          </w:p>
        </w:tc>
        <w:tc>
          <w:tcPr>
            <w:tcW w:w="108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Нет данных</w:t>
            </w:r>
          </w:p>
        </w:tc>
        <w:tc>
          <w:tcPr>
            <w:tcW w:w="221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p>
        </w:tc>
      </w:tr>
      <w:tr w:rsidR="00A65024" w:rsidRPr="00295C1D" w:rsidTr="006E5E03">
        <w:trPr>
          <w:jc w:val="center"/>
        </w:trPr>
        <w:tc>
          <w:tcPr>
            <w:tcW w:w="3488" w:type="dxa"/>
            <w:tcBorders>
              <w:top w:val="dotted" w:sz="4" w:space="0" w:color="auto"/>
              <w:left w:val="dotted" w:sz="4" w:space="0" w:color="auto"/>
              <w:bottom w:val="dotted" w:sz="4" w:space="0" w:color="auto"/>
              <w:right w:val="dotted" w:sz="4" w:space="0" w:color="auto"/>
            </w:tcBorders>
            <w:vAlign w:val="center"/>
            <w:hideMark/>
          </w:tcPr>
          <w:p w:rsidR="00A65024" w:rsidRPr="00295C1D" w:rsidRDefault="00A65024" w:rsidP="00A65024">
            <w:pPr>
              <w:spacing w:after="0" w:line="240" w:lineRule="auto"/>
              <w:rPr>
                <w:rFonts w:ascii="Times New Roman" w:eastAsia="Times New Roman" w:hAnsi="Times New Roman"/>
                <w:sz w:val="18"/>
                <w:szCs w:val="18"/>
                <w:lang w:eastAsia="ru-RU"/>
              </w:rPr>
            </w:pPr>
            <w:r w:rsidRPr="00295C1D">
              <w:rPr>
                <w:rFonts w:ascii="Times New Roman" w:eastAsia="Times New Roman" w:hAnsi="Times New Roman"/>
                <w:sz w:val="18"/>
                <w:szCs w:val="18"/>
                <w:lang w:eastAsia="ru-RU"/>
              </w:rPr>
              <w:t>- деятельность финансовая и страховая</w:t>
            </w:r>
          </w:p>
        </w:tc>
        <w:tc>
          <w:tcPr>
            <w:tcW w:w="1114"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3</w:t>
            </w:r>
          </w:p>
        </w:tc>
        <w:tc>
          <w:tcPr>
            <w:tcW w:w="1026"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3</w:t>
            </w:r>
          </w:p>
        </w:tc>
        <w:tc>
          <w:tcPr>
            <w:tcW w:w="108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3</w:t>
            </w:r>
          </w:p>
        </w:tc>
        <w:tc>
          <w:tcPr>
            <w:tcW w:w="221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98</w:t>
            </w:r>
          </w:p>
        </w:tc>
      </w:tr>
      <w:tr w:rsidR="00A65024" w:rsidRPr="00295C1D" w:rsidTr="006E5E03">
        <w:trPr>
          <w:jc w:val="center"/>
        </w:trPr>
        <w:tc>
          <w:tcPr>
            <w:tcW w:w="3488" w:type="dxa"/>
            <w:tcBorders>
              <w:top w:val="dotted" w:sz="4" w:space="0" w:color="auto"/>
              <w:left w:val="dotted" w:sz="4" w:space="0" w:color="auto"/>
              <w:bottom w:val="dotted" w:sz="4" w:space="0" w:color="auto"/>
              <w:right w:val="dotted" w:sz="4" w:space="0" w:color="auto"/>
            </w:tcBorders>
            <w:vAlign w:val="center"/>
            <w:hideMark/>
          </w:tcPr>
          <w:p w:rsidR="00A65024" w:rsidRPr="00295C1D" w:rsidRDefault="00A65024" w:rsidP="00A65024">
            <w:pPr>
              <w:spacing w:after="0" w:line="240" w:lineRule="auto"/>
              <w:rPr>
                <w:rFonts w:ascii="Times New Roman" w:eastAsia="Times New Roman" w:hAnsi="Times New Roman"/>
                <w:sz w:val="18"/>
                <w:szCs w:val="18"/>
                <w:lang w:eastAsia="ru-RU"/>
              </w:rPr>
            </w:pPr>
            <w:r w:rsidRPr="00295C1D">
              <w:rPr>
                <w:rFonts w:ascii="Times New Roman" w:eastAsia="Times New Roman" w:hAnsi="Times New Roman"/>
                <w:sz w:val="18"/>
                <w:szCs w:val="18"/>
                <w:lang w:eastAsia="ru-RU"/>
              </w:rPr>
              <w:t>- деятельность по операциям с недвижимым имуществом</w:t>
            </w:r>
          </w:p>
        </w:tc>
        <w:tc>
          <w:tcPr>
            <w:tcW w:w="1114"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30</w:t>
            </w:r>
          </w:p>
        </w:tc>
        <w:tc>
          <w:tcPr>
            <w:tcW w:w="1026"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20</w:t>
            </w:r>
          </w:p>
        </w:tc>
        <w:tc>
          <w:tcPr>
            <w:tcW w:w="108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13</w:t>
            </w:r>
          </w:p>
        </w:tc>
        <w:tc>
          <w:tcPr>
            <w:tcW w:w="221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68,2</w:t>
            </w:r>
          </w:p>
        </w:tc>
      </w:tr>
      <w:tr w:rsidR="00A65024" w:rsidRPr="00295C1D" w:rsidTr="006E5E03">
        <w:trPr>
          <w:jc w:val="center"/>
        </w:trPr>
        <w:tc>
          <w:tcPr>
            <w:tcW w:w="3488" w:type="dxa"/>
            <w:tcBorders>
              <w:top w:val="dotted" w:sz="4" w:space="0" w:color="auto"/>
              <w:left w:val="dotted" w:sz="4" w:space="0" w:color="auto"/>
              <w:bottom w:val="dotted" w:sz="4" w:space="0" w:color="auto"/>
              <w:right w:val="dotted" w:sz="4" w:space="0" w:color="auto"/>
            </w:tcBorders>
            <w:vAlign w:val="center"/>
            <w:hideMark/>
          </w:tcPr>
          <w:p w:rsidR="00A65024" w:rsidRPr="00295C1D" w:rsidRDefault="00A65024" w:rsidP="00A65024">
            <w:pPr>
              <w:spacing w:after="0" w:line="240" w:lineRule="auto"/>
              <w:rPr>
                <w:rFonts w:ascii="Times New Roman" w:eastAsia="Times New Roman" w:hAnsi="Times New Roman"/>
                <w:sz w:val="18"/>
                <w:szCs w:val="18"/>
                <w:lang w:eastAsia="ru-RU"/>
              </w:rPr>
            </w:pPr>
            <w:r w:rsidRPr="00295C1D">
              <w:rPr>
                <w:rFonts w:ascii="Times New Roman" w:eastAsia="Times New Roman" w:hAnsi="Times New Roman"/>
                <w:sz w:val="18"/>
                <w:szCs w:val="18"/>
                <w:lang w:eastAsia="ru-RU"/>
              </w:rPr>
              <w:t>- государственное управление и обеспечение военной безопасности; социальное обеспечение</w:t>
            </w:r>
          </w:p>
        </w:tc>
        <w:tc>
          <w:tcPr>
            <w:tcW w:w="1114"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145</w:t>
            </w:r>
          </w:p>
        </w:tc>
        <w:tc>
          <w:tcPr>
            <w:tcW w:w="1026"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134</w:t>
            </w:r>
          </w:p>
        </w:tc>
        <w:tc>
          <w:tcPr>
            <w:tcW w:w="108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132</w:t>
            </w:r>
          </w:p>
        </w:tc>
        <w:tc>
          <w:tcPr>
            <w:tcW w:w="221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98,3</w:t>
            </w:r>
          </w:p>
        </w:tc>
      </w:tr>
      <w:tr w:rsidR="00A65024" w:rsidRPr="00295C1D" w:rsidTr="006E5E03">
        <w:trPr>
          <w:jc w:val="center"/>
        </w:trPr>
        <w:tc>
          <w:tcPr>
            <w:tcW w:w="3488" w:type="dxa"/>
            <w:tcBorders>
              <w:top w:val="dotted" w:sz="4" w:space="0" w:color="auto"/>
              <w:left w:val="dotted" w:sz="4" w:space="0" w:color="auto"/>
              <w:bottom w:val="dotted" w:sz="4" w:space="0" w:color="auto"/>
              <w:right w:val="dotted" w:sz="4" w:space="0" w:color="auto"/>
            </w:tcBorders>
            <w:vAlign w:val="center"/>
            <w:hideMark/>
          </w:tcPr>
          <w:p w:rsidR="00A65024" w:rsidRPr="00295C1D" w:rsidRDefault="00A65024" w:rsidP="00A65024">
            <w:pPr>
              <w:spacing w:after="0" w:line="240" w:lineRule="auto"/>
              <w:rPr>
                <w:rFonts w:ascii="Times New Roman" w:eastAsia="Times New Roman" w:hAnsi="Times New Roman"/>
                <w:sz w:val="18"/>
                <w:szCs w:val="18"/>
                <w:lang w:eastAsia="ru-RU"/>
              </w:rPr>
            </w:pPr>
            <w:r w:rsidRPr="00295C1D">
              <w:rPr>
                <w:rFonts w:ascii="Times New Roman" w:eastAsia="Times New Roman" w:hAnsi="Times New Roman"/>
                <w:sz w:val="18"/>
                <w:szCs w:val="18"/>
                <w:lang w:eastAsia="ru-RU"/>
              </w:rPr>
              <w:t>- образование</w:t>
            </w:r>
          </w:p>
        </w:tc>
        <w:tc>
          <w:tcPr>
            <w:tcW w:w="1114"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288</w:t>
            </w:r>
          </w:p>
        </w:tc>
        <w:tc>
          <w:tcPr>
            <w:tcW w:w="1026"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283</w:t>
            </w:r>
          </w:p>
        </w:tc>
        <w:tc>
          <w:tcPr>
            <w:tcW w:w="108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281</w:t>
            </w:r>
          </w:p>
        </w:tc>
        <w:tc>
          <w:tcPr>
            <w:tcW w:w="221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99,3</w:t>
            </w:r>
          </w:p>
        </w:tc>
      </w:tr>
      <w:tr w:rsidR="00A65024" w:rsidRPr="00295C1D" w:rsidTr="006E5E03">
        <w:trPr>
          <w:jc w:val="center"/>
        </w:trPr>
        <w:tc>
          <w:tcPr>
            <w:tcW w:w="3488" w:type="dxa"/>
            <w:tcBorders>
              <w:top w:val="dotted" w:sz="4" w:space="0" w:color="auto"/>
              <w:left w:val="dotted" w:sz="4" w:space="0" w:color="auto"/>
              <w:bottom w:val="dotted" w:sz="4" w:space="0" w:color="auto"/>
              <w:right w:val="dotted" w:sz="4" w:space="0" w:color="auto"/>
            </w:tcBorders>
            <w:vAlign w:val="center"/>
            <w:hideMark/>
          </w:tcPr>
          <w:p w:rsidR="00A65024" w:rsidRPr="00295C1D" w:rsidRDefault="00A65024" w:rsidP="00A65024">
            <w:pPr>
              <w:spacing w:after="0" w:line="240" w:lineRule="auto"/>
              <w:rPr>
                <w:rFonts w:ascii="Times New Roman" w:eastAsia="Times New Roman" w:hAnsi="Times New Roman"/>
                <w:sz w:val="18"/>
                <w:szCs w:val="18"/>
                <w:lang w:eastAsia="ru-RU"/>
              </w:rPr>
            </w:pPr>
            <w:r w:rsidRPr="00295C1D">
              <w:rPr>
                <w:rFonts w:ascii="Times New Roman" w:eastAsia="Times New Roman" w:hAnsi="Times New Roman"/>
                <w:sz w:val="18"/>
                <w:szCs w:val="18"/>
                <w:lang w:eastAsia="ru-RU"/>
              </w:rPr>
              <w:t>- деятельность в области здравоохранения и социальных услуг</w:t>
            </w:r>
          </w:p>
        </w:tc>
        <w:tc>
          <w:tcPr>
            <w:tcW w:w="1114"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178</w:t>
            </w:r>
          </w:p>
        </w:tc>
        <w:tc>
          <w:tcPr>
            <w:tcW w:w="1026"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174</w:t>
            </w:r>
          </w:p>
        </w:tc>
        <w:tc>
          <w:tcPr>
            <w:tcW w:w="108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164</w:t>
            </w:r>
          </w:p>
        </w:tc>
        <w:tc>
          <w:tcPr>
            <w:tcW w:w="221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94,5</w:t>
            </w:r>
          </w:p>
        </w:tc>
      </w:tr>
      <w:tr w:rsidR="00A65024" w:rsidRPr="00295C1D" w:rsidTr="006E5E03">
        <w:trPr>
          <w:trHeight w:val="675"/>
          <w:jc w:val="center"/>
        </w:trPr>
        <w:tc>
          <w:tcPr>
            <w:tcW w:w="3488" w:type="dxa"/>
            <w:tcBorders>
              <w:top w:val="dotted" w:sz="4" w:space="0" w:color="auto"/>
              <w:left w:val="dotted" w:sz="4" w:space="0" w:color="auto"/>
              <w:bottom w:val="dotted" w:sz="4" w:space="0" w:color="auto"/>
              <w:right w:val="dotted" w:sz="4" w:space="0" w:color="auto"/>
            </w:tcBorders>
            <w:vAlign w:val="center"/>
            <w:hideMark/>
          </w:tcPr>
          <w:p w:rsidR="00A65024" w:rsidRPr="00295C1D" w:rsidRDefault="00A65024" w:rsidP="00A65024">
            <w:pPr>
              <w:spacing w:after="0" w:line="240" w:lineRule="auto"/>
              <w:rPr>
                <w:rFonts w:ascii="Times New Roman" w:eastAsia="Times New Roman" w:hAnsi="Times New Roman"/>
                <w:sz w:val="18"/>
                <w:szCs w:val="18"/>
                <w:lang w:eastAsia="ru-RU"/>
              </w:rPr>
            </w:pPr>
            <w:r w:rsidRPr="00295C1D">
              <w:rPr>
                <w:rFonts w:ascii="Times New Roman" w:eastAsia="Times New Roman" w:hAnsi="Times New Roman"/>
                <w:sz w:val="18"/>
                <w:szCs w:val="18"/>
                <w:lang w:eastAsia="ru-RU"/>
              </w:rPr>
              <w:t>-</w:t>
            </w:r>
            <w:r w:rsidRPr="00295C1D">
              <w:rPr>
                <w:rFonts w:ascii="Times New Roman" w:eastAsia="Times New Roman" w:hAnsi="Times New Roman"/>
                <w:sz w:val="20"/>
                <w:szCs w:val="20"/>
                <w:lang w:eastAsia="ru-RU"/>
              </w:rPr>
              <w:t xml:space="preserve"> </w:t>
            </w:r>
            <w:r w:rsidRPr="00295C1D">
              <w:rPr>
                <w:rFonts w:ascii="Times New Roman" w:eastAsia="Times New Roman" w:hAnsi="Times New Roman"/>
                <w:sz w:val="18"/>
                <w:szCs w:val="18"/>
                <w:lang w:eastAsia="ru-RU"/>
              </w:rPr>
              <w:t>деятельность в области культуры, спорта, организации досуга и развлечений</w:t>
            </w:r>
          </w:p>
        </w:tc>
        <w:tc>
          <w:tcPr>
            <w:tcW w:w="1114"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58</w:t>
            </w:r>
          </w:p>
        </w:tc>
        <w:tc>
          <w:tcPr>
            <w:tcW w:w="1026"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53</w:t>
            </w:r>
          </w:p>
        </w:tc>
        <w:tc>
          <w:tcPr>
            <w:tcW w:w="108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52</w:t>
            </w:r>
          </w:p>
        </w:tc>
        <w:tc>
          <w:tcPr>
            <w:tcW w:w="221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97,8</w:t>
            </w:r>
          </w:p>
        </w:tc>
      </w:tr>
      <w:tr w:rsidR="00A65024" w:rsidRPr="00295C1D" w:rsidTr="006E5E03">
        <w:trPr>
          <w:jc w:val="center"/>
        </w:trPr>
        <w:tc>
          <w:tcPr>
            <w:tcW w:w="3488" w:type="dxa"/>
            <w:tcBorders>
              <w:top w:val="dotted" w:sz="4" w:space="0" w:color="auto"/>
              <w:left w:val="dotted" w:sz="4" w:space="0" w:color="auto"/>
              <w:bottom w:val="dotted" w:sz="4" w:space="0" w:color="auto"/>
              <w:right w:val="dotted" w:sz="4" w:space="0" w:color="auto"/>
            </w:tcBorders>
            <w:vAlign w:val="center"/>
            <w:hideMark/>
          </w:tcPr>
          <w:p w:rsidR="00A65024" w:rsidRPr="00295C1D" w:rsidRDefault="00A65024" w:rsidP="00A65024">
            <w:pPr>
              <w:spacing w:after="0" w:line="240" w:lineRule="auto"/>
              <w:rPr>
                <w:rFonts w:ascii="Times New Roman" w:eastAsia="Times New Roman" w:hAnsi="Times New Roman"/>
                <w:sz w:val="18"/>
                <w:szCs w:val="18"/>
                <w:lang w:eastAsia="ru-RU"/>
              </w:rPr>
            </w:pPr>
            <w:r w:rsidRPr="00295C1D">
              <w:rPr>
                <w:rFonts w:ascii="Times New Roman" w:eastAsia="Times New Roman" w:hAnsi="Times New Roman"/>
                <w:sz w:val="18"/>
                <w:szCs w:val="18"/>
                <w:lang w:eastAsia="ru-RU"/>
              </w:rPr>
              <w:t>- предоставление прочих видов услуг</w:t>
            </w:r>
          </w:p>
        </w:tc>
        <w:tc>
          <w:tcPr>
            <w:tcW w:w="1114"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4</w:t>
            </w:r>
          </w:p>
        </w:tc>
        <w:tc>
          <w:tcPr>
            <w:tcW w:w="1026"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4</w:t>
            </w:r>
          </w:p>
        </w:tc>
        <w:tc>
          <w:tcPr>
            <w:tcW w:w="108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1</w:t>
            </w:r>
          </w:p>
        </w:tc>
        <w:tc>
          <w:tcPr>
            <w:tcW w:w="2215" w:type="dxa"/>
            <w:tcBorders>
              <w:top w:val="dotted" w:sz="4" w:space="0" w:color="auto"/>
              <w:left w:val="dotted" w:sz="4" w:space="0" w:color="auto"/>
              <w:bottom w:val="dotted" w:sz="4" w:space="0" w:color="auto"/>
              <w:right w:val="dotted" w:sz="4" w:space="0" w:color="auto"/>
            </w:tcBorders>
          </w:tcPr>
          <w:p w:rsidR="00A65024" w:rsidRPr="00295C1D" w:rsidRDefault="00A65024" w:rsidP="00A65024">
            <w:pPr>
              <w:spacing w:after="0" w:line="240" w:lineRule="auto"/>
              <w:jc w:val="center"/>
              <w:rPr>
                <w:rFonts w:ascii="Times New Roman" w:eastAsia="Times New Roman" w:hAnsi="Times New Roman"/>
                <w:sz w:val="20"/>
                <w:szCs w:val="20"/>
                <w:lang w:eastAsia="ru-RU"/>
              </w:rPr>
            </w:pPr>
            <w:r w:rsidRPr="00295C1D">
              <w:rPr>
                <w:rFonts w:ascii="Times New Roman" w:eastAsia="Times New Roman" w:hAnsi="Times New Roman"/>
                <w:sz w:val="20"/>
                <w:szCs w:val="20"/>
                <w:lang w:eastAsia="ru-RU"/>
              </w:rPr>
              <w:t>14,1</w:t>
            </w:r>
          </w:p>
        </w:tc>
      </w:tr>
    </w:tbl>
    <w:p w:rsidR="00A65024" w:rsidRPr="00295C1D" w:rsidRDefault="00A65024" w:rsidP="00A65024">
      <w:pPr>
        <w:shd w:val="clear" w:color="auto" w:fill="FFFFFF"/>
        <w:spacing w:after="0" w:line="240" w:lineRule="auto"/>
        <w:ind w:firstLine="709"/>
        <w:jc w:val="both"/>
        <w:rPr>
          <w:rFonts w:ascii="Times New Roman" w:eastAsia="Times New Roman" w:hAnsi="Times New Roman"/>
          <w:sz w:val="24"/>
          <w:szCs w:val="24"/>
          <w:lang w:eastAsia="ru-RU"/>
        </w:rPr>
      </w:pP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xml:space="preserve">По состоянию на 01.11.2020 уровень регистрируемой безработицы в Фировском районе составил 5,5%. В органах службы занятости зарегистрировано 237 человек, ищущих работу, из них незанятых – 237, в том числе признаны безработными – 221. </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В числе безработных:</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женщины  - 59%;</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молодежь в возрасте 16-29 лет – 21%;</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инвалиды – 2,7%.</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На 01.11.2020 работодателями Фировского района заявлено 96 вакансий, из них:</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для ИТР и служащих – 53 единицы;</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по рабочим профессиям – 43 единицы.</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Для снижения напряженности на рынке труда реализуется муниципальная программа муниципального образования  Фировский район Тверской области «Развитие инвестиционного потенциала, предпринимательства и агропромышленного комплекса» на 2020-2022 годы» (подпрограмма</w:t>
      </w:r>
      <w:r w:rsidRPr="00295C1D">
        <w:rPr>
          <w:rFonts w:ascii="Times New Roman" w:eastAsia="Times New Roman" w:hAnsi="Times New Roman"/>
          <w:b/>
          <w:sz w:val="24"/>
          <w:szCs w:val="24"/>
          <w:lang w:eastAsia="ru-RU"/>
        </w:rPr>
        <w:t xml:space="preserve"> </w:t>
      </w:r>
      <w:r w:rsidRPr="00295C1D">
        <w:rPr>
          <w:rFonts w:ascii="Times New Roman" w:eastAsia="Times New Roman" w:hAnsi="Times New Roman"/>
          <w:sz w:val="24"/>
          <w:szCs w:val="24"/>
          <w:lang w:eastAsia="ru-RU"/>
        </w:rPr>
        <w:t xml:space="preserve">6 «Содействие временной занятости безработных и ищущих работу граждан муниципального образования «Фировский район»). </w:t>
      </w:r>
    </w:p>
    <w:p w:rsidR="00A65024" w:rsidRPr="00295C1D" w:rsidRDefault="00A65024" w:rsidP="00A65024"/>
    <w:p w:rsidR="00A65024" w:rsidRPr="00295C1D" w:rsidRDefault="00A65024" w:rsidP="00A65024">
      <w:pPr>
        <w:spacing w:after="0" w:line="240" w:lineRule="auto"/>
        <w:ind w:firstLine="709"/>
        <w:jc w:val="center"/>
        <w:rPr>
          <w:rFonts w:ascii="Times New Roman" w:eastAsia="Times New Roman" w:hAnsi="Times New Roman" w:cstheme="minorBidi"/>
          <w:b/>
          <w:sz w:val="24"/>
          <w:szCs w:val="24"/>
          <w:u w:val="single"/>
          <w:lang w:eastAsia="ru-RU"/>
        </w:rPr>
      </w:pPr>
      <w:bookmarkStart w:id="46" w:name="_Toc175455932"/>
      <w:bookmarkStart w:id="47" w:name="_Toc175455983"/>
      <w:bookmarkStart w:id="48" w:name="_Toc175456246"/>
      <w:bookmarkStart w:id="49" w:name="_Toc175473567"/>
      <w:bookmarkStart w:id="50" w:name="_Toc175550080"/>
      <w:bookmarkStart w:id="51" w:name="_Toc176003690"/>
      <w:bookmarkStart w:id="52" w:name="_Toc176003741"/>
      <w:bookmarkStart w:id="53" w:name="_Toc176003820"/>
      <w:bookmarkStart w:id="54" w:name="_Toc176003907"/>
      <w:bookmarkStart w:id="55" w:name="_Toc176075387"/>
      <w:bookmarkStart w:id="56" w:name="_Toc205090282"/>
      <w:bookmarkStart w:id="57" w:name="_Toc205693790"/>
      <w:bookmarkStart w:id="58" w:name="_Toc205719929"/>
      <w:bookmarkStart w:id="59" w:name="_Toc205720023"/>
      <w:bookmarkStart w:id="60" w:name="_Toc205720167"/>
      <w:bookmarkStart w:id="61" w:name="_Toc205720796"/>
      <w:bookmarkStart w:id="62" w:name="_Toc205720834"/>
      <w:bookmarkStart w:id="63" w:name="_Toc235419400"/>
      <w:r w:rsidRPr="00295C1D">
        <w:rPr>
          <w:rFonts w:ascii="Times New Roman" w:eastAsia="Times New Roman" w:hAnsi="Times New Roman" w:cstheme="minorBidi"/>
          <w:b/>
          <w:sz w:val="24"/>
          <w:szCs w:val="24"/>
          <w:u w:val="single"/>
          <w:lang w:eastAsia="ru-RU"/>
        </w:rPr>
        <w:t>ДЕНЕЖНЫЕ ДОХОДЫ НАСЕЛЕНИЯ</w:t>
      </w:r>
    </w:p>
    <w:p w:rsidR="00A65024" w:rsidRPr="00295C1D"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295C1D">
        <w:rPr>
          <w:rFonts w:ascii="Times New Roman" w:eastAsia="Times New Roman" w:hAnsi="Times New Roman" w:cstheme="minorBidi"/>
          <w:noProof/>
          <w:sz w:val="24"/>
          <w:szCs w:val="24"/>
          <w:lang w:eastAsia="ru-RU"/>
        </w:rPr>
        <w:t>На 01.09.2020 среднемесячная заработная плата работников по крупным и средним организациям составила 26299,6 руб. или 108,7% к соответствующему периоду 2019 года.</w:t>
      </w:r>
    </w:p>
    <w:p w:rsidR="00A65024" w:rsidRPr="00295C1D" w:rsidRDefault="00A65024" w:rsidP="00A65024">
      <w:pPr>
        <w:autoSpaceDE w:val="0"/>
        <w:autoSpaceDN w:val="0"/>
        <w:adjustRightInd w:val="0"/>
        <w:spacing w:after="0" w:line="240" w:lineRule="auto"/>
        <w:ind w:firstLine="720"/>
        <w:jc w:val="both"/>
        <w:rPr>
          <w:rFonts w:ascii="Times New Roman" w:eastAsia="Times New Roman" w:hAnsi="Times New Roman" w:cstheme="minorBidi"/>
          <w:noProof/>
          <w:sz w:val="24"/>
          <w:szCs w:val="24"/>
          <w:lang w:eastAsia="ru-RU"/>
        </w:rPr>
      </w:pPr>
    </w:p>
    <w:p w:rsidR="00A65024" w:rsidRPr="00295C1D" w:rsidRDefault="00A65024" w:rsidP="00A65024">
      <w:pPr>
        <w:autoSpaceDE w:val="0"/>
        <w:autoSpaceDN w:val="0"/>
        <w:adjustRightInd w:val="0"/>
        <w:spacing w:after="0" w:line="240" w:lineRule="auto"/>
        <w:jc w:val="center"/>
        <w:rPr>
          <w:rFonts w:ascii="Times New Roman" w:eastAsia="Times New Roman" w:hAnsi="Times New Roman" w:cstheme="minorBidi"/>
          <w:noProof/>
          <w:sz w:val="24"/>
          <w:szCs w:val="24"/>
          <w:lang w:eastAsia="ru-RU"/>
        </w:rPr>
      </w:pPr>
      <w:r w:rsidRPr="00295C1D">
        <w:rPr>
          <w:rFonts w:ascii="Times New Roman" w:eastAsia="Times New Roman" w:hAnsi="Times New Roman" w:cstheme="minorBidi"/>
          <w:noProof/>
          <w:sz w:val="24"/>
          <w:szCs w:val="24"/>
          <w:lang w:eastAsia="ru-RU"/>
        </w:rPr>
        <w:drawing>
          <wp:inline distT="0" distB="0" distL="0" distR="0" wp14:anchorId="5DD2F9AE" wp14:editId="01C16739">
            <wp:extent cx="5676595" cy="3050439"/>
            <wp:effectExtent l="0" t="0" r="19685" b="17145"/>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65024" w:rsidRPr="00295C1D"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p>
    <w:p w:rsidR="00A65024" w:rsidRPr="00295C1D"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295C1D">
        <w:rPr>
          <w:rFonts w:ascii="Times New Roman" w:eastAsia="Times New Roman" w:hAnsi="Times New Roman" w:cstheme="minorBidi"/>
          <w:noProof/>
          <w:sz w:val="24"/>
          <w:szCs w:val="24"/>
          <w:lang w:eastAsia="ru-RU"/>
        </w:rPr>
        <w:t>Среднемесячная заработная плата по видам деятельности по состоянию на 01.09.2020:</w:t>
      </w:r>
    </w:p>
    <w:p w:rsidR="00A65024" w:rsidRPr="00295C1D"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295C1D">
        <w:rPr>
          <w:rFonts w:ascii="Times New Roman" w:eastAsia="Times New Roman" w:hAnsi="Times New Roman" w:cstheme="minorBidi"/>
          <w:noProof/>
          <w:sz w:val="24"/>
          <w:szCs w:val="24"/>
          <w:lang w:eastAsia="ru-RU"/>
        </w:rPr>
        <w:t>- сельское, лесное хозяйство, охота, рыболовство и рыбоводство- 33523,7 руб. (99,6% к соответствующему периоду 2019 года)</w:t>
      </w:r>
    </w:p>
    <w:p w:rsidR="00A65024" w:rsidRPr="00295C1D"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295C1D">
        <w:rPr>
          <w:rFonts w:ascii="Times New Roman" w:eastAsia="Times New Roman" w:hAnsi="Times New Roman" w:cstheme="minorBidi"/>
          <w:noProof/>
          <w:sz w:val="24"/>
          <w:szCs w:val="24"/>
          <w:lang w:eastAsia="ru-RU"/>
        </w:rPr>
        <w:t>- обеспечение электрической энергией, газом и паром; кондиционирование воздуха – 29459,6  руб. (114,8%);</w:t>
      </w:r>
    </w:p>
    <w:p w:rsidR="00A65024" w:rsidRPr="00295C1D"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295C1D">
        <w:rPr>
          <w:rFonts w:ascii="Times New Roman" w:eastAsia="Times New Roman" w:hAnsi="Times New Roman" w:cstheme="minorBidi"/>
          <w:noProof/>
          <w:sz w:val="24"/>
          <w:szCs w:val="24"/>
          <w:lang w:eastAsia="ru-RU"/>
        </w:rPr>
        <w:t>- водоснабжение; водоотведение, организация сбора и утилизации отходов, деятельность по ликвидации загрязнений 18055,2 руб. (119%);</w:t>
      </w:r>
    </w:p>
    <w:p w:rsidR="00A65024" w:rsidRPr="00295C1D"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295C1D">
        <w:rPr>
          <w:rFonts w:ascii="Times New Roman" w:eastAsia="Times New Roman" w:hAnsi="Times New Roman" w:cstheme="minorBidi"/>
          <w:noProof/>
          <w:sz w:val="24"/>
          <w:szCs w:val="24"/>
          <w:lang w:eastAsia="ru-RU"/>
        </w:rPr>
        <w:t>- торговля оптовая и розничная; ремонт автотранспортных средств и мотоциклов – 28052 руб. (102,8%);</w:t>
      </w:r>
    </w:p>
    <w:p w:rsidR="00A65024" w:rsidRPr="00295C1D"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295C1D">
        <w:rPr>
          <w:rFonts w:ascii="Times New Roman" w:eastAsia="Times New Roman" w:hAnsi="Times New Roman" w:cstheme="minorBidi"/>
          <w:noProof/>
          <w:sz w:val="24"/>
          <w:szCs w:val="24"/>
          <w:lang w:eastAsia="ru-RU"/>
        </w:rPr>
        <w:t>- деятельность финансовая и страховая – 25633,3 руб. (91,9%);</w:t>
      </w:r>
    </w:p>
    <w:p w:rsidR="00A65024" w:rsidRPr="00295C1D"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295C1D">
        <w:rPr>
          <w:rFonts w:ascii="Times New Roman" w:eastAsia="Times New Roman" w:hAnsi="Times New Roman" w:cstheme="minorBidi"/>
          <w:noProof/>
          <w:sz w:val="24"/>
          <w:szCs w:val="24"/>
          <w:lang w:eastAsia="ru-RU"/>
        </w:rPr>
        <w:t>- деятельность по операциям с недвижимым имуществом – 15736,0 руб. (90,1%);</w:t>
      </w:r>
    </w:p>
    <w:p w:rsidR="00A65024" w:rsidRPr="00295C1D"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295C1D">
        <w:rPr>
          <w:rFonts w:ascii="Times New Roman" w:eastAsia="Times New Roman" w:hAnsi="Times New Roman" w:cstheme="minorBidi"/>
          <w:noProof/>
          <w:sz w:val="24"/>
          <w:szCs w:val="24"/>
          <w:lang w:eastAsia="ru-RU"/>
        </w:rPr>
        <w:t>- государственное управление и обеспечение военной безопасности; социальное обеспечение – 28279,9 руб. (108,6%);</w:t>
      </w:r>
    </w:p>
    <w:p w:rsidR="00A65024" w:rsidRPr="00295C1D"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295C1D">
        <w:rPr>
          <w:rFonts w:ascii="Times New Roman" w:eastAsia="Times New Roman" w:hAnsi="Times New Roman" w:cstheme="minorBidi"/>
          <w:noProof/>
          <w:sz w:val="24"/>
          <w:szCs w:val="24"/>
          <w:lang w:eastAsia="ru-RU"/>
        </w:rPr>
        <w:lastRenderedPageBreak/>
        <w:t>- образование – 23225,6 руб. (106,8%);</w:t>
      </w:r>
    </w:p>
    <w:p w:rsidR="00A65024" w:rsidRPr="00295C1D"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295C1D">
        <w:rPr>
          <w:rFonts w:ascii="Times New Roman" w:eastAsia="Times New Roman" w:hAnsi="Times New Roman" w:cstheme="minorBidi"/>
          <w:noProof/>
          <w:sz w:val="24"/>
          <w:szCs w:val="24"/>
          <w:lang w:eastAsia="ru-RU"/>
        </w:rPr>
        <w:t>- деятельность в области здравоохранения и социальных услуг – 25286,3 руб. (111 %);</w:t>
      </w:r>
    </w:p>
    <w:p w:rsidR="00A65024" w:rsidRPr="00295C1D" w:rsidRDefault="00A65024" w:rsidP="00A65024">
      <w:pPr>
        <w:autoSpaceDE w:val="0"/>
        <w:autoSpaceDN w:val="0"/>
        <w:adjustRightInd w:val="0"/>
        <w:spacing w:after="0" w:line="240" w:lineRule="auto"/>
        <w:ind w:firstLine="720"/>
        <w:jc w:val="both"/>
        <w:rPr>
          <w:rFonts w:ascii="Times New Roman" w:eastAsia="Times New Roman" w:hAnsi="Times New Roman" w:cstheme="minorBidi"/>
          <w:noProof/>
          <w:sz w:val="24"/>
          <w:szCs w:val="24"/>
          <w:lang w:eastAsia="ru-RU"/>
        </w:rPr>
      </w:pPr>
      <w:r w:rsidRPr="00295C1D">
        <w:rPr>
          <w:rFonts w:ascii="Times New Roman" w:eastAsia="Times New Roman" w:hAnsi="Times New Roman" w:cstheme="minorBidi"/>
          <w:noProof/>
          <w:sz w:val="24"/>
          <w:szCs w:val="24"/>
          <w:lang w:eastAsia="ru-RU"/>
        </w:rPr>
        <w:t>- деятельность в области культуры, спорта, организации досуга и развлечений – 25475,5 руб.(105,3%);</w:t>
      </w:r>
    </w:p>
    <w:p w:rsidR="00A65024" w:rsidRPr="00295C1D"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295C1D">
        <w:rPr>
          <w:rFonts w:ascii="Times New Roman" w:eastAsia="Times New Roman" w:hAnsi="Times New Roman" w:cstheme="minorBidi"/>
          <w:noProof/>
          <w:sz w:val="24"/>
          <w:szCs w:val="24"/>
          <w:lang w:eastAsia="ru-RU"/>
        </w:rPr>
        <w:t>- предоставление прочих видов услуг – 29145,8 руб. (174,4%).</w:t>
      </w:r>
    </w:p>
    <w:p w:rsidR="00A65024" w:rsidRPr="00295C1D"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295C1D">
        <w:rPr>
          <w:rFonts w:ascii="Times New Roman" w:eastAsia="Times New Roman" w:hAnsi="Times New Roman" w:cstheme="minorBidi"/>
          <w:noProof/>
          <w:sz w:val="24"/>
          <w:szCs w:val="24"/>
          <w:lang w:eastAsia="ru-RU"/>
        </w:rPr>
        <w:t xml:space="preserve">Фонд оплаты труда за январь – август 2020 года по крупным и средним организациям Фировского района составил 167391,5 тыс.руб. или 103,2% к уровню соответствующему периода 2019 года. </w:t>
      </w:r>
    </w:p>
    <w:p w:rsidR="00A65024" w:rsidRPr="00295C1D"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295C1D">
        <w:rPr>
          <w:rFonts w:ascii="Times New Roman" w:eastAsia="Times New Roman" w:hAnsi="Times New Roman" w:cstheme="minorBidi"/>
          <w:noProof/>
          <w:sz w:val="24"/>
          <w:szCs w:val="24"/>
          <w:lang w:eastAsia="ru-RU"/>
        </w:rPr>
        <w:t>Прокуратурой Фировского района проведена проверка соблюдения трудового законодательства в части оплаты труда работников в ООО «Узмень». В ходе проверки установлено, что у ООО «Узмень» существует задолженность по оплате труда в размере более 700 тыс. руб. за период с сентября 2019 года по октябрь 2020 года.</w:t>
      </w:r>
    </w:p>
    <w:p w:rsidR="00A65024" w:rsidRPr="00295C1D"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295C1D">
        <w:rPr>
          <w:rFonts w:ascii="Times New Roman" w:eastAsia="Times New Roman" w:hAnsi="Times New Roman" w:cstheme="minorBidi"/>
          <w:noProof/>
          <w:sz w:val="24"/>
          <w:szCs w:val="24"/>
          <w:lang w:eastAsia="ru-RU"/>
        </w:rPr>
        <w:t>Число пенсионеров в Фировском районе по состоянию на 01.11.2020 составило 2882 человека (102,3% к аналогичному периоду 2019 года), средний размер пенсии по Фировскому району – 13566,21 руб. (105,8% к аналогичному периоду 2019 года).</w:t>
      </w:r>
    </w:p>
    <w:p w:rsidR="00A65024" w:rsidRPr="00295C1D"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295C1D">
        <w:rPr>
          <w:rFonts w:ascii="Times New Roman" w:eastAsia="Times New Roman" w:hAnsi="Times New Roman" w:cstheme="minorBidi"/>
          <w:noProof/>
          <w:sz w:val="24"/>
          <w:szCs w:val="24"/>
          <w:lang w:eastAsia="ru-RU"/>
        </w:rPr>
        <w:t>В целях проведения комплекса мероприятий, направленных на легализацию заработной платы и обеспечения роста налога на доходы физических лиц и страховых взносов, начисленных на заработную плату работников, Администрация Фировского района ежеквартально проводит заседания Межведомственной комиссии по укреплению налоговой и бюджетной дисциплины. За 9 месяцев 2020 года  проведено 5 расширенных заседаний с участием представителей межведомственной комиссии по вопросам легализации заработной платы и обеспечению поступления доходов в бюджет муниципального образования.</w:t>
      </w:r>
    </w:p>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rsidR="00A65024" w:rsidRPr="00295C1D" w:rsidRDefault="00A65024" w:rsidP="00A65024">
      <w:pPr>
        <w:keepNext/>
        <w:suppressAutoHyphens/>
        <w:spacing w:after="0" w:line="360" w:lineRule="auto"/>
        <w:ind w:firstLine="709"/>
        <w:jc w:val="center"/>
        <w:outlineLvl w:val="0"/>
        <w:rPr>
          <w:rFonts w:ascii="Times New Roman" w:eastAsia="Times New Roman" w:hAnsi="Times New Roman"/>
          <w:b/>
          <w:sz w:val="24"/>
          <w:szCs w:val="24"/>
          <w:u w:val="single"/>
          <w:lang w:eastAsia="ru-RU"/>
        </w:rPr>
      </w:pPr>
    </w:p>
    <w:p w:rsidR="00A65024" w:rsidRPr="00295C1D" w:rsidRDefault="00A65024" w:rsidP="00A65024">
      <w:pPr>
        <w:keepNext/>
        <w:suppressAutoHyphens/>
        <w:spacing w:after="0" w:line="360" w:lineRule="auto"/>
        <w:ind w:firstLine="709"/>
        <w:jc w:val="center"/>
        <w:outlineLvl w:val="0"/>
        <w:rPr>
          <w:rFonts w:ascii="Times New Roman" w:eastAsia="Times New Roman" w:hAnsi="Times New Roman"/>
          <w:b/>
          <w:sz w:val="24"/>
          <w:szCs w:val="24"/>
          <w:u w:val="single"/>
          <w:lang w:eastAsia="ru-RU"/>
        </w:rPr>
      </w:pPr>
      <w:r w:rsidRPr="00295C1D">
        <w:rPr>
          <w:rFonts w:ascii="Times New Roman" w:eastAsia="Times New Roman" w:hAnsi="Times New Roman"/>
          <w:b/>
          <w:sz w:val="24"/>
          <w:szCs w:val="24"/>
          <w:u w:val="single"/>
          <w:lang w:eastAsia="ru-RU"/>
        </w:rPr>
        <w:t>ПРОМЫШЛЕННОСТЬ</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В промышленном секторе на сегодняшний день осуществляют деятельность четыре промышленных предприятия (ООО «Баталинский ЛПК», ООО «Фировское ДРСУ», МУП «Фировское ЖКХ», МУП «</w:t>
      </w:r>
      <w:proofErr w:type="spellStart"/>
      <w:r w:rsidRPr="00295C1D">
        <w:rPr>
          <w:rFonts w:ascii="Times New Roman" w:eastAsia="Times New Roman" w:hAnsi="Times New Roman"/>
          <w:sz w:val="24"/>
          <w:szCs w:val="24"/>
          <w:lang w:eastAsia="ru-RU"/>
        </w:rPr>
        <w:t>Велком</w:t>
      </w:r>
      <w:proofErr w:type="spellEnd"/>
      <w:r w:rsidRPr="00295C1D">
        <w:rPr>
          <w:rFonts w:ascii="Times New Roman" w:eastAsia="Times New Roman" w:hAnsi="Times New Roman"/>
          <w:sz w:val="24"/>
          <w:szCs w:val="24"/>
          <w:lang w:eastAsia="ru-RU"/>
        </w:rPr>
        <w:t xml:space="preserve">»). </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Леса на территории Фировского района выполняют защитные функции, кроме того, являются сырьевой базой для развития деревообрабатывающей промышленности.</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Практическое значение лесов очень велико и многообразно. Лесная растительность – важнейший компонент природы. Она оказывает решающее влияние на водный режим рек, особенно малых, защищает почву от эрозии, влияет на газовый состав атмосферы, очищает воздух, дает кров и пищу многим диким животным. Следовательно, от состояния лесов во многом зависит общая экологическая обстановка. Лес дает человеку необходимую древесину, ценные пищевые и лекарственные растения, дичь, пушнину и прекрасные места отдыха, радующие целебным воздухом, тишиной и красотой.</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xml:space="preserve">Леса занимают почти 60% территории Тверской области и являются важнейшим стабилизирующим компонентом окружающей среды. </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Фировский район - один из самых лесных районов Тверской области (лесистость района 73,1 %). Общая площадь лесного фонда составляет 134,641 тыс. га. Расчетная лесосека по Фировскому лесничеству составляет 302,1 тыс.м³. (аналогичный период 2019 года – 276,3 тыс.м³.), в т.ч. хвои 72,6 тыс.м³.(2019 год – 68,6 тыс. м³.).</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Государственные полномочия в области лесных отношений  - в сфере использования, охраны, защиты и воспроизводства лесов на территории Фировского района, осуществляет ГКУ «Фировское лесничество Тверской области».</w:t>
      </w:r>
    </w:p>
    <w:p w:rsidR="00A65024" w:rsidRPr="00295C1D" w:rsidRDefault="00A65024" w:rsidP="00A65024">
      <w:pPr>
        <w:spacing w:after="0" w:line="240" w:lineRule="auto"/>
        <w:ind w:firstLine="709"/>
        <w:jc w:val="both"/>
        <w:rPr>
          <w:rFonts w:ascii="Times New Roman" w:eastAsia="Times New Roman" w:hAnsi="Times New Roman"/>
          <w:sz w:val="24"/>
          <w:szCs w:val="24"/>
          <w:highlight w:val="yellow"/>
          <w:lang w:eastAsia="ru-RU"/>
        </w:rPr>
      </w:pPr>
      <w:r w:rsidRPr="00295C1D">
        <w:rPr>
          <w:rFonts w:ascii="Times New Roman" w:eastAsia="Times New Roman" w:hAnsi="Times New Roman"/>
          <w:sz w:val="24"/>
          <w:szCs w:val="24"/>
          <w:lang w:eastAsia="ru-RU"/>
        </w:rPr>
        <w:t>На территории Фировского района работают четыре лесозаготовителя арендатора: ООО «</w:t>
      </w:r>
      <w:proofErr w:type="spellStart"/>
      <w:r w:rsidRPr="00295C1D">
        <w:rPr>
          <w:rFonts w:ascii="Times New Roman" w:eastAsia="Times New Roman" w:hAnsi="Times New Roman"/>
          <w:sz w:val="24"/>
          <w:szCs w:val="24"/>
          <w:lang w:eastAsia="ru-RU"/>
        </w:rPr>
        <w:t>Торжокская</w:t>
      </w:r>
      <w:proofErr w:type="spellEnd"/>
      <w:r w:rsidRPr="00295C1D">
        <w:rPr>
          <w:rFonts w:ascii="Times New Roman" w:eastAsia="Times New Roman" w:hAnsi="Times New Roman"/>
          <w:sz w:val="24"/>
          <w:szCs w:val="24"/>
          <w:lang w:eastAsia="ru-RU"/>
        </w:rPr>
        <w:t xml:space="preserve"> лесохозяйственная компания», ООО «Баталинский ЛПК», ООО «Никос», ООО «</w:t>
      </w:r>
      <w:proofErr w:type="spellStart"/>
      <w:r w:rsidRPr="00295C1D">
        <w:rPr>
          <w:rFonts w:ascii="Times New Roman" w:eastAsia="Times New Roman" w:hAnsi="Times New Roman"/>
          <w:sz w:val="24"/>
          <w:szCs w:val="24"/>
          <w:lang w:eastAsia="ru-RU"/>
        </w:rPr>
        <w:t>Стод</w:t>
      </w:r>
      <w:proofErr w:type="spellEnd"/>
      <w:r w:rsidRPr="00295C1D">
        <w:rPr>
          <w:rFonts w:ascii="Times New Roman" w:eastAsia="Times New Roman" w:hAnsi="Times New Roman"/>
          <w:sz w:val="24"/>
          <w:szCs w:val="24"/>
          <w:lang w:eastAsia="ru-RU"/>
        </w:rPr>
        <w:t>». Передача в аренду участков лесного фонда позволяет более рационально вести лесовосстановительные мероприятия, проводить посадку лесных культур, осуществлять строительство лесных дорог, увеличивать объемы заготовки древесины и ее переработку.</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xml:space="preserve">Заготовка древесины – одна из основных отраслей промышленности Фировского района. Общий объем древесины, возможный к заготовке, по состоянию на 01.10.2020 – 302,1 тыс.м³. </w:t>
      </w:r>
      <w:r w:rsidRPr="00295C1D">
        <w:rPr>
          <w:rFonts w:ascii="Times New Roman" w:eastAsia="Times New Roman" w:hAnsi="Times New Roman"/>
          <w:sz w:val="24"/>
          <w:szCs w:val="24"/>
          <w:lang w:eastAsia="ru-RU"/>
        </w:rPr>
        <w:lastRenderedPageBreak/>
        <w:t>(2019 год 276,3 тыс</w:t>
      </w:r>
      <w:proofErr w:type="gramStart"/>
      <w:r w:rsidRPr="00295C1D">
        <w:rPr>
          <w:rFonts w:ascii="Times New Roman" w:eastAsia="Times New Roman" w:hAnsi="Times New Roman"/>
          <w:sz w:val="24"/>
          <w:szCs w:val="24"/>
          <w:lang w:eastAsia="ru-RU"/>
        </w:rPr>
        <w:t>.м</w:t>
      </w:r>
      <w:proofErr w:type="gramEnd"/>
      <w:r w:rsidRPr="00295C1D">
        <w:rPr>
          <w:rFonts w:eastAsia="Times New Roman" w:cs="Calibri"/>
          <w:sz w:val="24"/>
          <w:szCs w:val="24"/>
          <w:lang w:eastAsia="ru-RU"/>
        </w:rPr>
        <w:t>³</w:t>
      </w:r>
      <w:r w:rsidRPr="00295C1D">
        <w:rPr>
          <w:rFonts w:ascii="Times New Roman" w:eastAsia="Times New Roman" w:hAnsi="Times New Roman"/>
          <w:sz w:val="24"/>
          <w:szCs w:val="24"/>
          <w:lang w:eastAsia="ru-RU"/>
        </w:rPr>
        <w:t>). За 9 мес. 2020 г. объём заготовки леса по району составил 149,108 тыс</w:t>
      </w:r>
      <w:proofErr w:type="gramStart"/>
      <w:r w:rsidRPr="00295C1D">
        <w:rPr>
          <w:rFonts w:ascii="Times New Roman" w:eastAsia="Times New Roman" w:hAnsi="Times New Roman"/>
          <w:sz w:val="24"/>
          <w:szCs w:val="24"/>
          <w:lang w:eastAsia="ru-RU"/>
        </w:rPr>
        <w:t>.м</w:t>
      </w:r>
      <w:proofErr w:type="gramEnd"/>
      <w:r w:rsidRPr="00295C1D">
        <w:rPr>
          <w:rFonts w:ascii="Times New Roman" w:eastAsia="Times New Roman" w:hAnsi="Times New Roman"/>
          <w:sz w:val="24"/>
          <w:szCs w:val="24"/>
          <w:lang w:eastAsia="ru-RU"/>
        </w:rPr>
        <w:t>³, что на 23,7% меньше уровня соответствующего периода прошлого года (за 9 мес. 2019 г. – 195,299 тыс. м³). Наглядно динамика объёмов заготовки древесины представлена на рисунке:</w:t>
      </w:r>
    </w:p>
    <w:p w:rsidR="00A65024" w:rsidRPr="00295C1D" w:rsidRDefault="00A65024" w:rsidP="00A65024">
      <w:pPr>
        <w:spacing w:after="0" w:line="240" w:lineRule="auto"/>
        <w:jc w:val="both"/>
        <w:rPr>
          <w:rFonts w:ascii="Times New Roman" w:eastAsia="Times New Roman" w:hAnsi="Times New Roman"/>
          <w:sz w:val="24"/>
          <w:szCs w:val="24"/>
          <w:lang w:eastAsia="ru-RU"/>
        </w:rPr>
      </w:pPr>
      <w:r w:rsidRPr="00295C1D">
        <w:rPr>
          <w:rFonts w:ascii="Times New Roman" w:eastAsia="Times New Roman" w:hAnsi="Times New Roman"/>
          <w:noProof/>
          <w:sz w:val="24"/>
          <w:szCs w:val="24"/>
          <w:lang w:eastAsia="ru-RU"/>
        </w:rPr>
        <w:drawing>
          <wp:inline distT="0" distB="0" distL="0" distR="0" wp14:anchorId="64FC2D54" wp14:editId="3963ECCC">
            <wp:extent cx="5902656" cy="1596788"/>
            <wp:effectExtent l="0" t="0" r="22225" b="2286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Арендаторы лесного фонда в соответствии с проектами освоения лесов за 9 месяцев 2020 года восстановили лесные культуры на площади 684 га (за 9 мес. 2019 года – 541,75 га.).</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По договорам аренды лесного фонда за 9 месяцев 2020 года в бюджеты всех уровней поступило арендной платы 32923,86 тыс. руб. (за 9 мес. 2019 года – 28017,247  тыс. руб.) Планируемое значение показателя на 01.01.2020 г. – 38850,56 тыс. руб.</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Заключаются договоры купли-продажи древесины для населения. За 9 месяцев 2020 года выдано 86 лесорубочных билетов на заготовку древесины в объёме 3,7 тыс.</w:t>
      </w:r>
      <w:r w:rsidRPr="00295C1D">
        <w:t xml:space="preserve"> </w:t>
      </w:r>
      <w:r w:rsidRPr="00295C1D">
        <w:rPr>
          <w:rFonts w:ascii="Times New Roman" w:eastAsia="Times New Roman" w:hAnsi="Times New Roman"/>
          <w:sz w:val="24"/>
          <w:szCs w:val="24"/>
          <w:lang w:eastAsia="ru-RU"/>
        </w:rPr>
        <w:t>м³, в т.ч. хвои – 1,07 тыс. м³. За аналогичный период 2019 года выдано 76 лесорубочных билетов, объём заготавливаемой древесины составил 3,28</w:t>
      </w:r>
      <w:r w:rsidRPr="00295C1D">
        <w:t xml:space="preserve"> </w:t>
      </w:r>
      <w:r w:rsidRPr="00295C1D">
        <w:rPr>
          <w:rFonts w:ascii="Times New Roman" w:eastAsia="Times New Roman" w:hAnsi="Times New Roman"/>
          <w:sz w:val="24"/>
          <w:szCs w:val="24"/>
          <w:lang w:eastAsia="ru-RU"/>
        </w:rPr>
        <w:t>тыс. м³, в т.ч. хвои – 1,49  тыс. м³.</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Количество лесонарушений за 9 мес. 2020 года составило 5 единиц (за 9 мес. 2019 года – также 5 единиц).</w:t>
      </w:r>
    </w:p>
    <w:p w:rsidR="00A65024" w:rsidRPr="00295C1D" w:rsidRDefault="00A65024" w:rsidP="00A65024">
      <w:pPr>
        <w:tabs>
          <w:tab w:val="left" w:pos="1134"/>
        </w:tabs>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xml:space="preserve">На территории Фировского района расположены предприятия, в отношении которых введены процедуры банкротства: </w:t>
      </w:r>
    </w:p>
    <w:p w:rsidR="00A65024" w:rsidRPr="00295C1D" w:rsidRDefault="00A65024" w:rsidP="00A65024">
      <w:pPr>
        <w:pStyle w:val="a6"/>
        <w:numPr>
          <w:ilvl w:val="1"/>
          <w:numId w:val="7"/>
        </w:numPr>
        <w:tabs>
          <w:tab w:val="left" w:pos="1134"/>
        </w:tabs>
        <w:spacing w:after="0" w:line="240" w:lineRule="auto"/>
        <w:ind w:left="0"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xml:space="preserve">Определением Арбитражного суда Тверской области от 08.11.2019 в отношении МУП «Великооктябрьский коммунальщик» открыто конкурсное производство сроком на 6 месяцев - до 31.01.2021. </w:t>
      </w:r>
    </w:p>
    <w:p w:rsidR="00A65024" w:rsidRPr="00295C1D" w:rsidRDefault="00A65024" w:rsidP="00A65024">
      <w:pPr>
        <w:pStyle w:val="a6"/>
        <w:numPr>
          <w:ilvl w:val="1"/>
          <w:numId w:val="7"/>
        </w:numPr>
        <w:tabs>
          <w:tab w:val="left" w:pos="1134"/>
        </w:tabs>
        <w:spacing w:after="0" w:line="240" w:lineRule="auto"/>
        <w:ind w:left="0"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Определением Арбитражного суда Тверской области от 29.06.2020 в отношении МУП «Фировское ЖКХ»» открыто конкурсное производство сроком на 6 месяцев – до 29.12.2020.</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Дальнейший экономический рост Фировского района напрямую зависит от возможностей привлечения инвестиций в эффективные проекты реального сектора экономики.</w:t>
      </w:r>
    </w:p>
    <w:p w:rsidR="00A65024" w:rsidRPr="00295C1D" w:rsidRDefault="00A65024" w:rsidP="00395A7E">
      <w:pPr>
        <w:tabs>
          <w:tab w:val="left" w:pos="1080"/>
        </w:tabs>
        <w:spacing w:after="0" w:line="360" w:lineRule="auto"/>
        <w:ind w:firstLine="709"/>
        <w:jc w:val="center"/>
        <w:rPr>
          <w:rFonts w:ascii="Times New Roman" w:eastAsia="Times New Roman" w:hAnsi="Times New Roman"/>
          <w:b/>
          <w:noProof/>
          <w:sz w:val="24"/>
          <w:szCs w:val="24"/>
          <w:u w:val="single"/>
          <w:lang w:eastAsia="ru-RU"/>
        </w:rPr>
      </w:pPr>
    </w:p>
    <w:p w:rsidR="00395A7E" w:rsidRPr="00295C1D" w:rsidRDefault="00395A7E" w:rsidP="00395A7E">
      <w:pPr>
        <w:tabs>
          <w:tab w:val="left" w:pos="1080"/>
        </w:tabs>
        <w:spacing w:after="0" w:line="360" w:lineRule="auto"/>
        <w:ind w:firstLine="709"/>
        <w:jc w:val="center"/>
        <w:rPr>
          <w:rFonts w:ascii="Times New Roman" w:eastAsia="Times New Roman" w:hAnsi="Times New Roman"/>
          <w:b/>
          <w:noProof/>
          <w:sz w:val="24"/>
          <w:szCs w:val="24"/>
          <w:u w:val="single"/>
          <w:lang w:eastAsia="ru-RU"/>
        </w:rPr>
      </w:pPr>
      <w:r w:rsidRPr="00295C1D">
        <w:rPr>
          <w:rFonts w:ascii="Times New Roman" w:eastAsia="Times New Roman" w:hAnsi="Times New Roman"/>
          <w:b/>
          <w:noProof/>
          <w:sz w:val="24"/>
          <w:szCs w:val="24"/>
          <w:u w:val="single"/>
          <w:lang w:eastAsia="ru-RU"/>
        </w:rPr>
        <w:t>ИНВЕСТИЦИИ</w:t>
      </w:r>
    </w:p>
    <w:p w:rsidR="00395A7E" w:rsidRPr="00295C1D" w:rsidRDefault="00395A7E" w:rsidP="00083D97">
      <w:pPr>
        <w:tabs>
          <w:tab w:val="left" w:pos="1080"/>
        </w:tabs>
        <w:spacing w:after="0" w:line="240" w:lineRule="auto"/>
        <w:ind w:firstLine="709"/>
        <w:jc w:val="both"/>
        <w:rPr>
          <w:rFonts w:ascii="Times New Roman" w:eastAsia="Times New Roman" w:hAnsi="Times New Roman"/>
          <w:noProof/>
          <w:sz w:val="24"/>
          <w:szCs w:val="24"/>
          <w:lang w:eastAsia="ru-RU"/>
        </w:rPr>
      </w:pPr>
      <w:r w:rsidRPr="00295C1D">
        <w:rPr>
          <w:rFonts w:ascii="Times New Roman" w:eastAsia="Times New Roman" w:hAnsi="Times New Roman"/>
          <w:noProof/>
          <w:sz w:val="24"/>
          <w:szCs w:val="24"/>
          <w:lang w:eastAsia="ru-RU"/>
        </w:rPr>
        <w:t xml:space="preserve">Привлечение инвестиций в экономику района является одной из наиболее важных задач, стоящих перед </w:t>
      </w:r>
      <w:r w:rsidR="006E5E03" w:rsidRPr="00295C1D">
        <w:rPr>
          <w:rFonts w:ascii="Times New Roman" w:eastAsia="Times New Roman" w:hAnsi="Times New Roman"/>
          <w:noProof/>
          <w:sz w:val="24"/>
          <w:szCs w:val="24"/>
          <w:lang w:eastAsia="ru-RU"/>
        </w:rPr>
        <w:t>А</w:t>
      </w:r>
      <w:r w:rsidRPr="00295C1D">
        <w:rPr>
          <w:rFonts w:ascii="Times New Roman" w:eastAsia="Times New Roman" w:hAnsi="Times New Roman"/>
          <w:noProof/>
          <w:sz w:val="24"/>
          <w:szCs w:val="24"/>
          <w:lang w:eastAsia="ru-RU"/>
        </w:rPr>
        <w:t>дминистрацией Фировского района, решение которой возможно путем формирования целенаправленной и комплексной инвестиционной политики.</w:t>
      </w:r>
    </w:p>
    <w:p w:rsidR="00395A7E" w:rsidRPr="00295C1D" w:rsidRDefault="00395A7E" w:rsidP="00083D97">
      <w:pPr>
        <w:tabs>
          <w:tab w:val="left" w:pos="1080"/>
        </w:tabs>
        <w:spacing w:after="0" w:line="240" w:lineRule="auto"/>
        <w:ind w:firstLine="709"/>
        <w:jc w:val="both"/>
        <w:rPr>
          <w:rFonts w:ascii="Times New Roman" w:eastAsia="Times New Roman" w:hAnsi="Times New Roman"/>
          <w:noProof/>
          <w:sz w:val="24"/>
          <w:szCs w:val="24"/>
          <w:lang w:eastAsia="ru-RU"/>
        </w:rPr>
      </w:pPr>
      <w:r w:rsidRPr="00295C1D">
        <w:rPr>
          <w:rFonts w:ascii="Times New Roman" w:eastAsia="Times New Roman" w:hAnsi="Times New Roman"/>
          <w:noProof/>
          <w:sz w:val="24"/>
          <w:szCs w:val="24"/>
          <w:lang w:eastAsia="ru-RU"/>
        </w:rPr>
        <w:t>В этих целях сформирован и доступен для инвесторов реестр свободных земельных участков, расположенных в населенных пунктах: п.Великооктябрьский и п.Фирово, которые могут служить основой для организации различных видов деятельности, начиная от промышленного производства, сельского хозяйства, туризма и заканчивая жилищным строительством. Это позволит  создать в районе дополнительные  рабочие места, что в свою очередь приведет к увеличению налоговых поступлений в местный бюджет.</w:t>
      </w:r>
    </w:p>
    <w:p w:rsidR="00395A7E" w:rsidRPr="00295C1D" w:rsidRDefault="00B55F8A" w:rsidP="00083D97">
      <w:pPr>
        <w:tabs>
          <w:tab w:val="left" w:pos="1080"/>
        </w:tabs>
        <w:spacing w:after="0" w:line="240" w:lineRule="auto"/>
        <w:ind w:firstLine="709"/>
        <w:jc w:val="both"/>
        <w:rPr>
          <w:rFonts w:ascii="Times New Roman" w:eastAsia="Times New Roman" w:hAnsi="Times New Roman"/>
          <w:noProof/>
          <w:sz w:val="24"/>
          <w:szCs w:val="24"/>
          <w:lang w:eastAsia="ru-RU"/>
        </w:rPr>
      </w:pPr>
      <w:proofErr w:type="gramStart"/>
      <w:r w:rsidRPr="00295C1D">
        <w:rPr>
          <w:rFonts w:ascii="Times New Roman" w:eastAsia="Times New Roman" w:hAnsi="Times New Roman"/>
          <w:noProof/>
          <w:sz w:val="24"/>
          <w:szCs w:val="24"/>
          <w:lang w:eastAsia="ru-RU"/>
        </w:rPr>
        <w:t xml:space="preserve">За 9 мес. </w:t>
      </w:r>
      <w:r w:rsidR="00395A7E" w:rsidRPr="00295C1D">
        <w:rPr>
          <w:rFonts w:ascii="Times New Roman" w:eastAsia="Times New Roman" w:hAnsi="Times New Roman"/>
          <w:noProof/>
          <w:sz w:val="24"/>
          <w:szCs w:val="24"/>
          <w:lang w:eastAsia="ru-RU"/>
        </w:rPr>
        <w:t>20</w:t>
      </w:r>
      <w:r w:rsidR="006E5E03" w:rsidRPr="00295C1D">
        <w:rPr>
          <w:rFonts w:ascii="Times New Roman" w:eastAsia="Times New Roman" w:hAnsi="Times New Roman"/>
          <w:noProof/>
          <w:sz w:val="24"/>
          <w:szCs w:val="24"/>
          <w:lang w:eastAsia="ru-RU"/>
        </w:rPr>
        <w:t>20</w:t>
      </w:r>
      <w:r w:rsidR="00395A7E" w:rsidRPr="00295C1D">
        <w:rPr>
          <w:rFonts w:ascii="Times New Roman" w:eastAsia="Times New Roman" w:hAnsi="Times New Roman"/>
          <w:noProof/>
          <w:sz w:val="24"/>
          <w:szCs w:val="24"/>
          <w:lang w:eastAsia="ru-RU"/>
        </w:rPr>
        <w:t xml:space="preserve"> года инвестиции в основной капитал по крупным и средним предприятиям и организациям составили </w:t>
      </w:r>
      <w:r w:rsidR="006E5E03" w:rsidRPr="00295C1D">
        <w:rPr>
          <w:rFonts w:ascii="Times New Roman" w:eastAsia="Times New Roman" w:hAnsi="Times New Roman"/>
          <w:noProof/>
          <w:sz w:val="24"/>
          <w:szCs w:val="24"/>
          <w:lang w:eastAsia="ru-RU"/>
        </w:rPr>
        <w:t>5595</w:t>
      </w:r>
      <w:r w:rsidR="00395A7E" w:rsidRPr="00295C1D">
        <w:rPr>
          <w:rFonts w:ascii="Times New Roman" w:eastAsia="Times New Roman" w:hAnsi="Times New Roman"/>
          <w:noProof/>
          <w:sz w:val="24"/>
          <w:szCs w:val="24"/>
          <w:lang w:eastAsia="ru-RU"/>
        </w:rPr>
        <w:t xml:space="preserve"> тыс. руб.</w:t>
      </w:r>
      <w:r w:rsidR="006E5E03" w:rsidRPr="00295C1D">
        <w:rPr>
          <w:rFonts w:ascii="Times New Roman" w:eastAsia="Times New Roman" w:hAnsi="Times New Roman"/>
          <w:noProof/>
          <w:sz w:val="24"/>
          <w:szCs w:val="24"/>
          <w:lang w:eastAsia="ru-RU"/>
        </w:rPr>
        <w:t>, или</w:t>
      </w:r>
      <w:r w:rsidR="001E5C9A" w:rsidRPr="00295C1D">
        <w:rPr>
          <w:rFonts w:ascii="Times New Roman" w:eastAsia="Times New Roman" w:hAnsi="Times New Roman"/>
          <w:noProof/>
          <w:sz w:val="24"/>
          <w:szCs w:val="24"/>
          <w:lang w:eastAsia="ru-RU"/>
        </w:rPr>
        <w:t xml:space="preserve"> </w:t>
      </w:r>
      <w:r w:rsidR="006E5E03" w:rsidRPr="00295C1D">
        <w:rPr>
          <w:rFonts w:ascii="Times New Roman" w:eastAsia="Times New Roman" w:hAnsi="Times New Roman"/>
          <w:noProof/>
          <w:sz w:val="24"/>
          <w:szCs w:val="24"/>
          <w:lang w:eastAsia="ru-RU"/>
        </w:rPr>
        <w:t>48,3</w:t>
      </w:r>
      <w:r w:rsidR="001E5C9A" w:rsidRPr="00295C1D">
        <w:rPr>
          <w:rFonts w:ascii="Times New Roman" w:eastAsia="Times New Roman" w:hAnsi="Times New Roman"/>
          <w:noProof/>
          <w:sz w:val="24"/>
          <w:szCs w:val="24"/>
          <w:lang w:eastAsia="ru-RU"/>
        </w:rPr>
        <w:t xml:space="preserve">% </w:t>
      </w:r>
      <w:r w:rsidR="006E5E03" w:rsidRPr="00295C1D">
        <w:rPr>
          <w:rFonts w:ascii="Times New Roman" w:eastAsia="Times New Roman" w:hAnsi="Times New Roman"/>
          <w:noProof/>
          <w:sz w:val="24"/>
          <w:szCs w:val="24"/>
          <w:lang w:eastAsia="ru-RU"/>
        </w:rPr>
        <w:t xml:space="preserve">от уровня </w:t>
      </w:r>
      <w:r w:rsidR="001E5C9A" w:rsidRPr="00295C1D">
        <w:rPr>
          <w:rFonts w:ascii="Times New Roman" w:eastAsia="Times New Roman" w:hAnsi="Times New Roman"/>
          <w:noProof/>
          <w:sz w:val="24"/>
          <w:szCs w:val="24"/>
          <w:lang w:eastAsia="ru-RU"/>
        </w:rPr>
        <w:t>аналогично</w:t>
      </w:r>
      <w:r w:rsidR="006E5E03" w:rsidRPr="00295C1D">
        <w:rPr>
          <w:rFonts w:ascii="Times New Roman" w:eastAsia="Times New Roman" w:hAnsi="Times New Roman"/>
          <w:noProof/>
          <w:sz w:val="24"/>
          <w:szCs w:val="24"/>
          <w:lang w:eastAsia="ru-RU"/>
        </w:rPr>
        <w:t>го</w:t>
      </w:r>
      <w:r w:rsidR="001E5C9A" w:rsidRPr="00295C1D">
        <w:rPr>
          <w:rFonts w:ascii="Times New Roman" w:eastAsia="Times New Roman" w:hAnsi="Times New Roman"/>
          <w:noProof/>
          <w:sz w:val="24"/>
          <w:szCs w:val="24"/>
          <w:lang w:eastAsia="ru-RU"/>
        </w:rPr>
        <w:t xml:space="preserve"> период</w:t>
      </w:r>
      <w:r w:rsidR="006E5E03" w:rsidRPr="00295C1D">
        <w:rPr>
          <w:rFonts w:ascii="Times New Roman" w:eastAsia="Times New Roman" w:hAnsi="Times New Roman"/>
          <w:noProof/>
          <w:sz w:val="24"/>
          <w:szCs w:val="24"/>
          <w:lang w:eastAsia="ru-RU"/>
        </w:rPr>
        <w:t>а</w:t>
      </w:r>
      <w:r w:rsidR="001E5C9A" w:rsidRPr="00295C1D">
        <w:rPr>
          <w:rFonts w:ascii="Times New Roman" w:eastAsia="Times New Roman" w:hAnsi="Times New Roman"/>
          <w:noProof/>
          <w:sz w:val="24"/>
          <w:szCs w:val="24"/>
          <w:lang w:eastAsia="ru-RU"/>
        </w:rPr>
        <w:t xml:space="preserve"> 201</w:t>
      </w:r>
      <w:r w:rsidR="006E5E03" w:rsidRPr="00295C1D">
        <w:rPr>
          <w:rFonts w:ascii="Times New Roman" w:eastAsia="Times New Roman" w:hAnsi="Times New Roman"/>
          <w:noProof/>
          <w:sz w:val="24"/>
          <w:szCs w:val="24"/>
          <w:lang w:eastAsia="ru-RU"/>
        </w:rPr>
        <w:t>9</w:t>
      </w:r>
      <w:r w:rsidR="001E5C9A" w:rsidRPr="00295C1D">
        <w:rPr>
          <w:rFonts w:ascii="Times New Roman" w:eastAsia="Times New Roman" w:hAnsi="Times New Roman"/>
          <w:noProof/>
          <w:sz w:val="24"/>
          <w:szCs w:val="24"/>
          <w:lang w:eastAsia="ru-RU"/>
        </w:rPr>
        <w:t xml:space="preserve"> года (</w:t>
      </w:r>
      <w:r w:rsidR="006E5E03" w:rsidRPr="00295C1D">
        <w:rPr>
          <w:rFonts w:ascii="Times New Roman" w:eastAsia="Times New Roman" w:hAnsi="Times New Roman"/>
          <w:noProof/>
          <w:sz w:val="24"/>
          <w:szCs w:val="24"/>
          <w:lang w:eastAsia="ru-RU"/>
        </w:rPr>
        <w:t>9 мес. 2019 года – 11594</w:t>
      </w:r>
      <w:r w:rsidR="001E5C9A" w:rsidRPr="00295C1D">
        <w:rPr>
          <w:rFonts w:ascii="Times New Roman" w:eastAsia="Times New Roman" w:hAnsi="Times New Roman"/>
          <w:noProof/>
          <w:sz w:val="24"/>
          <w:szCs w:val="24"/>
          <w:lang w:eastAsia="ru-RU"/>
        </w:rPr>
        <w:t xml:space="preserve"> тыс. руб.))</w:t>
      </w:r>
      <w:r w:rsidR="00395A7E" w:rsidRPr="00295C1D">
        <w:rPr>
          <w:rFonts w:ascii="Times New Roman" w:eastAsia="Times New Roman" w:hAnsi="Times New Roman"/>
          <w:noProof/>
          <w:sz w:val="24"/>
          <w:szCs w:val="24"/>
          <w:lang w:eastAsia="ru-RU"/>
        </w:rPr>
        <w:t xml:space="preserve">, в том числе:  </w:t>
      </w:r>
      <w:proofErr w:type="gramEnd"/>
    </w:p>
    <w:p w:rsidR="00395A7E" w:rsidRPr="00295C1D" w:rsidRDefault="00395A7E" w:rsidP="00083D97">
      <w:pPr>
        <w:tabs>
          <w:tab w:val="left" w:pos="1080"/>
        </w:tabs>
        <w:spacing w:after="0" w:line="240" w:lineRule="auto"/>
        <w:ind w:firstLine="709"/>
        <w:jc w:val="both"/>
        <w:rPr>
          <w:rFonts w:ascii="Times New Roman" w:eastAsia="Times New Roman" w:hAnsi="Times New Roman"/>
          <w:noProof/>
          <w:sz w:val="24"/>
          <w:szCs w:val="24"/>
          <w:lang w:eastAsia="ru-RU"/>
        </w:rPr>
      </w:pPr>
      <w:r w:rsidRPr="00295C1D">
        <w:rPr>
          <w:rFonts w:ascii="Times New Roman" w:eastAsia="Times New Roman" w:hAnsi="Times New Roman"/>
          <w:noProof/>
          <w:sz w:val="24"/>
          <w:szCs w:val="24"/>
          <w:lang w:eastAsia="ru-RU"/>
        </w:rPr>
        <w:t>-</w:t>
      </w:r>
      <w:r w:rsidR="006E5E03" w:rsidRPr="00295C1D">
        <w:rPr>
          <w:rFonts w:ascii="Times New Roman" w:eastAsia="Times New Roman" w:hAnsi="Times New Roman"/>
          <w:noProof/>
          <w:sz w:val="24"/>
          <w:szCs w:val="24"/>
          <w:lang w:eastAsia="ru-RU"/>
        </w:rPr>
        <w:t xml:space="preserve"> </w:t>
      </w:r>
      <w:r w:rsidRPr="00295C1D">
        <w:rPr>
          <w:rFonts w:ascii="Times New Roman" w:eastAsia="Times New Roman" w:hAnsi="Times New Roman"/>
          <w:noProof/>
          <w:sz w:val="24"/>
          <w:szCs w:val="24"/>
          <w:lang w:eastAsia="ru-RU"/>
        </w:rPr>
        <w:t>обеспечение электрической энергией, газом и паром; кондиционирование воздуха</w:t>
      </w:r>
      <w:r w:rsidR="006E5E03" w:rsidRPr="00295C1D">
        <w:rPr>
          <w:rFonts w:ascii="Times New Roman" w:eastAsia="Times New Roman" w:hAnsi="Times New Roman"/>
          <w:noProof/>
          <w:sz w:val="24"/>
          <w:szCs w:val="24"/>
          <w:lang w:eastAsia="ru-RU"/>
        </w:rPr>
        <w:t xml:space="preserve"> </w:t>
      </w:r>
      <w:r w:rsidRPr="00295C1D">
        <w:rPr>
          <w:rFonts w:ascii="Times New Roman" w:eastAsia="Times New Roman" w:hAnsi="Times New Roman"/>
          <w:noProof/>
          <w:sz w:val="24"/>
          <w:szCs w:val="24"/>
          <w:lang w:eastAsia="ru-RU"/>
        </w:rPr>
        <w:t xml:space="preserve">– </w:t>
      </w:r>
      <w:r w:rsidR="006E5E03" w:rsidRPr="00295C1D">
        <w:rPr>
          <w:rFonts w:ascii="Times New Roman" w:eastAsia="Times New Roman" w:hAnsi="Times New Roman"/>
          <w:noProof/>
          <w:sz w:val="24"/>
          <w:szCs w:val="24"/>
          <w:lang w:eastAsia="ru-RU"/>
        </w:rPr>
        <w:t>605</w:t>
      </w:r>
      <w:r w:rsidR="00B55F8A" w:rsidRPr="00295C1D">
        <w:rPr>
          <w:rFonts w:ascii="Times New Roman" w:eastAsia="Times New Roman" w:hAnsi="Times New Roman"/>
          <w:noProof/>
          <w:sz w:val="24"/>
          <w:szCs w:val="24"/>
          <w:lang w:eastAsia="ru-RU"/>
        </w:rPr>
        <w:t xml:space="preserve"> тыс.</w:t>
      </w:r>
      <w:r w:rsidR="006E5E03" w:rsidRPr="00295C1D">
        <w:rPr>
          <w:rFonts w:ascii="Times New Roman" w:eastAsia="Times New Roman" w:hAnsi="Times New Roman"/>
          <w:noProof/>
          <w:sz w:val="24"/>
          <w:szCs w:val="24"/>
          <w:lang w:eastAsia="ru-RU"/>
        </w:rPr>
        <w:t xml:space="preserve"> </w:t>
      </w:r>
      <w:r w:rsidR="00B55F8A" w:rsidRPr="00295C1D">
        <w:rPr>
          <w:rFonts w:ascii="Times New Roman" w:eastAsia="Times New Roman" w:hAnsi="Times New Roman"/>
          <w:noProof/>
          <w:sz w:val="24"/>
          <w:szCs w:val="24"/>
          <w:lang w:eastAsia="ru-RU"/>
        </w:rPr>
        <w:t>рублей (</w:t>
      </w:r>
      <w:r w:rsidR="006E5E03" w:rsidRPr="00295C1D">
        <w:rPr>
          <w:rFonts w:ascii="Times New Roman" w:eastAsia="Times New Roman" w:hAnsi="Times New Roman"/>
          <w:noProof/>
          <w:sz w:val="24"/>
          <w:szCs w:val="24"/>
          <w:lang w:eastAsia="ru-RU"/>
        </w:rPr>
        <w:t>10,81</w:t>
      </w:r>
      <w:r w:rsidRPr="00295C1D">
        <w:rPr>
          <w:rFonts w:ascii="Times New Roman" w:eastAsia="Times New Roman" w:hAnsi="Times New Roman"/>
          <w:noProof/>
          <w:sz w:val="24"/>
          <w:szCs w:val="24"/>
          <w:lang w:eastAsia="ru-RU"/>
        </w:rPr>
        <w:t>% от общего объема инвестиций);</w:t>
      </w:r>
    </w:p>
    <w:p w:rsidR="001E5C9A" w:rsidRPr="00295C1D" w:rsidRDefault="001E5C9A" w:rsidP="00083D97">
      <w:pPr>
        <w:tabs>
          <w:tab w:val="left" w:pos="1080"/>
        </w:tabs>
        <w:spacing w:after="0" w:line="240" w:lineRule="auto"/>
        <w:ind w:firstLine="709"/>
        <w:jc w:val="both"/>
        <w:rPr>
          <w:rFonts w:ascii="Times New Roman" w:eastAsia="Times New Roman" w:hAnsi="Times New Roman"/>
          <w:noProof/>
          <w:sz w:val="24"/>
          <w:szCs w:val="24"/>
          <w:lang w:eastAsia="ru-RU"/>
        </w:rPr>
      </w:pPr>
      <w:r w:rsidRPr="00295C1D">
        <w:rPr>
          <w:rFonts w:ascii="Times New Roman" w:eastAsia="Times New Roman" w:hAnsi="Times New Roman"/>
          <w:noProof/>
          <w:sz w:val="24"/>
          <w:szCs w:val="24"/>
          <w:lang w:eastAsia="ru-RU"/>
        </w:rPr>
        <w:t>-</w:t>
      </w:r>
      <w:r w:rsidR="006E5E03" w:rsidRPr="00295C1D">
        <w:rPr>
          <w:rFonts w:ascii="Times New Roman" w:eastAsia="Times New Roman" w:hAnsi="Times New Roman"/>
          <w:noProof/>
          <w:sz w:val="24"/>
          <w:szCs w:val="24"/>
          <w:lang w:eastAsia="ru-RU"/>
        </w:rPr>
        <w:t xml:space="preserve"> </w:t>
      </w:r>
      <w:r w:rsidRPr="00295C1D">
        <w:rPr>
          <w:rFonts w:ascii="Times New Roman" w:eastAsia="Times New Roman" w:hAnsi="Times New Roman"/>
          <w:noProof/>
          <w:sz w:val="24"/>
          <w:szCs w:val="24"/>
          <w:lang w:eastAsia="ru-RU"/>
        </w:rPr>
        <w:t xml:space="preserve">торговля оптовая и роничная; ремнт автотранспортных средств и мотоциклов </w:t>
      </w:r>
      <w:r w:rsidR="006E5E03" w:rsidRPr="00295C1D">
        <w:rPr>
          <w:rFonts w:ascii="Times New Roman" w:eastAsia="Times New Roman" w:hAnsi="Times New Roman"/>
          <w:noProof/>
          <w:sz w:val="24"/>
          <w:szCs w:val="24"/>
          <w:lang w:eastAsia="ru-RU"/>
        </w:rPr>
        <w:t>– 81</w:t>
      </w:r>
      <w:r w:rsidRPr="00295C1D">
        <w:rPr>
          <w:rFonts w:ascii="Times New Roman" w:eastAsia="Times New Roman" w:hAnsi="Times New Roman"/>
          <w:noProof/>
          <w:sz w:val="24"/>
          <w:szCs w:val="24"/>
          <w:lang w:eastAsia="ru-RU"/>
        </w:rPr>
        <w:t xml:space="preserve"> тыс. руб. (</w:t>
      </w:r>
      <w:r w:rsidR="006E5E03" w:rsidRPr="00295C1D">
        <w:rPr>
          <w:rFonts w:ascii="Times New Roman" w:eastAsia="Times New Roman" w:hAnsi="Times New Roman"/>
          <w:noProof/>
          <w:sz w:val="24"/>
          <w:szCs w:val="24"/>
          <w:lang w:eastAsia="ru-RU"/>
        </w:rPr>
        <w:t>1,45</w:t>
      </w:r>
      <w:r w:rsidRPr="00295C1D">
        <w:rPr>
          <w:rFonts w:ascii="Times New Roman" w:eastAsia="Times New Roman" w:hAnsi="Times New Roman"/>
          <w:noProof/>
          <w:sz w:val="24"/>
          <w:szCs w:val="24"/>
          <w:lang w:eastAsia="ru-RU"/>
        </w:rPr>
        <w:t>% от общего объема инвестиций);</w:t>
      </w:r>
    </w:p>
    <w:p w:rsidR="00395A7E" w:rsidRPr="00295C1D" w:rsidRDefault="00395A7E" w:rsidP="00083D97">
      <w:pPr>
        <w:tabs>
          <w:tab w:val="left" w:pos="1080"/>
        </w:tabs>
        <w:spacing w:after="0" w:line="240" w:lineRule="auto"/>
        <w:ind w:firstLine="709"/>
        <w:jc w:val="both"/>
        <w:rPr>
          <w:rFonts w:ascii="Times New Roman" w:eastAsia="Times New Roman" w:hAnsi="Times New Roman"/>
          <w:noProof/>
          <w:sz w:val="24"/>
          <w:szCs w:val="24"/>
          <w:lang w:eastAsia="ru-RU"/>
        </w:rPr>
      </w:pPr>
      <w:r w:rsidRPr="00295C1D">
        <w:rPr>
          <w:rFonts w:ascii="Times New Roman" w:eastAsia="Times New Roman" w:hAnsi="Times New Roman"/>
          <w:noProof/>
          <w:sz w:val="24"/>
          <w:szCs w:val="24"/>
          <w:lang w:eastAsia="ru-RU"/>
        </w:rPr>
        <w:t xml:space="preserve">- государственное управление и обеспечение военной безопасности; социальное обеспечение – </w:t>
      </w:r>
      <w:r w:rsidR="006E5E03" w:rsidRPr="00295C1D">
        <w:rPr>
          <w:rFonts w:ascii="Times New Roman" w:eastAsia="Times New Roman" w:hAnsi="Times New Roman"/>
          <w:noProof/>
          <w:sz w:val="24"/>
          <w:szCs w:val="24"/>
          <w:lang w:eastAsia="ru-RU"/>
        </w:rPr>
        <w:t>1776</w:t>
      </w:r>
      <w:r w:rsidRPr="00295C1D">
        <w:rPr>
          <w:rFonts w:ascii="Times New Roman" w:eastAsia="Times New Roman" w:hAnsi="Times New Roman"/>
          <w:noProof/>
          <w:sz w:val="24"/>
          <w:szCs w:val="24"/>
          <w:lang w:eastAsia="ru-RU"/>
        </w:rPr>
        <w:t xml:space="preserve"> тыс. руб. (</w:t>
      </w:r>
      <w:r w:rsidR="006E5E03" w:rsidRPr="00295C1D">
        <w:rPr>
          <w:rFonts w:ascii="Times New Roman" w:eastAsia="Times New Roman" w:hAnsi="Times New Roman"/>
          <w:noProof/>
          <w:sz w:val="24"/>
          <w:szCs w:val="24"/>
          <w:lang w:eastAsia="ru-RU"/>
        </w:rPr>
        <w:t>31,74</w:t>
      </w:r>
      <w:r w:rsidRPr="00295C1D">
        <w:rPr>
          <w:rFonts w:ascii="Times New Roman" w:eastAsia="Times New Roman" w:hAnsi="Times New Roman"/>
          <w:noProof/>
          <w:sz w:val="24"/>
          <w:szCs w:val="24"/>
          <w:lang w:eastAsia="ru-RU"/>
        </w:rPr>
        <w:t>%);</w:t>
      </w:r>
    </w:p>
    <w:p w:rsidR="00395A7E" w:rsidRPr="00295C1D" w:rsidRDefault="00395A7E" w:rsidP="00083D97">
      <w:pPr>
        <w:tabs>
          <w:tab w:val="left" w:pos="1080"/>
        </w:tabs>
        <w:spacing w:after="0" w:line="240" w:lineRule="auto"/>
        <w:ind w:firstLine="709"/>
        <w:jc w:val="both"/>
        <w:rPr>
          <w:rFonts w:ascii="Times New Roman" w:eastAsia="Times New Roman" w:hAnsi="Times New Roman"/>
          <w:noProof/>
          <w:sz w:val="24"/>
          <w:szCs w:val="24"/>
          <w:lang w:eastAsia="ru-RU"/>
        </w:rPr>
      </w:pPr>
      <w:r w:rsidRPr="00295C1D">
        <w:rPr>
          <w:rFonts w:ascii="Times New Roman" w:eastAsia="Times New Roman" w:hAnsi="Times New Roman"/>
          <w:noProof/>
          <w:sz w:val="24"/>
          <w:szCs w:val="24"/>
          <w:lang w:eastAsia="ru-RU"/>
        </w:rPr>
        <w:lastRenderedPageBreak/>
        <w:t>- образование –</w:t>
      </w:r>
      <w:r w:rsidR="006E5E03" w:rsidRPr="00295C1D">
        <w:rPr>
          <w:rFonts w:ascii="Times New Roman" w:eastAsia="Times New Roman" w:hAnsi="Times New Roman"/>
          <w:noProof/>
          <w:sz w:val="24"/>
          <w:szCs w:val="24"/>
          <w:lang w:eastAsia="ru-RU"/>
        </w:rPr>
        <w:t xml:space="preserve"> 1232</w:t>
      </w:r>
      <w:r w:rsidRPr="00295C1D">
        <w:rPr>
          <w:rFonts w:ascii="Times New Roman" w:eastAsia="Times New Roman" w:hAnsi="Times New Roman"/>
          <w:noProof/>
          <w:sz w:val="24"/>
          <w:szCs w:val="24"/>
          <w:lang w:eastAsia="ru-RU"/>
        </w:rPr>
        <w:t xml:space="preserve"> тыс. руб. (</w:t>
      </w:r>
      <w:r w:rsidR="006E5E03" w:rsidRPr="00295C1D">
        <w:rPr>
          <w:rFonts w:ascii="Times New Roman" w:eastAsia="Times New Roman" w:hAnsi="Times New Roman"/>
          <w:noProof/>
          <w:sz w:val="24"/>
          <w:szCs w:val="24"/>
          <w:lang w:eastAsia="ru-RU"/>
        </w:rPr>
        <w:t>22,02</w:t>
      </w:r>
      <w:r w:rsidRPr="00295C1D">
        <w:rPr>
          <w:rFonts w:ascii="Times New Roman" w:eastAsia="Times New Roman" w:hAnsi="Times New Roman"/>
          <w:noProof/>
          <w:sz w:val="24"/>
          <w:szCs w:val="24"/>
          <w:lang w:eastAsia="ru-RU"/>
        </w:rPr>
        <w:t>%);</w:t>
      </w:r>
    </w:p>
    <w:p w:rsidR="00395A7E" w:rsidRPr="00295C1D" w:rsidRDefault="00395A7E" w:rsidP="00083D97">
      <w:pPr>
        <w:tabs>
          <w:tab w:val="left" w:pos="1080"/>
        </w:tabs>
        <w:spacing w:after="0" w:line="240" w:lineRule="auto"/>
        <w:ind w:firstLine="709"/>
        <w:jc w:val="both"/>
        <w:rPr>
          <w:rFonts w:ascii="Times New Roman" w:eastAsia="Times New Roman" w:hAnsi="Times New Roman"/>
          <w:noProof/>
          <w:sz w:val="24"/>
          <w:szCs w:val="24"/>
          <w:lang w:eastAsia="ru-RU"/>
        </w:rPr>
      </w:pPr>
      <w:r w:rsidRPr="00295C1D">
        <w:rPr>
          <w:rFonts w:ascii="Times New Roman" w:eastAsia="Times New Roman" w:hAnsi="Times New Roman"/>
          <w:noProof/>
          <w:sz w:val="24"/>
          <w:szCs w:val="24"/>
          <w:lang w:eastAsia="ru-RU"/>
        </w:rPr>
        <w:t>- деятельность в области здравоохранения и социальных услуг –</w:t>
      </w:r>
      <w:r w:rsidR="006E5E03" w:rsidRPr="00295C1D">
        <w:rPr>
          <w:rFonts w:ascii="Times New Roman" w:eastAsia="Times New Roman" w:hAnsi="Times New Roman"/>
          <w:noProof/>
          <w:sz w:val="24"/>
          <w:szCs w:val="24"/>
          <w:lang w:eastAsia="ru-RU"/>
        </w:rPr>
        <w:t xml:space="preserve"> 168</w:t>
      </w:r>
      <w:r w:rsidRPr="00295C1D">
        <w:rPr>
          <w:rFonts w:ascii="Times New Roman" w:eastAsia="Times New Roman" w:hAnsi="Times New Roman"/>
          <w:noProof/>
          <w:sz w:val="24"/>
          <w:szCs w:val="24"/>
          <w:lang w:eastAsia="ru-RU"/>
        </w:rPr>
        <w:t xml:space="preserve"> тыс. руб. (</w:t>
      </w:r>
      <w:r w:rsidR="006E5E03" w:rsidRPr="00295C1D">
        <w:rPr>
          <w:rFonts w:ascii="Times New Roman" w:eastAsia="Times New Roman" w:hAnsi="Times New Roman"/>
          <w:noProof/>
          <w:sz w:val="24"/>
          <w:szCs w:val="24"/>
          <w:lang w:eastAsia="ru-RU"/>
        </w:rPr>
        <w:t>3,0%);</w:t>
      </w:r>
    </w:p>
    <w:p w:rsidR="00395A7E" w:rsidRPr="00295C1D" w:rsidRDefault="001E5C9A" w:rsidP="00083D97">
      <w:pPr>
        <w:tabs>
          <w:tab w:val="left" w:pos="1080"/>
        </w:tabs>
        <w:spacing w:after="0" w:line="240" w:lineRule="auto"/>
        <w:ind w:firstLine="709"/>
        <w:jc w:val="both"/>
        <w:rPr>
          <w:rFonts w:ascii="Times New Roman" w:eastAsia="Times New Roman" w:hAnsi="Times New Roman"/>
          <w:noProof/>
          <w:sz w:val="24"/>
          <w:szCs w:val="24"/>
          <w:lang w:eastAsia="ru-RU"/>
        </w:rPr>
      </w:pPr>
      <w:r w:rsidRPr="00295C1D">
        <w:rPr>
          <w:rFonts w:ascii="Times New Roman" w:eastAsia="Times New Roman" w:hAnsi="Times New Roman"/>
          <w:noProof/>
          <w:sz w:val="24"/>
          <w:szCs w:val="24"/>
          <w:lang w:eastAsia="ru-RU"/>
        </w:rPr>
        <w:t>- д</w:t>
      </w:r>
      <w:r w:rsidR="00395A7E" w:rsidRPr="00295C1D">
        <w:rPr>
          <w:rFonts w:ascii="Times New Roman" w:eastAsia="Times New Roman" w:hAnsi="Times New Roman"/>
          <w:noProof/>
          <w:sz w:val="24"/>
          <w:szCs w:val="24"/>
          <w:lang w:eastAsia="ru-RU"/>
        </w:rPr>
        <w:t xml:space="preserve">еятельность в области культуры, спорта, организации досуга и развлечений – </w:t>
      </w:r>
      <w:r w:rsidR="006E5E03" w:rsidRPr="00295C1D">
        <w:rPr>
          <w:rFonts w:ascii="Times New Roman" w:eastAsia="Times New Roman" w:hAnsi="Times New Roman"/>
          <w:noProof/>
          <w:sz w:val="24"/>
          <w:szCs w:val="24"/>
          <w:lang w:eastAsia="ru-RU"/>
        </w:rPr>
        <w:t>1733</w:t>
      </w:r>
      <w:r w:rsidR="00395A7E" w:rsidRPr="00295C1D">
        <w:rPr>
          <w:rFonts w:ascii="Times New Roman" w:eastAsia="Times New Roman" w:hAnsi="Times New Roman"/>
          <w:noProof/>
          <w:sz w:val="24"/>
          <w:szCs w:val="24"/>
          <w:lang w:eastAsia="ru-RU"/>
        </w:rPr>
        <w:t xml:space="preserve"> тыс. руб. (</w:t>
      </w:r>
      <w:r w:rsidR="006E5E03" w:rsidRPr="00295C1D">
        <w:rPr>
          <w:rFonts w:ascii="Times New Roman" w:eastAsia="Times New Roman" w:hAnsi="Times New Roman"/>
          <w:noProof/>
          <w:sz w:val="24"/>
          <w:szCs w:val="24"/>
          <w:lang w:eastAsia="ru-RU"/>
        </w:rPr>
        <w:t>30,97</w:t>
      </w:r>
      <w:r w:rsidR="00395A7E" w:rsidRPr="00295C1D">
        <w:rPr>
          <w:rFonts w:ascii="Times New Roman" w:eastAsia="Times New Roman" w:hAnsi="Times New Roman"/>
          <w:noProof/>
          <w:sz w:val="24"/>
          <w:szCs w:val="24"/>
          <w:lang w:eastAsia="ru-RU"/>
        </w:rPr>
        <w:t xml:space="preserve">%). </w:t>
      </w:r>
    </w:p>
    <w:p w:rsidR="006E5E03" w:rsidRPr="00295C1D" w:rsidRDefault="006E5E03" w:rsidP="00B55F8A">
      <w:pPr>
        <w:tabs>
          <w:tab w:val="left" w:pos="1080"/>
        </w:tabs>
        <w:spacing w:after="0" w:line="240" w:lineRule="auto"/>
        <w:ind w:firstLine="709"/>
        <w:jc w:val="center"/>
        <w:rPr>
          <w:rFonts w:ascii="Times New Roman" w:eastAsia="Times New Roman" w:hAnsi="Times New Roman"/>
          <w:b/>
          <w:noProof/>
          <w:sz w:val="24"/>
          <w:szCs w:val="24"/>
          <w:lang w:eastAsia="ru-RU"/>
        </w:rPr>
      </w:pPr>
    </w:p>
    <w:p w:rsidR="00395A7E" w:rsidRPr="00295C1D" w:rsidRDefault="00395A7E" w:rsidP="00B55F8A">
      <w:pPr>
        <w:tabs>
          <w:tab w:val="left" w:pos="1080"/>
        </w:tabs>
        <w:spacing w:after="0" w:line="240" w:lineRule="auto"/>
        <w:ind w:firstLine="709"/>
        <w:jc w:val="center"/>
        <w:rPr>
          <w:rFonts w:ascii="Times New Roman" w:eastAsia="Times New Roman" w:hAnsi="Times New Roman"/>
          <w:b/>
          <w:noProof/>
          <w:sz w:val="24"/>
          <w:szCs w:val="24"/>
          <w:lang w:eastAsia="ru-RU"/>
        </w:rPr>
      </w:pPr>
      <w:r w:rsidRPr="00295C1D">
        <w:rPr>
          <w:rFonts w:ascii="Times New Roman" w:eastAsia="Times New Roman" w:hAnsi="Times New Roman"/>
          <w:b/>
          <w:noProof/>
          <w:sz w:val="24"/>
          <w:szCs w:val="24"/>
          <w:lang w:eastAsia="ru-RU"/>
        </w:rPr>
        <w:t>Инвестиции в основной капитал по видам экономической деятельности по крупным и средним предприятиям и орган</w:t>
      </w:r>
      <w:r w:rsidR="00B55F8A" w:rsidRPr="00295C1D">
        <w:rPr>
          <w:rFonts w:ascii="Times New Roman" w:eastAsia="Times New Roman" w:hAnsi="Times New Roman"/>
          <w:b/>
          <w:noProof/>
          <w:sz w:val="24"/>
          <w:szCs w:val="24"/>
          <w:lang w:eastAsia="ru-RU"/>
        </w:rPr>
        <w:t>изациям за 9 мес.</w:t>
      </w:r>
      <w:r w:rsidRPr="00295C1D">
        <w:rPr>
          <w:rFonts w:ascii="Times New Roman" w:eastAsia="Times New Roman" w:hAnsi="Times New Roman"/>
          <w:b/>
          <w:noProof/>
          <w:sz w:val="24"/>
          <w:szCs w:val="24"/>
          <w:lang w:eastAsia="ru-RU"/>
        </w:rPr>
        <w:t xml:space="preserve"> 20</w:t>
      </w:r>
      <w:r w:rsidR="006E5E03" w:rsidRPr="00295C1D">
        <w:rPr>
          <w:rFonts w:ascii="Times New Roman" w:eastAsia="Times New Roman" w:hAnsi="Times New Roman"/>
          <w:b/>
          <w:noProof/>
          <w:sz w:val="24"/>
          <w:szCs w:val="24"/>
          <w:lang w:eastAsia="ru-RU"/>
        </w:rPr>
        <w:t>20</w:t>
      </w:r>
      <w:r w:rsidRPr="00295C1D">
        <w:rPr>
          <w:rFonts w:ascii="Times New Roman" w:eastAsia="Times New Roman" w:hAnsi="Times New Roman"/>
          <w:b/>
          <w:noProof/>
          <w:sz w:val="24"/>
          <w:szCs w:val="24"/>
          <w:lang w:eastAsia="ru-RU"/>
        </w:rPr>
        <w:t xml:space="preserve"> г.</w:t>
      </w:r>
    </w:p>
    <w:p w:rsidR="005C0C3C" w:rsidRPr="00295C1D" w:rsidRDefault="005C0C3C" w:rsidP="00B55F8A">
      <w:pPr>
        <w:tabs>
          <w:tab w:val="left" w:pos="1080"/>
        </w:tabs>
        <w:spacing w:after="0" w:line="240" w:lineRule="auto"/>
        <w:ind w:firstLine="709"/>
        <w:jc w:val="center"/>
        <w:rPr>
          <w:rFonts w:ascii="Times New Roman" w:eastAsia="Times New Roman" w:hAnsi="Times New Roman"/>
          <w:b/>
          <w:noProof/>
          <w:sz w:val="24"/>
          <w:szCs w:val="24"/>
          <w:lang w:eastAsia="ru-RU"/>
        </w:rPr>
      </w:pPr>
    </w:p>
    <w:p w:rsidR="00395A7E" w:rsidRPr="00295C1D" w:rsidRDefault="006D5C60" w:rsidP="00395A7E">
      <w:pPr>
        <w:spacing w:after="0" w:line="360" w:lineRule="auto"/>
        <w:jc w:val="center"/>
        <w:rPr>
          <w:rFonts w:ascii="Times New Roman" w:eastAsia="Times New Roman" w:hAnsi="Times New Roman"/>
          <w:sz w:val="24"/>
          <w:szCs w:val="24"/>
          <w:lang w:eastAsia="ru-RU"/>
        </w:rPr>
      </w:pPr>
      <w:r w:rsidRPr="00295C1D">
        <w:rPr>
          <w:rFonts w:ascii="Times New Roman" w:eastAsia="Times New Roman" w:hAnsi="Times New Roman"/>
          <w:noProof/>
          <w:sz w:val="24"/>
          <w:szCs w:val="24"/>
          <w:lang w:eastAsia="ru-RU"/>
        </w:rPr>
        <w:drawing>
          <wp:inline distT="0" distB="0" distL="0" distR="0" wp14:anchorId="5E917A67" wp14:editId="0E11BD34">
            <wp:extent cx="6223379" cy="2572603"/>
            <wp:effectExtent l="0" t="0" r="25400" b="18415"/>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95A7E" w:rsidRPr="00295C1D" w:rsidRDefault="00395A7E" w:rsidP="00083D97">
      <w:pPr>
        <w:tabs>
          <w:tab w:val="left" w:pos="1230"/>
        </w:tabs>
        <w:spacing w:after="0" w:line="240" w:lineRule="auto"/>
        <w:ind w:firstLine="709"/>
        <w:jc w:val="both"/>
        <w:rPr>
          <w:rFonts w:ascii="Times New Roman" w:eastAsia="Times New Roman" w:hAnsi="Times New Roman"/>
          <w:noProof/>
          <w:sz w:val="24"/>
          <w:szCs w:val="24"/>
          <w:lang w:eastAsia="ru-RU"/>
        </w:rPr>
      </w:pPr>
      <w:proofErr w:type="gramStart"/>
      <w:r w:rsidRPr="00295C1D">
        <w:rPr>
          <w:rFonts w:ascii="Times New Roman" w:eastAsia="Times New Roman" w:hAnsi="Times New Roman"/>
          <w:noProof/>
          <w:sz w:val="24"/>
          <w:szCs w:val="24"/>
          <w:lang w:eastAsia="ru-RU"/>
        </w:rPr>
        <w:t xml:space="preserve">В структуре инвестиций доля привлеченных средств составила – </w:t>
      </w:r>
      <w:r w:rsidR="003110C6" w:rsidRPr="00295C1D">
        <w:rPr>
          <w:rFonts w:ascii="Times New Roman" w:eastAsia="Times New Roman" w:hAnsi="Times New Roman"/>
          <w:noProof/>
          <w:sz w:val="24"/>
          <w:szCs w:val="24"/>
          <w:lang w:eastAsia="ru-RU"/>
        </w:rPr>
        <w:t>85,1</w:t>
      </w:r>
      <w:r w:rsidRPr="00295C1D">
        <w:rPr>
          <w:rFonts w:ascii="Times New Roman" w:eastAsia="Times New Roman" w:hAnsi="Times New Roman"/>
          <w:noProof/>
          <w:sz w:val="24"/>
          <w:szCs w:val="24"/>
          <w:lang w:eastAsia="ru-RU"/>
        </w:rPr>
        <w:t xml:space="preserve"> % (</w:t>
      </w:r>
      <w:r w:rsidR="003110C6" w:rsidRPr="00295C1D">
        <w:rPr>
          <w:rFonts w:ascii="Times New Roman" w:eastAsia="Times New Roman" w:hAnsi="Times New Roman"/>
          <w:noProof/>
          <w:sz w:val="24"/>
          <w:szCs w:val="24"/>
          <w:lang w:eastAsia="ru-RU"/>
        </w:rPr>
        <w:t>4762</w:t>
      </w:r>
      <w:r w:rsidRPr="00295C1D">
        <w:rPr>
          <w:rFonts w:ascii="Times New Roman" w:eastAsia="Times New Roman" w:hAnsi="Times New Roman"/>
          <w:noProof/>
          <w:sz w:val="24"/>
          <w:szCs w:val="24"/>
          <w:lang w:eastAsia="ru-RU"/>
        </w:rPr>
        <w:t xml:space="preserve"> тыс. руб.), из них доля бюджетных средств</w:t>
      </w:r>
      <w:r w:rsidR="003110C6" w:rsidRPr="00295C1D">
        <w:rPr>
          <w:rFonts w:ascii="Times New Roman" w:eastAsia="Times New Roman" w:hAnsi="Times New Roman"/>
          <w:noProof/>
          <w:sz w:val="24"/>
          <w:szCs w:val="24"/>
          <w:lang w:eastAsia="ru-RU"/>
        </w:rPr>
        <w:t xml:space="preserve"> </w:t>
      </w:r>
      <w:r w:rsidRPr="00295C1D">
        <w:rPr>
          <w:rFonts w:ascii="Times New Roman" w:eastAsia="Times New Roman" w:hAnsi="Times New Roman"/>
          <w:noProof/>
          <w:sz w:val="24"/>
          <w:szCs w:val="24"/>
          <w:lang w:eastAsia="ru-RU"/>
        </w:rPr>
        <w:t xml:space="preserve">– </w:t>
      </w:r>
      <w:r w:rsidR="003110C6" w:rsidRPr="00295C1D">
        <w:rPr>
          <w:rFonts w:ascii="Times New Roman" w:eastAsia="Times New Roman" w:hAnsi="Times New Roman"/>
          <w:noProof/>
          <w:sz w:val="24"/>
          <w:szCs w:val="24"/>
          <w:lang w:eastAsia="ru-RU"/>
        </w:rPr>
        <w:t>99,6</w:t>
      </w:r>
      <w:r w:rsidRPr="00295C1D">
        <w:rPr>
          <w:rFonts w:ascii="Times New Roman" w:eastAsia="Times New Roman" w:hAnsi="Times New Roman"/>
          <w:noProof/>
          <w:sz w:val="24"/>
          <w:szCs w:val="24"/>
          <w:lang w:eastAsia="ru-RU"/>
        </w:rPr>
        <w:t xml:space="preserve">% </w:t>
      </w:r>
      <w:r w:rsidR="00FC48DD" w:rsidRPr="00295C1D">
        <w:rPr>
          <w:rFonts w:ascii="Times New Roman" w:eastAsia="Times New Roman" w:hAnsi="Times New Roman"/>
          <w:noProof/>
          <w:sz w:val="24"/>
          <w:szCs w:val="24"/>
          <w:lang w:eastAsia="ru-RU"/>
        </w:rPr>
        <w:t>(</w:t>
      </w:r>
      <w:r w:rsidR="003110C6" w:rsidRPr="00295C1D">
        <w:rPr>
          <w:rFonts w:ascii="Times New Roman" w:eastAsia="Times New Roman" w:hAnsi="Times New Roman"/>
          <w:noProof/>
          <w:sz w:val="24"/>
          <w:szCs w:val="24"/>
          <w:lang w:eastAsia="ru-RU"/>
        </w:rPr>
        <w:t>4762 тыс. руб.,</w:t>
      </w:r>
      <w:r w:rsidR="00FC48DD" w:rsidRPr="00295C1D">
        <w:rPr>
          <w:rFonts w:ascii="Times New Roman" w:eastAsia="Times New Roman" w:hAnsi="Times New Roman"/>
          <w:noProof/>
          <w:sz w:val="24"/>
          <w:szCs w:val="24"/>
          <w:lang w:eastAsia="ru-RU"/>
        </w:rPr>
        <w:t xml:space="preserve"> в т. ч. </w:t>
      </w:r>
      <w:r w:rsidR="003110C6" w:rsidRPr="00295C1D">
        <w:rPr>
          <w:rFonts w:ascii="Times New Roman" w:eastAsia="Times New Roman" w:hAnsi="Times New Roman"/>
          <w:noProof/>
          <w:sz w:val="24"/>
          <w:szCs w:val="24"/>
          <w:lang w:eastAsia="ru-RU"/>
        </w:rPr>
        <w:t>средства федерального бюджета – 269 тыс. руб., регионального – 2545 тыс. руб., местного – 1928 тыс. руб.</w:t>
      </w:r>
      <w:r w:rsidR="00FC48DD" w:rsidRPr="00295C1D">
        <w:rPr>
          <w:rFonts w:ascii="Times New Roman" w:eastAsia="Times New Roman" w:hAnsi="Times New Roman"/>
          <w:noProof/>
          <w:sz w:val="24"/>
          <w:szCs w:val="24"/>
          <w:lang w:eastAsia="ru-RU"/>
        </w:rPr>
        <w:t>), соб</w:t>
      </w:r>
      <w:r w:rsidRPr="00295C1D">
        <w:rPr>
          <w:rFonts w:ascii="Times New Roman" w:eastAsia="Times New Roman" w:hAnsi="Times New Roman"/>
          <w:noProof/>
          <w:sz w:val="24"/>
          <w:szCs w:val="24"/>
          <w:lang w:eastAsia="ru-RU"/>
        </w:rPr>
        <w:t xml:space="preserve">ственные средства – </w:t>
      </w:r>
      <w:r w:rsidR="00B43C67" w:rsidRPr="00295C1D">
        <w:rPr>
          <w:rFonts w:ascii="Times New Roman" w:eastAsia="Times New Roman" w:hAnsi="Times New Roman"/>
          <w:noProof/>
          <w:sz w:val="24"/>
          <w:szCs w:val="24"/>
          <w:lang w:eastAsia="ru-RU"/>
        </w:rPr>
        <w:t>14,9</w:t>
      </w:r>
      <w:r w:rsidRPr="00295C1D">
        <w:rPr>
          <w:rFonts w:ascii="Times New Roman" w:eastAsia="Times New Roman" w:hAnsi="Times New Roman"/>
          <w:noProof/>
          <w:sz w:val="24"/>
          <w:szCs w:val="24"/>
          <w:lang w:eastAsia="ru-RU"/>
        </w:rPr>
        <w:t>% (</w:t>
      </w:r>
      <w:r w:rsidR="003110C6" w:rsidRPr="00295C1D">
        <w:rPr>
          <w:rFonts w:ascii="Times New Roman" w:eastAsia="Times New Roman" w:hAnsi="Times New Roman"/>
          <w:noProof/>
          <w:sz w:val="24"/>
          <w:szCs w:val="24"/>
          <w:lang w:eastAsia="ru-RU"/>
        </w:rPr>
        <w:t>833</w:t>
      </w:r>
      <w:r w:rsidRPr="00295C1D">
        <w:rPr>
          <w:rFonts w:ascii="Times New Roman" w:eastAsia="Times New Roman" w:hAnsi="Times New Roman"/>
          <w:noProof/>
          <w:sz w:val="24"/>
          <w:szCs w:val="24"/>
          <w:lang w:eastAsia="ru-RU"/>
        </w:rPr>
        <w:t xml:space="preserve"> тыс.руб.). </w:t>
      </w:r>
      <w:proofErr w:type="gramEnd"/>
    </w:p>
    <w:p w:rsidR="00395A7E" w:rsidRPr="00295C1D" w:rsidRDefault="00395A7E" w:rsidP="00083D97">
      <w:pPr>
        <w:tabs>
          <w:tab w:val="left" w:pos="1080"/>
        </w:tabs>
        <w:spacing w:after="0" w:line="240" w:lineRule="auto"/>
        <w:ind w:firstLine="709"/>
        <w:jc w:val="both"/>
        <w:rPr>
          <w:rFonts w:ascii="Times New Roman" w:eastAsia="Times New Roman" w:hAnsi="Times New Roman"/>
          <w:b/>
          <w:noProof/>
          <w:sz w:val="24"/>
          <w:szCs w:val="24"/>
          <w:u w:val="single"/>
          <w:lang w:eastAsia="ru-RU"/>
        </w:rPr>
      </w:pPr>
      <w:r w:rsidRPr="00295C1D">
        <w:rPr>
          <w:rFonts w:ascii="Times New Roman" w:eastAsia="Times New Roman" w:hAnsi="Times New Roman"/>
          <w:noProof/>
          <w:sz w:val="24"/>
          <w:szCs w:val="24"/>
          <w:lang w:eastAsia="ru-RU"/>
        </w:rPr>
        <w:t>За 9 месяцев 20</w:t>
      </w:r>
      <w:r w:rsidR="00B43C67" w:rsidRPr="00295C1D">
        <w:rPr>
          <w:rFonts w:ascii="Times New Roman" w:eastAsia="Times New Roman" w:hAnsi="Times New Roman"/>
          <w:noProof/>
          <w:sz w:val="24"/>
          <w:szCs w:val="24"/>
          <w:lang w:eastAsia="ru-RU"/>
        </w:rPr>
        <w:t>20</w:t>
      </w:r>
      <w:r w:rsidRPr="00295C1D">
        <w:rPr>
          <w:rFonts w:ascii="Times New Roman" w:eastAsia="Times New Roman" w:hAnsi="Times New Roman"/>
          <w:noProof/>
          <w:sz w:val="24"/>
          <w:szCs w:val="24"/>
          <w:lang w:eastAsia="ru-RU"/>
        </w:rPr>
        <w:t xml:space="preserve"> года в Фировском районе ввод индивидуального жилья составил – </w:t>
      </w:r>
      <w:r w:rsidR="00B43C67" w:rsidRPr="00295C1D">
        <w:rPr>
          <w:rFonts w:ascii="Times New Roman" w:eastAsia="Times New Roman" w:hAnsi="Times New Roman"/>
          <w:noProof/>
          <w:sz w:val="24"/>
          <w:szCs w:val="24"/>
          <w:lang w:eastAsia="ru-RU"/>
        </w:rPr>
        <w:t>1708</w:t>
      </w:r>
      <w:r w:rsidR="008D61AF" w:rsidRPr="00295C1D">
        <w:rPr>
          <w:rFonts w:ascii="Times New Roman" w:eastAsia="Times New Roman" w:hAnsi="Times New Roman"/>
          <w:noProof/>
          <w:sz w:val="24"/>
          <w:szCs w:val="24"/>
          <w:lang w:eastAsia="ru-RU"/>
        </w:rPr>
        <w:t xml:space="preserve"> кв. м.</w:t>
      </w:r>
    </w:p>
    <w:p w:rsidR="00395A7E" w:rsidRPr="00295C1D" w:rsidRDefault="00395A7E" w:rsidP="00395A7E">
      <w:pPr>
        <w:pStyle w:val="1"/>
        <w:shd w:val="clear" w:color="auto" w:fill="auto"/>
        <w:spacing w:before="0" w:line="240" w:lineRule="auto"/>
        <w:ind w:firstLine="1080"/>
        <w:rPr>
          <w:rFonts w:ascii="Times New Roman" w:hAnsi="Times New Roman"/>
          <w:b/>
          <w:sz w:val="24"/>
          <w:szCs w:val="24"/>
        </w:rPr>
      </w:pPr>
    </w:p>
    <w:p w:rsidR="00395A7E" w:rsidRPr="00295C1D" w:rsidRDefault="00395A7E" w:rsidP="00395A7E">
      <w:pPr>
        <w:spacing w:after="0" w:line="240" w:lineRule="auto"/>
        <w:rPr>
          <w:rFonts w:ascii="Times New Roman" w:hAnsi="Times New Roman"/>
          <w:sz w:val="24"/>
          <w:szCs w:val="24"/>
        </w:rPr>
      </w:pPr>
    </w:p>
    <w:p w:rsidR="00A65024" w:rsidRPr="00295C1D" w:rsidRDefault="00A65024" w:rsidP="00A65024">
      <w:pPr>
        <w:widowControl w:val="0"/>
        <w:spacing w:after="0" w:line="240" w:lineRule="auto"/>
        <w:jc w:val="center"/>
        <w:outlineLvl w:val="1"/>
        <w:rPr>
          <w:rFonts w:ascii="Times New Roman" w:eastAsiaTheme="minorHAnsi" w:hAnsi="Times New Roman"/>
          <w:b/>
          <w:bCs/>
          <w:spacing w:val="9"/>
          <w:sz w:val="24"/>
          <w:szCs w:val="24"/>
        </w:rPr>
      </w:pPr>
      <w:r w:rsidRPr="00295C1D">
        <w:rPr>
          <w:rFonts w:ascii="Times New Roman" w:eastAsiaTheme="minorHAnsi" w:hAnsi="Times New Roman"/>
          <w:b/>
          <w:bCs/>
          <w:spacing w:val="9"/>
          <w:sz w:val="24"/>
          <w:szCs w:val="24"/>
        </w:rPr>
        <w:t>Жилищно-коммунальная сфера</w:t>
      </w:r>
    </w:p>
    <w:p w:rsidR="00A65024" w:rsidRPr="00295C1D" w:rsidRDefault="00A65024" w:rsidP="00A65024">
      <w:pPr>
        <w:widowControl w:val="0"/>
        <w:spacing w:after="0" w:line="240" w:lineRule="auto"/>
        <w:jc w:val="both"/>
        <w:rPr>
          <w:rFonts w:ascii="Times New Roman" w:eastAsiaTheme="minorHAnsi" w:hAnsi="Times New Roman"/>
          <w:b/>
          <w:bCs/>
          <w:i/>
          <w:spacing w:val="9"/>
          <w:sz w:val="24"/>
          <w:szCs w:val="24"/>
          <w:u w:val="single"/>
        </w:rPr>
      </w:pPr>
    </w:p>
    <w:p w:rsidR="00A65024" w:rsidRPr="00295C1D" w:rsidRDefault="00A65024" w:rsidP="00A65024">
      <w:pPr>
        <w:widowControl w:val="0"/>
        <w:spacing w:after="0" w:line="240" w:lineRule="auto"/>
        <w:ind w:firstLine="709"/>
        <w:jc w:val="both"/>
        <w:rPr>
          <w:rFonts w:ascii="Times New Roman" w:eastAsiaTheme="minorHAnsi" w:hAnsi="Times New Roman"/>
          <w:spacing w:val="5"/>
          <w:sz w:val="24"/>
          <w:szCs w:val="24"/>
        </w:rPr>
      </w:pPr>
      <w:r w:rsidRPr="00295C1D">
        <w:rPr>
          <w:rFonts w:ascii="Times New Roman" w:eastAsiaTheme="minorHAnsi" w:hAnsi="Times New Roman"/>
          <w:spacing w:val="5"/>
          <w:sz w:val="24"/>
          <w:szCs w:val="24"/>
        </w:rPr>
        <w:t>В 2020 году в рамках Муниципальной программы муниципального образования Фировский район Тверской области «Развитие жилищно-коммунальной инфраструктуры, строительства, сферы транспорта, дорожного хозяйства и обеспечение энергосбережения в целях повышения энергетической эффективности» на 2020 - 2022 годы реализованы следующие мероприятия.</w:t>
      </w:r>
    </w:p>
    <w:p w:rsidR="00A65024" w:rsidRPr="00295C1D" w:rsidRDefault="00A65024" w:rsidP="00A65024">
      <w:pPr>
        <w:widowControl w:val="0"/>
        <w:spacing w:after="0" w:line="240" w:lineRule="auto"/>
        <w:ind w:firstLine="709"/>
        <w:jc w:val="both"/>
        <w:rPr>
          <w:rFonts w:ascii="Times New Roman" w:eastAsiaTheme="minorHAnsi" w:hAnsi="Times New Roman"/>
          <w:spacing w:val="5"/>
          <w:sz w:val="24"/>
          <w:szCs w:val="24"/>
        </w:rPr>
      </w:pPr>
      <w:r w:rsidRPr="00295C1D">
        <w:rPr>
          <w:rFonts w:ascii="Times New Roman" w:eastAsiaTheme="minorHAnsi" w:hAnsi="Times New Roman"/>
          <w:spacing w:val="5"/>
          <w:sz w:val="24"/>
          <w:szCs w:val="24"/>
        </w:rPr>
        <w:t xml:space="preserve">Администрацией Фировского района принято постановление от 21.05.2020 № 46 «О подготовке и проведении отопительного сезона 2020-2021 годов на территории муниципального образования Фировский район Тверской области». </w:t>
      </w:r>
      <w:proofErr w:type="gramStart"/>
      <w:r w:rsidRPr="00295C1D">
        <w:rPr>
          <w:rFonts w:ascii="Times New Roman" w:eastAsiaTheme="minorHAnsi" w:hAnsi="Times New Roman"/>
          <w:spacing w:val="5"/>
          <w:sz w:val="24"/>
          <w:szCs w:val="24"/>
        </w:rPr>
        <w:t>Данным постановлением утвержден состав комиссии по контролю за ходом подготовки жилого фонда, объектов социальной сферы и инженерной инфраструктуры к работе в осенне-зимний период 2020-2021 года и прохождения отопительного сезона, положение о Комиссии, общий план-график мероприятий по подготовке к отопительному периоду 2020-2021 гг. План подготовки согласован с органами местного самоуправления, жилищно-коммунальными предприятиями, бюджетными учреждениями и иными организациями Фировского района и представляет</w:t>
      </w:r>
      <w:proofErr w:type="gramEnd"/>
      <w:r w:rsidRPr="00295C1D">
        <w:rPr>
          <w:rFonts w:ascii="Times New Roman" w:eastAsiaTheme="minorHAnsi" w:hAnsi="Times New Roman"/>
          <w:spacing w:val="5"/>
          <w:sz w:val="24"/>
          <w:szCs w:val="24"/>
        </w:rPr>
        <w:t xml:space="preserve"> собой перечень мероприятий, направленных на обеспечение безаварийного прохождения отопительного периода.</w:t>
      </w:r>
    </w:p>
    <w:p w:rsidR="00A65024" w:rsidRPr="00295C1D" w:rsidRDefault="00A65024" w:rsidP="00A65024">
      <w:pPr>
        <w:widowControl w:val="0"/>
        <w:spacing w:after="0" w:line="240" w:lineRule="auto"/>
        <w:ind w:firstLine="709"/>
        <w:jc w:val="both"/>
        <w:rPr>
          <w:rFonts w:ascii="Times New Roman" w:eastAsiaTheme="minorHAnsi" w:hAnsi="Times New Roman"/>
          <w:spacing w:val="5"/>
          <w:sz w:val="24"/>
          <w:szCs w:val="24"/>
        </w:rPr>
      </w:pPr>
      <w:r w:rsidRPr="00295C1D">
        <w:rPr>
          <w:rFonts w:ascii="Times New Roman" w:eastAsiaTheme="minorHAnsi" w:hAnsi="Times New Roman"/>
          <w:spacing w:val="5"/>
          <w:sz w:val="24"/>
          <w:szCs w:val="24"/>
        </w:rPr>
        <w:t>Все работы были выполнены в соответствии с утвержденным планом-графиком.</w:t>
      </w:r>
    </w:p>
    <w:p w:rsidR="00A65024" w:rsidRPr="00295C1D" w:rsidRDefault="00A65024" w:rsidP="00A65024">
      <w:pPr>
        <w:widowControl w:val="0"/>
        <w:spacing w:after="0" w:line="240" w:lineRule="auto"/>
        <w:ind w:firstLine="709"/>
        <w:jc w:val="both"/>
        <w:rPr>
          <w:rFonts w:ascii="Times New Roman" w:eastAsiaTheme="minorHAnsi" w:hAnsi="Times New Roman"/>
          <w:spacing w:val="5"/>
          <w:sz w:val="24"/>
          <w:szCs w:val="24"/>
        </w:rPr>
      </w:pPr>
      <w:r w:rsidRPr="00295C1D">
        <w:rPr>
          <w:rFonts w:ascii="Times New Roman" w:eastAsiaTheme="minorHAnsi" w:hAnsi="Times New Roman"/>
          <w:spacing w:val="5"/>
          <w:sz w:val="24"/>
          <w:szCs w:val="24"/>
        </w:rPr>
        <w:t xml:space="preserve">МУП «Фировское ЖКХ» выполнены работы по ремонту кровли котельных п. Сосновка и п. </w:t>
      </w:r>
      <w:proofErr w:type="gramStart"/>
      <w:r w:rsidRPr="00295C1D">
        <w:rPr>
          <w:rFonts w:ascii="Times New Roman" w:eastAsiaTheme="minorHAnsi" w:hAnsi="Times New Roman"/>
          <w:spacing w:val="5"/>
          <w:sz w:val="24"/>
          <w:szCs w:val="24"/>
        </w:rPr>
        <w:t>Граничный</w:t>
      </w:r>
      <w:proofErr w:type="gramEnd"/>
    </w:p>
    <w:p w:rsidR="00A65024" w:rsidRPr="00295C1D" w:rsidRDefault="00A65024" w:rsidP="00A65024">
      <w:pPr>
        <w:widowControl w:val="0"/>
        <w:spacing w:after="0" w:line="240" w:lineRule="auto"/>
        <w:ind w:firstLine="709"/>
        <w:jc w:val="both"/>
        <w:rPr>
          <w:rFonts w:ascii="Times New Roman" w:eastAsiaTheme="minorHAnsi" w:hAnsi="Times New Roman"/>
          <w:spacing w:val="5"/>
          <w:sz w:val="24"/>
          <w:szCs w:val="24"/>
        </w:rPr>
      </w:pPr>
      <w:r w:rsidRPr="00295C1D">
        <w:rPr>
          <w:rFonts w:ascii="Times New Roman" w:eastAsiaTheme="minorHAnsi" w:hAnsi="Times New Roman"/>
          <w:spacing w:val="5"/>
          <w:sz w:val="24"/>
          <w:szCs w:val="24"/>
        </w:rPr>
        <w:t xml:space="preserve">МУП «Великооктябрьский коммунальщик» заменены участок водопровода и участок </w:t>
      </w:r>
      <w:r w:rsidRPr="00295C1D">
        <w:rPr>
          <w:rFonts w:ascii="Times New Roman" w:eastAsiaTheme="minorHAnsi" w:hAnsi="Times New Roman"/>
          <w:spacing w:val="5"/>
          <w:sz w:val="24"/>
          <w:szCs w:val="24"/>
        </w:rPr>
        <w:lastRenderedPageBreak/>
        <w:t xml:space="preserve">трубопровода системы отопления по ул. </w:t>
      </w:r>
      <w:proofErr w:type="gramStart"/>
      <w:r w:rsidRPr="00295C1D">
        <w:rPr>
          <w:rFonts w:ascii="Times New Roman" w:eastAsiaTheme="minorHAnsi" w:hAnsi="Times New Roman"/>
          <w:spacing w:val="5"/>
          <w:sz w:val="24"/>
          <w:szCs w:val="24"/>
        </w:rPr>
        <w:t>Садовая</w:t>
      </w:r>
      <w:proofErr w:type="gramEnd"/>
      <w:r w:rsidRPr="00295C1D">
        <w:rPr>
          <w:rFonts w:ascii="Times New Roman" w:eastAsiaTheme="minorHAnsi" w:hAnsi="Times New Roman"/>
          <w:spacing w:val="5"/>
          <w:sz w:val="24"/>
          <w:szCs w:val="24"/>
        </w:rPr>
        <w:t xml:space="preserve"> от д. № 9 до д. № 11 п. Великооктябрьский протяженностью 40 м; участок трубопровода системы отопления от ул. Набережная до ул. Первомайская п. Великооктябрьский протяженностью 300 м. Также произведена замена трубопровода водоснабжения д. </w:t>
      </w:r>
      <w:proofErr w:type="gramStart"/>
      <w:r w:rsidRPr="00295C1D">
        <w:rPr>
          <w:rFonts w:ascii="Times New Roman" w:eastAsiaTheme="minorHAnsi" w:hAnsi="Times New Roman"/>
          <w:spacing w:val="5"/>
          <w:sz w:val="24"/>
          <w:szCs w:val="24"/>
        </w:rPr>
        <w:t>Большое</w:t>
      </w:r>
      <w:proofErr w:type="gramEnd"/>
      <w:r w:rsidRPr="00295C1D">
        <w:rPr>
          <w:rFonts w:ascii="Times New Roman" w:eastAsiaTheme="minorHAnsi" w:hAnsi="Times New Roman"/>
          <w:spacing w:val="5"/>
          <w:sz w:val="24"/>
          <w:szCs w:val="24"/>
        </w:rPr>
        <w:t xml:space="preserve"> Эскино от скважины до водонапорной башни (70 </w:t>
      </w:r>
      <w:proofErr w:type="spellStart"/>
      <w:r w:rsidRPr="00295C1D">
        <w:rPr>
          <w:rFonts w:ascii="Times New Roman" w:eastAsiaTheme="minorHAnsi" w:hAnsi="Times New Roman"/>
          <w:spacing w:val="5"/>
          <w:sz w:val="24"/>
          <w:szCs w:val="24"/>
        </w:rPr>
        <w:t>п.м</w:t>
      </w:r>
      <w:proofErr w:type="spellEnd"/>
      <w:r w:rsidRPr="00295C1D">
        <w:rPr>
          <w:rFonts w:ascii="Times New Roman" w:eastAsiaTheme="minorHAnsi" w:hAnsi="Times New Roman"/>
          <w:spacing w:val="5"/>
          <w:sz w:val="24"/>
          <w:szCs w:val="24"/>
        </w:rPr>
        <w:t>.), на ул. Советская (50 м) и ул. Набережная (40 м) п. Великооктябрьский.</w:t>
      </w:r>
    </w:p>
    <w:p w:rsidR="00A65024" w:rsidRPr="00295C1D" w:rsidRDefault="00A65024" w:rsidP="00A65024">
      <w:pPr>
        <w:widowControl w:val="0"/>
        <w:spacing w:after="0" w:line="240" w:lineRule="auto"/>
        <w:ind w:firstLine="708"/>
        <w:jc w:val="both"/>
        <w:rPr>
          <w:rFonts w:ascii="Times New Roman" w:eastAsiaTheme="minorHAnsi" w:hAnsi="Times New Roman"/>
          <w:spacing w:val="5"/>
          <w:sz w:val="24"/>
          <w:szCs w:val="24"/>
        </w:rPr>
      </w:pPr>
      <w:r w:rsidRPr="00295C1D">
        <w:rPr>
          <w:rFonts w:ascii="Times New Roman" w:eastAsiaTheme="minorHAnsi" w:hAnsi="Times New Roman"/>
          <w:spacing w:val="5"/>
          <w:sz w:val="24"/>
          <w:szCs w:val="24"/>
        </w:rPr>
        <w:t xml:space="preserve">Для подачи тепловой энергии потребителям подготовлены к работе в осенне-зимний период 6 котельных: центральная котельная, котельная ЦРБ в п. Фирово, </w:t>
      </w:r>
      <w:proofErr w:type="spellStart"/>
      <w:r w:rsidRPr="00295C1D">
        <w:rPr>
          <w:rFonts w:ascii="Times New Roman" w:eastAsiaTheme="minorHAnsi" w:hAnsi="Times New Roman"/>
          <w:spacing w:val="5"/>
          <w:sz w:val="24"/>
          <w:szCs w:val="24"/>
        </w:rPr>
        <w:t>блочно</w:t>
      </w:r>
      <w:proofErr w:type="spellEnd"/>
      <w:r w:rsidRPr="00295C1D">
        <w:rPr>
          <w:rFonts w:ascii="Times New Roman" w:eastAsiaTheme="minorHAnsi" w:hAnsi="Times New Roman"/>
          <w:spacing w:val="5"/>
          <w:sz w:val="24"/>
          <w:szCs w:val="24"/>
        </w:rPr>
        <w:t>-модульная котельная в п. Великооктябрьский, котельные п. Граничный, п. Труд, п. Сосновка. Проведена поверка контрольно-измерительных приборов. На твердотопливных котельных в п. Труд, п. Граничный, п. Сосновка произведена чистка котлов и боровов, выполнен ремонт сетевых насосов в котельных п. Труд и п. Сосновка. На котельных п. Фирово и п. Великооктябрьский выполнены работы по промывке теплообменников. Произведена ревизия запорной арматуры, задвижек, вентилей на всех котельных. Проведено обучение персонала предприятий коммунальной сферы в сфере теплоснабжения.</w:t>
      </w:r>
    </w:p>
    <w:p w:rsidR="00A65024" w:rsidRPr="00295C1D" w:rsidRDefault="00A65024" w:rsidP="00A65024">
      <w:pPr>
        <w:widowControl w:val="0"/>
        <w:spacing w:after="0" w:line="240" w:lineRule="auto"/>
        <w:ind w:firstLine="740"/>
        <w:jc w:val="both"/>
        <w:rPr>
          <w:rFonts w:ascii="Times New Roman" w:eastAsiaTheme="minorHAnsi" w:hAnsi="Times New Roman"/>
          <w:spacing w:val="5"/>
          <w:sz w:val="24"/>
          <w:szCs w:val="24"/>
        </w:rPr>
      </w:pPr>
      <w:r w:rsidRPr="00295C1D">
        <w:rPr>
          <w:rFonts w:ascii="Times New Roman" w:eastAsiaTheme="minorHAnsi" w:hAnsi="Times New Roman"/>
          <w:spacing w:val="5"/>
          <w:sz w:val="24"/>
          <w:szCs w:val="24"/>
        </w:rPr>
        <w:t>Запас материально-технических сре</w:t>
      </w:r>
      <w:proofErr w:type="gramStart"/>
      <w:r w:rsidRPr="00295C1D">
        <w:rPr>
          <w:rFonts w:ascii="Times New Roman" w:eastAsiaTheme="minorHAnsi" w:hAnsi="Times New Roman"/>
          <w:spacing w:val="5"/>
          <w:sz w:val="24"/>
          <w:szCs w:val="24"/>
        </w:rPr>
        <w:t>дств дл</w:t>
      </w:r>
      <w:proofErr w:type="gramEnd"/>
      <w:r w:rsidRPr="00295C1D">
        <w:rPr>
          <w:rFonts w:ascii="Times New Roman" w:eastAsiaTheme="minorHAnsi" w:hAnsi="Times New Roman"/>
          <w:spacing w:val="5"/>
          <w:sz w:val="24"/>
          <w:szCs w:val="24"/>
        </w:rPr>
        <w:t xml:space="preserve">я ликвидации аварийных ситуаций в сфере жилищно-коммунального хозяйства и необходимый запас топлива сформированы. </w:t>
      </w:r>
    </w:p>
    <w:p w:rsidR="00A65024" w:rsidRPr="00295C1D" w:rsidRDefault="00A65024" w:rsidP="00A65024">
      <w:pPr>
        <w:widowControl w:val="0"/>
        <w:spacing w:after="0" w:line="240" w:lineRule="auto"/>
        <w:ind w:firstLine="740"/>
        <w:jc w:val="both"/>
        <w:rPr>
          <w:rFonts w:ascii="Times New Roman" w:eastAsiaTheme="minorHAnsi" w:hAnsi="Times New Roman"/>
          <w:spacing w:val="5"/>
          <w:sz w:val="24"/>
          <w:szCs w:val="24"/>
        </w:rPr>
      </w:pPr>
      <w:r w:rsidRPr="00295C1D">
        <w:rPr>
          <w:rFonts w:ascii="Times New Roman" w:eastAsiaTheme="minorHAnsi" w:hAnsi="Times New Roman"/>
          <w:spacing w:val="5"/>
          <w:sz w:val="24"/>
          <w:szCs w:val="24"/>
        </w:rPr>
        <w:t>В рамках адресной инвестиционной программы Тверской области выполнены работы по 3 этапу проекта «</w:t>
      </w:r>
      <w:proofErr w:type="spellStart"/>
      <w:r w:rsidRPr="00295C1D">
        <w:rPr>
          <w:rFonts w:ascii="Times New Roman" w:eastAsiaTheme="minorHAnsi" w:hAnsi="Times New Roman"/>
          <w:spacing w:val="5"/>
          <w:sz w:val="24"/>
          <w:szCs w:val="24"/>
        </w:rPr>
        <w:t>Внутрипоселковые</w:t>
      </w:r>
      <w:proofErr w:type="spellEnd"/>
      <w:r w:rsidRPr="00295C1D">
        <w:rPr>
          <w:rFonts w:ascii="Times New Roman" w:eastAsiaTheme="minorHAnsi" w:hAnsi="Times New Roman"/>
          <w:spacing w:val="5"/>
          <w:sz w:val="24"/>
          <w:szCs w:val="24"/>
        </w:rPr>
        <w:t xml:space="preserve"> разводящие газовые сети п. Фирово» протяженностью                4 677,4 </w:t>
      </w:r>
      <w:proofErr w:type="spellStart"/>
      <w:r w:rsidRPr="00295C1D">
        <w:rPr>
          <w:rFonts w:ascii="Times New Roman" w:eastAsiaTheme="minorHAnsi" w:hAnsi="Times New Roman"/>
          <w:spacing w:val="5"/>
          <w:sz w:val="24"/>
          <w:szCs w:val="24"/>
        </w:rPr>
        <w:t>п.</w:t>
      </w:r>
      <w:proofErr w:type="gramStart"/>
      <w:r w:rsidRPr="00295C1D">
        <w:rPr>
          <w:rFonts w:ascii="Times New Roman" w:eastAsiaTheme="minorHAnsi" w:hAnsi="Times New Roman"/>
          <w:spacing w:val="5"/>
          <w:sz w:val="24"/>
          <w:szCs w:val="24"/>
        </w:rPr>
        <w:t>м</w:t>
      </w:r>
      <w:proofErr w:type="spellEnd"/>
      <w:proofErr w:type="gramEnd"/>
      <w:r w:rsidRPr="00295C1D">
        <w:rPr>
          <w:rFonts w:ascii="Times New Roman" w:eastAsiaTheme="minorHAnsi" w:hAnsi="Times New Roman"/>
          <w:spacing w:val="5"/>
          <w:sz w:val="24"/>
          <w:szCs w:val="24"/>
        </w:rPr>
        <w:t xml:space="preserve">. </w:t>
      </w:r>
    </w:p>
    <w:p w:rsidR="00A65024" w:rsidRPr="00295C1D" w:rsidRDefault="00A65024" w:rsidP="00A65024">
      <w:pPr>
        <w:widowControl w:val="0"/>
        <w:spacing w:after="0" w:line="240" w:lineRule="auto"/>
        <w:ind w:firstLine="740"/>
        <w:jc w:val="both"/>
        <w:rPr>
          <w:rFonts w:ascii="Times New Roman" w:eastAsiaTheme="minorHAnsi" w:hAnsi="Times New Roman"/>
          <w:spacing w:val="5"/>
          <w:sz w:val="24"/>
          <w:szCs w:val="24"/>
        </w:rPr>
      </w:pPr>
      <w:r w:rsidRPr="00295C1D">
        <w:rPr>
          <w:rFonts w:ascii="Times New Roman" w:eastAsiaTheme="minorHAnsi" w:hAnsi="Times New Roman"/>
          <w:spacing w:val="5"/>
          <w:sz w:val="24"/>
          <w:szCs w:val="24"/>
        </w:rPr>
        <w:t xml:space="preserve">В рамках региональной программы капитального ремонта многоквартирных домов региональным оператором фонда капитального ремонта многоквартирных домов Тверской области произведен капитальный ремонт кровель многоквартирных домов по следующим адресам: п. Великооктябрьский, ул. </w:t>
      </w:r>
      <w:proofErr w:type="gramStart"/>
      <w:r w:rsidRPr="00295C1D">
        <w:rPr>
          <w:rFonts w:ascii="Times New Roman" w:eastAsiaTheme="minorHAnsi" w:hAnsi="Times New Roman"/>
          <w:spacing w:val="5"/>
          <w:sz w:val="24"/>
          <w:szCs w:val="24"/>
        </w:rPr>
        <w:t>Профсоюзная</w:t>
      </w:r>
      <w:proofErr w:type="gramEnd"/>
      <w:r w:rsidRPr="00295C1D">
        <w:rPr>
          <w:rFonts w:ascii="Times New Roman" w:eastAsiaTheme="minorHAnsi" w:hAnsi="Times New Roman"/>
          <w:spacing w:val="5"/>
          <w:sz w:val="24"/>
          <w:szCs w:val="24"/>
        </w:rPr>
        <w:t>, д. 9; п. Великооктябрьский, ул. Кооперативная, д. 5; п. Граничный, д. 14.</w:t>
      </w:r>
    </w:p>
    <w:p w:rsidR="00A65024" w:rsidRPr="00295C1D" w:rsidRDefault="00A65024" w:rsidP="00A65024">
      <w:pPr>
        <w:widowControl w:val="0"/>
        <w:spacing w:after="0" w:line="240" w:lineRule="auto"/>
        <w:ind w:firstLine="740"/>
        <w:jc w:val="both"/>
        <w:rPr>
          <w:rFonts w:ascii="Times New Roman" w:eastAsiaTheme="minorHAnsi" w:hAnsi="Times New Roman"/>
          <w:spacing w:val="5"/>
          <w:sz w:val="24"/>
          <w:szCs w:val="24"/>
        </w:rPr>
      </w:pPr>
      <w:r w:rsidRPr="00295C1D">
        <w:rPr>
          <w:rFonts w:ascii="Times New Roman" w:eastAsiaTheme="minorHAnsi" w:hAnsi="Times New Roman"/>
          <w:spacing w:val="5"/>
          <w:sz w:val="24"/>
          <w:szCs w:val="24"/>
        </w:rPr>
        <w:t>В соответствии с распоряжением Администрации Фировского района от 22.09.2020 № 242 «О начале отопительного периода 2020-2021 годов» отопительный период начался с 28.09.2020.</w:t>
      </w:r>
    </w:p>
    <w:p w:rsidR="00A65024" w:rsidRPr="00295C1D" w:rsidRDefault="00A65024" w:rsidP="00A65024">
      <w:pPr>
        <w:spacing w:after="0" w:line="240" w:lineRule="auto"/>
        <w:rPr>
          <w:rFonts w:ascii="Times New Roman" w:eastAsiaTheme="minorHAnsi" w:hAnsi="Times New Roman"/>
          <w:b/>
          <w:sz w:val="28"/>
          <w:szCs w:val="28"/>
        </w:rPr>
      </w:pPr>
    </w:p>
    <w:p w:rsidR="00A65024" w:rsidRPr="00295C1D" w:rsidRDefault="00A65024" w:rsidP="00A65024">
      <w:pPr>
        <w:spacing w:after="0" w:line="240" w:lineRule="auto"/>
        <w:jc w:val="center"/>
        <w:rPr>
          <w:rFonts w:ascii="Times New Roman" w:eastAsiaTheme="minorHAnsi" w:hAnsi="Times New Roman"/>
          <w:b/>
          <w:sz w:val="28"/>
          <w:szCs w:val="28"/>
        </w:rPr>
      </w:pPr>
      <w:r w:rsidRPr="00295C1D">
        <w:rPr>
          <w:rFonts w:ascii="Times New Roman" w:eastAsiaTheme="minorHAnsi" w:hAnsi="Times New Roman"/>
          <w:b/>
          <w:sz w:val="28"/>
          <w:szCs w:val="28"/>
        </w:rPr>
        <w:t>Дорожное хозяйство</w:t>
      </w:r>
    </w:p>
    <w:p w:rsidR="00A65024" w:rsidRPr="00295C1D" w:rsidRDefault="00A65024" w:rsidP="00A65024">
      <w:pPr>
        <w:spacing w:after="0" w:line="240" w:lineRule="auto"/>
        <w:jc w:val="center"/>
        <w:rPr>
          <w:rFonts w:ascii="Times New Roman" w:eastAsiaTheme="minorHAnsi" w:hAnsi="Times New Roman"/>
          <w:b/>
          <w:sz w:val="28"/>
          <w:szCs w:val="28"/>
        </w:rPr>
      </w:pPr>
    </w:p>
    <w:p w:rsidR="00A65024" w:rsidRPr="00295C1D" w:rsidRDefault="00A65024" w:rsidP="00A65024">
      <w:pPr>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 xml:space="preserve">Важным фактором развития территории является качество дорог. </w:t>
      </w:r>
    </w:p>
    <w:p w:rsidR="00A65024" w:rsidRPr="00295C1D" w:rsidRDefault="00A65024" w:rsidP="00A65024">
      <w:pPr>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 xml:space="preserve">Между Администрацией Фировского района и Администрациями Фировского городского поселения и Великооктябрьского городского поселения заключены соглашения о передаче полномочий по дорожной деятельности в отношении автомобильных дорог общего пользования местного значения с 1 января 2020 года. </w:t>
      </w:r>
    </w:p>
    <w:p w:rsidR="00A65024" w:rsidRPr="00295C1D" w:rsidRDefault="00A65024" w:rsidP="00A65024">
      <w:pPr>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 xml:space="preserve">В 2020 году в целях содержания автомобильных дорог регионального и межмуниципального значения Тверской области 3 класса в муниципальном образовании «Фировский район» Тверской области, а также автомобильных дорог общего пользования местного значения городских поселений Фировского района, заключены муниципальные контракты с ООО «Фировское ДРСУ» </w:t>
      </w:r>
    </w:p>
    <w:p w:rsidR="00A65024" w:rsidRPr="00295C1D" w:rsidRDefault="00A65024" w:rsidP="00A65024">
      <w:pPr>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В рамках муниципального контракт</w:t>
      </w:r>
      <w:proofErr w:type="gramStart"/>
      <w:r w:rsidRPr="00295C1D">
        <w:rPr>
          <w:rFonts w:ascii="Times New Roman" w:eastAsiaTheme="minorHAnsi" w:hAnsi="Times New Roman"/>
          <w:sz w:val="24"/>
          <w:szCs w:val="24"/>
        </w:rPr>
        <w:t>а ООО</w:t>
      </w:r>
      <w:proofErr w:type="gramEnd"/>
      <w:r w:rsidRPr="00295C1D">
        <w:rPr>
          <w:rFonts w:ascii="Times New Roman" w:eastAsiaTheme="minorHAnsi" w:hAnsi="Times New Roman"/>
          <w:sz w:val="24"/>
          <w:szCs w:val="24"/>
        </w:rPr>
        <w:t xml:space="preserve"> «Фировское ДРСУ» выполнялись работы по расчистке дорог от снега, по восстановлению профиля гравийных дорог с добавлением нового материала и без добавления, профилированию проезжей части автомобильных дорог. </w:t>
      </w:r>
    </w:p>
    <w:p w:rsidR="00A65024" w:rsidRPr="00295C1D" w:rsidRDefault="00A65024" w:rsidP="00A65024">
      <w:pPr>
        <w:spacing w:after="0" w:line="240" w:lineRule="auto"/>
        <w:ind w:firstLine="708"/>
        <w:jc w:val="both"/>
        <w:rPr>
          <w:rFonts w:ascii="Times New Roman" w:eastAsiaTheme="minorHAnsi" w:hAnsi="Times New Roman"/>
          <w:sz w:val="24"/>
          <w:szCs w:val="24"/>
        </w:rPr>
      </w:pPr>
      <w:proofErr w:type="gramStart"/>
      <w:r w:rsidRPr="00295C1D">
        <w:rPr>
          <w:rFonts w:ascii="Times New Roman" w:eastAsiaTheme="minorHAnsi" w:hAnsi="Times New Roman"/>
          <w:sz w:val="24"/>
          <w:szCs w:val="24"/>
        </w:rPr>
        <w:t>Выполнены работы по восстановлению профиля участков гравийных дорог с добавлением нового материала на автомобильных дорогах п. Фирово ул. Пионерская, ул. Садовая, ул. Зеленая, ул. Молодежная, ул. Коммунальная, ул. Подстанция, ул. Железнодорожная.</w:t>
      </w:r>
      <w:proofErr w:type="gramEnd"/>
      <w:r w:rsidRPr="00295C1D">
        <w:rPr>
          <w:rFonts w:ascii="Times New Roman" w:eastAsiaTheme="minorHAnsi" w:hAnsi="Times New Roman"/>
          <w:sz w:val="24"/>
          <w:szCs w:val="24"/>
        </w:rPr>
        <w:t xml:space="preserve"> </w:t>
      </w:r>
      <w:proofErr w:type="gramStart"/>
      <w:r w:rsidRPr="00295C1D">
        <w:rPr>
          <w:rFonts w:ascii="Times New Roman" w:eastAsiaTheme="minorHAnsi" w:hAnsi="Times New Roman"/>
          <w:sz w:val="24"/>
          <w:szCs w:val="24"/>
        </w:rPr>
        <w:t>Произведен ямочный ремонт на ул. Комсомольская и ул. Ленинская п. Фирово, а также ул. Садовая, ул. Кооперативная, ул. Первомайская п. Великооктябрьский</w:t>
      </w:r>
      <w:proofErr w:type="gramEnd"/>
    </w:p>
    <w:p w:rsidR="00A65024" w:rsidRPr="00295C1D" w:rsidRDefault="00A65024" w:rsidP="00A65024">
      <w:pPr>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 xml:space="preserve">Администрациями сельских поселений заключены договоры на содержание улично-дорожной сети в пределах своих полномочий. В рамках данных договоров выполнены работы по подготовке автомобильных дорог общего пользования местного значения к зимнему периоду, в том числе восстановление профиля автодорог с добавлением нового материала, профилирование </w:t>
      </w:r>
      <w:r w:rsidRPr="00295C1D">
        <w:rPr>
          <w:rFonts w:ascii="Times New Roman" w:eastAsiaTheme="minorHAnsi" w:hAnsi="Times New Roman"/>
          <w:sz w:val="24"/>
          <w:szCs w:val="24"/>
        </w:rPr>
        <w:lastRenderedPageBreak/>
        <w:t>проезжих частей автомобильных дорог, ямочный ремонт асфальтобетонного покрытия, в том числе были выполнены следующие работы:</w:t>
      </w:r>
    </w:p>
    <w:p w:rsidR="00A65024" w:rsidRPr="00295C1D" w:rsidRDefault="00A65024" w:rsidP="00A65024">
      <w:pPr>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 xml:space="preserve">- восстановление профиля гравийной дороги с добавлением нового материала по ул. </w:t>
      </w:r>
      <w:proofErr w:type="gramStart"/>
      <w:r w:rsidRPr="00295C1D">
        <w:rPr>
          <w:rFonts w:ascii="Times New Roman" w:eastAsiaTheme="minorHAnsi" w:hAnsi="Times New Roman"/>
          <w:sz w:val="24"/>
          <w:szCs w:val="24"/>
        </w:rPr>
        <w:t>Советская</w:t>
      </w:r>
      <w:proofErr w:type="gramEnd"/>
      <w:r w:rsidRPr="00295C1D">
        <w:rPr>
          <w:rFonts w:ascii="Times New Roman" w:eastAsiaTheme="minorHAnsi" w:hAnsi="Times New Roman"/>
          <w:sz w:val="24"/>
          <w:szCs w:val="24"/>
        </w:rPr>
        <w:t xml:space="preserve"> с. Рождество и п. Граничный;</w:t>
      </w:r>
    </w:p>
    <w:p w:rsidR="00A65024" w:rsidRPr="00295C1D" w:rsidRDefault="00A65024" w:rsidP="00A65024">
      <w:pPr>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 восстановление профиля гравийной дороги с добавлением нового материала по п. Лесной</w:t>
      </w:r>
    </w:p>
    <w:p w:rsidR="00A65024" w:rsidRPr="00295C1D" w:rsidRDefault="00A65024" w:rsidP="00A65024">
      <w:pPr>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 xml:space="preserve">- ямочный ремонт асфальтобетонного покрытия в д. </w:t>
      </w:r>
      <w:proofErr w:type="spellStart"/>
      <w:r w:rsidRPr="00295C1D">
        <w:rPr>
          <w:rFonts w:ascii="Times New Roman" w:eastAsiaTheme="minorHAnsi" w:hAnsi="Times New Roman"/>
          <w:sz w:val="24"/>
          <w:szCs w:val="24"/>
        </w:rPr>
        <w:t>Баталино</w:t>
      </w:r>
      <w:proofErr w:type="spellEnd"/>
      <w:r w:rsidRPr="00295C1D">
        <w:rPr>
          <w:rFonts w:ascii="Times New Roman" w:eastAsiaTheme="minorHAnsi" w:hAnsi="Times New Roman"/>
          <w:sz w:val="24"/>
          <w:szCs w:val="24"/>
        </w:rPr>
        <w:t>;</w:t>
      </w:r>
    </w:p>
    <w:p w:rsidR="00A65024" w:rsidRPr="00295C1D" w:rsidRDefault="00A65024" w:rsidP="00A65024">
      <w:pPr>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 восстановление профиля гравийной дороги с добавлением нового материала по ул. Новосельская п. Сосновка;</w:t>
      </w:r>
    </w:p>
    <w:p w:rsidR="00A65024" w:rsidRPr="00295C1D" w:rsidRDefault="00A65024" w:rsidP="00A65024">
      <w:pPr>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 xml:space="preserve">- восстановление профиля гравийной дороги с добавлением нового материала по д. </w:t>
      </w:r>
      <w:proofErr w:type="spellStart"/>
      <w:r w:rsidRPr="00295C1D">
        <w:rPr>
          <w:rFonts w:ascii="Times New Roman" w:eastAsiaTheme="minorHAnsi" w:hAnsi="Times New Roman"/>
          <w:sz w:val="24"/>
          <w:szCs w:val="24"/>
        </w:rPr>
        <w:t>Теляково</w:t>
      </w:r>
      <w:proofErr w:type="spellEnd"/>
      <w:r w:rsidRPr="00295C1D">
        <w:rPr>
          <w:rFonts w:ascii="Times New Roman" w:eastAsiaTheme="minorHAnsi" w:hAnsi="Times New Roman"/>
          <w:sz w:val="24"/>
          <w:szCs w:val="24"/>
        </w:rPr>
        <w:t xml:space="preserve">, д. </w:t>
      </w:r>
      <w:proofErr w:type="spellStart"/>
      <w:r w:rsidRPr="00295C1D">
        <w:rPr>
          <w:rFonts w:ascii="Times New Roman" w:eastAsiaTheme="minorHAnsi" w:hAnsi="Times New Roman"/>
          <w:sz w:val="24"/>
          <w:szCs w:val="24"/>
        </w:rPr>
        <w:t>Коноково</w:t>
      </w:r>
      <w:proofErr w:type="spellEnd"/>
      <w:r w:rsidRPr="00295C1D">
        <w:rPr>
          <w:rFonts w:ascii="Times New Roman" w:eastAsiaTheme="minorHAnsi" w:hAnsi="Times New Roman"/>
          <w:sz w:val="24"/>
          <w:szCs w:val="24"/>
        </w:rPr>
        <w:t xml:space="preserve"> и д. </w:t>
      </w:r>
      <w:proofErr w:type="gramStart"/>
      <w:r w:rsidRPr="00295C1D">
        <w:rPr>
          <w:rFonts w:ascii="Times New Roman" w:eastAsiaTheme="minorHAnsi" w:hAnsi="Times New Roman"/>
          <w:sz w:val="24"/>
          <w:szCs w:val="24"/>
        </w:rPr>
        <w:t>Заречная</w:t>
      </w:r>
      <w:proofErr w:type="gramEnd"/>
      <w:r w:rsidRPr="00295C1D">
        <w:rPr>
          <w:rFonts w:ascii="Times New Roman" w:eastAsiaTheme="minorHAnsi" w:hAnsi="Times New Roman"/>
          <w:sz w:val="24"/>
          <w:szCs w:val="24"/>
        </w:rPr>
        <w:t>.</w:t>
      </w:r>
    </w:p>
    <w:p w:rsidR="00A65024" w:rsidRPr="00295C1D" w:rsidRDefault="00A65024" w:rsidP="00A65024">
      <w:pPr>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 xml:space="preserve">В рамках программы «Формирование современной городской среды» на территории Великооктябрьского городского поселения реализован проект по асфальтированию придомовых проездов по ул. </w:t>
      </w:r>
      <w:proofErr w:type="gramStart"/>
      <w:r w:rsidRPr="00295C1D">
        <w:rPr>
          <w:rFonts w:ascii="Times New Roman" w:eastAsiaTheme="minorHAnsi" w:hAnsi="Times New Roman"/>
          <w:sz w:val="24"/>
          <w:szCs w:val="24"/>
        </w:rPr>
        <w:t>Советская</w:t>
      </w:r>
      <w:proofErr w:type="gramEnd"/>
      <w:r w:rsidRPr="00295C1D">
        <w:rPr>
          <w:rFonts w:ascii="Times New Roman" w:eastAsiaTheme="minorHAnsi" w:hAnsi="Times New Roman"/>
          <w:sz w:val="24"/>
          <w:szCs w:val="24"/>
        </w:rPr>
        <w:t>, д. 8 и д. 10.</w:t>
      </w:r>
    </w:p>
    <w:p w:rsidR="00A65024" w:rsidRPr="00295C1D" w:rsidRDefault="00A65024" w:rsidP="00A65024">
      <w:pPr>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За 9 месяцев 2020 года в рамках Программы дорожных работ на территориях муниципальных образований Тверской области в 2020-2022 годах выполнены работы по ремонту следующих автомобильных дорог общего пользования местного значения:</w:t>
      </w:r>
    </w:p>
    <w:p w:rsidR="00A65024" w:rsidRPr="00295C1D" w:rsidRDefault="00A65024" w:rsidP="00A65024">
      <w:pPr>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 xml:space="preserve">- ремонт гравийного покрытия ул. </w:t>
      </w:r>
      <w:proofErr w:type="gramStart"/>
      <w:r w:rsidRPr="00295C1D">
        <w:rPr>
          <w:rFonts w:ascii="Times New Roman" w:eastAsiaTheme="minorHAnsi" w:hAnsi="Times New Roman"/>
          <w:sz w:val="24"/>
          <w:szCs w:val="24"/>
        </w:rPr>
        <w:t>Откосная</w:t>
      </w:r>
      <w:proofErr w:type="gramEnd"/>
      <w:r w:rsidRPr="00295C1D">
        <w:rPr>
          <w:rFonts w:ascii="Times New Roman" w:eastAsiaTheme="minorHAnsi" w:hAnsi="Times New Roman"/>
          <w:sz w:val="24"/>
          <w:szCs w:val="24"/>
        </w:rPr>
        <w:t xml:space="preserve"> в пгт. Великооктябрьский;</w:t>
      </w:r>
    </w:p>
    <w:p w:rsidR="00A65024" w:rsidRPr="00295C1D" w:rsidRDefault="00A65024" w:rsidP="00A65024">
      <w:pPr>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 xml:space="preserve">- ремонт асфальтобетонного покрытия автомобильной дороги по ул. </w:t>
      </w:r>
      <w:proofErr w:type="gramStart"/>
      <w:r w:rsidRPr="00295C1D">
        <w:rPr>
          <w:rFonts w:ascii="Times New Roman" w:eastAsiaTheme="minorHAnsi" w:hAnsi="Times New Roman"/>
          <w:sz w:val="24"/>
          <w:szCs w:val="24"/>
        </w:rPr>
        <w:t>Новая</w:t>
      </w:r>
      <w:proofErr w:type="gramEnd"/>
      <w:r w:rsidRPr="00295C1D">
        <w:rPr>
          <w:rFonts w:ascii="Times New Roman" w:eastAsiaTheme="minorHAnsi" w:hAnsi="Times New Roman"/>
          <w:sz w:val="24"/>
          <w:szCs w:val="24"/>
        </w:rPr>
        <w:t xml:space="preserve"> от дома № 3 до дома № 86, пгт. Фирово.</w:t>
      </w:r>
    </w:p>
    <w:p w:rsidR="00A65024" w:rsidRPr="00295C1D" w:rsidRDefault="00A65024" w:rsidP="00A65024">
      <w:pPr>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В рамках государственной программы Тверской области «Развитие транспортного комплекса и дорожного хозяйства Тверской области» на 2020 – 2028 годы» выполнены мероприятия в целях обеспечения безопасности дорожного движения на автомобильных дорогах общего пользования местного значения, а именно:</w:t>
      </w:r>
    </w:p>
    <w:p w:rsidR="00A65024" w:rsidRPr="00295C1D" w:rsidRDefault="00A65024" w:rsidP="00A65024">
      <w:pPr>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 xml:space="preserve">- монтаж искусственной дорожной неровности на ул. </w:t>
      </w:r>
      <w:proofErr w:type="gramStart"/>
      <w:r w:rsidRPr="00295C1D">
        <w:rPr>
          <w:rFonts w:ascii="Times New Roman" w:eastAsiaTheme="minorHAnsi" w:hAnsi="Times New Roman"/>
          <w:sz w:val="24"/>
          <w:szCs w:val="24"/>
        </w:rPr>
        <w:t>Школьная</w:t>
      </w:r>
      <w:proofErr w:type="gramEnd"/>
      <w:r w:rsidRPr="00295C1D">
        <w:rPr>
          <w:rFonts w:ascii="Times New Roman" w:eastAsiaTheme="minorHAnsi" w:hAnsi="Times New Roman"/>
          <w:sz w:val="24"/>
          <w:szCs w:val="24"/>
        </w:rPr>
        <w:t xml:space="preserve"> с. Рождество;</w:t>
      </w:r>
    </w:p>
    <w:p w:rsidR="00A65024" w:rsidRPr="00295C1D" w:rsidRDefault="00A65024" w:rsidP="00A65024">
      <w:pPr>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 xml:space="preserve">- нанесение линии поперечной дорожной разметки на ул. </w:t>
      </w:r>
      <w:proofErr w:type="gramStart"/>
      <w:r w:rsidRPr="00295C1D">
        <w:rPr>
          <w:rFonts w:ascii="Times New Roman" w:eastAsiaTheme="minorHAnsi" w:hAnsi="Times New Roman"/>
          <w:sz w:val="24"/>
          <w:szCs w:val="24"/>
        </w:rPr>
        <w:t>Школьная</w:t>
      </w:r>
      <w:proofErr w:type="gramEnd"/>
      <w:r w:rsidRPr="00295C1D">
        <w:rPr>
          <w:rFonts w:ascii="Times New Roman" w:eastAsiaTheme="minorHAnsi" w:hAnsi="Times New Roman"/>
          <w:sz w:val="24"/>
          <w:szCs w:val="24"/>
        </w:rPr>
        <w:t xml:space="preserve"> с. Рождество;</w:t>
      </w:r>
    </w:p>
    <w:p w:rsidR="00A65024" w:rsidRPr="00295C1D" w:rsidRDefault="00A65024" w:rsidP="00A65024">
      <w:pPr>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 xml:space="preserve">- нанесение линии поперечной дорожной разметки (2 шт.) на ул. </w:t>
      </w:r>
      <w:proofErr w:type="gramStart"/>
      <w:r w:rsidRPr="00295C1D">
        <w:rPr>
          <w:rFonts w:ascii="Times New Roman" w:eastAsiaTheme="minorHAnsi" w:hAnsi="Times New Roman"/>
          <w:sz w:val="24"/>
          <w:szCs w:val="24"/>
        </w:rPr>
        <w:t>Советская</w:t>
      </w:r>
      <w:proofErr w:type="gramEnd"/>
      <w:r w:rsidRPr="00295C1D">
        <w:rPr>
          <w:rFonts w:ascii="Times New Roman" w:eastAsiaTheme="minorHAnsi" w:hAnsi="Times New Roman"/>
          <w:sz w:val="24"/>
          <w:szCs w:val="24"/>
        </w:rPr>
        <w:t xml:space="preserve"> п. Фирово;</w:t>
      </w:r>
    </w:p>
    <w:p w:rsidR="00A65024" w:rsidRPr="00295C1D" w:rsidRDefault="00A65024" w:rsidP="00A65024">
      <w:pPr>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 xml:space="preserve">- монтаж искусственной дорожной неровности на ул. </w:t>
      </w:r>
      <w:proofErr w:type="gramStart"/>
      <w:r w:rsidRPr="00295C1D">
        <w:rPr>
          <w:rFonts w:ascii="Times New Roman" w:eastAsiaTheme="minorHAnsi" w:hAnsi="Times New Roman"/>
          <w:sz w:val="24"/>
          <w:szCs w:val="24"/>
        </w:rPr>
        <w:t>Советская</w:t>
      </w:r>
      <w:proofErr w:type="gramEnd"/>
      <w:r w:rsidRPr="00295C1D">
        <w:rPr>
          <w:rFonts w:ascii="Times New Roman" w:eastAsiaTheme="minorHAnsi" w:hAnsi="Times New Roman"/>
          <w:sz w:val="24"/>
          <w:szCs w:val="24"/>
        </w:rPr>
        <w:t xml:space="preserve"> п. Фирово;</w:t>
      </w:r>
    </w:p>
    <w:p w:rsidR="00A65024" w:rsidRPr="00295C1D" w:rsidRDefault="00A65024" w:rsidP="00A65024">
      <w:pPr>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 монтаж искусственной дорожной неровности (2 шт.) на ул. Гагарина п. Фирово;</w:t>
      </w:r>
    </w:p>
    <w:p w:rsidR="00A65024" w:rsidRPr="00295C1D" w:rsidRDefault="00A65024" w:rsidP="00A65024">
      <w:pPr>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 xml:space="preserve">- монтаж искусственной дорожной неровности на ул. </w:t>
      </w:r>
      <w:proofErr w:type="gramStart"/>
      <w:r w:rsidRPr="00295C1D">
        <w:rPr>
          <w:rFonts w:ascii="Times New Roman" w:eastAsiaTheme="minorHAnsi" w:hAnsi="Times New Roman"/>
          <w:sz w:val="24"/>
          <w:szCs w:val="24"/>
        </w:rPr>
        <w:t>Профсоюзная</w:t>
      </w:r>
      <w:proofErr w:type="gramEnd"/>
      <w:r w:rsidRPr="00295C1D">
        <w:rPr>
          <w:rFonts w:ascii="Times New Roman" w:eastAsiaTheme="minorHAnsi" w:hAnsi="Times New Roman"/>
          <w:sz w:val="24"/>
          <w:szCs w:val="24"/>
        </w:rPr>
        <w:t xml:space="preserve"> п. Великооктябрьский;</w:t>
      </w:r>
    </w:p>
    <w:p w:rsidR="00A65024" w:rsidRPr="00295C1D" w:rsidRDefault="00A65024" w:rsidP="00A65024">
      <w:pPr>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 xml:space="preserve">- монтаж искусственной дорожной неровности на ул. </w:t>
      </w:r>
      <w:proofErr w:type="gramStart"/>
      <w:r w:rsidRPr="00295C1D">
        <w:rPr>
          <w:rFonts w:ascii="Times New Roman" w:eastAsiaTheme="minorHAnsi" w:hAnsi="Times New Roman"/>
          <w:sz w:val="24"/>
          <w:szCs w:val="24"/>
        </w:rPr>
        <w:t>Советская</w:t>
      </w:r>
      <w:proofErr w:type="gramEnd"/>
      <w:r w:rsidRPr="00295C1D">
        <w:rPr>
          <w:rFonts w:ascii="Times New Roman" w:eastAsiaTheme="minorHAnsi" w:hAnsi="Times New Roman"/>
          <w:sz w:val="24"/>
          <w:szCs w:val="24"/>
        </w:rPr>
        <w:t xml:space="preserve"> п. Великооктябрьский.</w:t>
      </w:r>
    </w:p>
    <w:p w:rsidR="00A65024" w:rsidRPr="00295C1D" w:rsidRDefault="00A65024" w:rsidP="00A65024">
      <w:pPr>
        <w:spacing w:after="0" w:line="240" w:lineRule="auto"/>
        <w:ind w:firstLine="709"/>
        <w:jc w:val="both"/>
        <w:rPr>
          <w:rFonts w:ascii="Times New Roman" w:eastAsiaTheme="minorHAnsi" w:hAnsi="Times New Roman"/>
          <w:sz w:val="24"/>
          <w:szCs w:val="24"/>
        </w:rPr>
      </w:pPr>
      <w:r w:rsidRPr="00295C1D">
        <w:rPr>
          <w:rFonts w:ascii="Times New Roman" w:eastAsiaTheme="minorHAnsi" w:hAnsi="Times New Roman"/>
          <w:sz w:val="24"/>
          <w:szCs w:val="24"/>
        </w:rPr>
        <w:t xml:space="preserve">Одним из проблемных вопросов дорожного хозяйства являются разбитые дороги после вывозки леса из делянок. Администрацией Фировского района неоднократно проводилась работа в направлении решения вопроса восстановления дорог с арендаторами лесов. Проводились совещания с представителями прокуратуры, арендаторами лесов, лесничества. В соответствии с поручением Губернатора Тверской области И.М. </w:t>
      </w:r>
      <w:proofErr w:type="spellStart"/>
      <w:r w:rsidRPr="00295C1D">
        <w:rPr>
          <w:rFonts w:ascii="Times New Roman" w:eastAsiaTheme="minorHAnsi" w:hAnsi="Times New Roman"/>
          <w:sz w:val="24"/>
          <w:szCs w:val="24"/>
        </w:rPr>
        <w:t>Рудени</w:t>
      </w:r>
      <w:proofErr w:type="spellEnd"/>
      <w:r w:rsidRPr="00295C1D">
        <w:rPr>
          <w:rFonts w:ascii="Times New Roman" w:eastAsiaTheme="minorHAnsi" w:hAnsi="Times New Roman"/>
          <w:sz w:val="24"/>
          <w:szCs w:val="24"/>
        </w:rPr>
        <w:t xml:space="preserve"> подписаны  Соглашения </w:t>
      </w:r>
      <w:proofErr w:type="gramStart"/>
      <w:r w:rsidRPr="00295C1D">
        <w:rPr>
          <w:rFonts w:ascii="Times New Roman" w:eastAsiaTheme="minorHAnsi" w:hAnsi="Times New Roman"/>
          <w:sz w:val="24"/>
          <w:szCs w:val="24"/>
        </w:rPr>
        <w:t>о сотрудничестве по использованию при осуществлении лесозаготовительных работ автомобильных дорог общего пользования на территории Тверской области между Администрацией</w:t>
      </w:r>
      <w:proofErr w:type="gramEnd"/>
      <w:r w:rsidRPr="00295C1D">
        <w:rPr>
          <w:rFonts w:ascii="Times New Roman" w:eastAsiaTheme="minorHAnsi" w:hAnsi="Times New Roman"/>
          <w:sz w:val="24"/>
          <w:szCs w:val="24"/>
        </w:rPr>
        <w:t xml:space="preserve"> Фировского района, ГКУ Тверской области «Фировское лесничество Тверской области» и лесозаготовительными организациями.</w:t>
      </w:r>
    </w:p>
    <w:p w:rsidR="00A65024" w:rsidRPr="00295C1D" w:rsidRDefault="00A65024" w:rsidP="00A65024">
      <w:pPr>
        <w:spacing w:after="0" w:line="240" w:lineRule="auto"/>
        <w:rPr>
          <w:rFonts w:ascii="Times New Roman" w:eastAsiaTheme="minorHAnsi" w:hAnsi="Times New Roman"/>
          <w:sz w:val="24"/>
          <w:szCs w:val="24"/>
        </w:rPr>
      </w:pPr>
    </w:p>
    <w:p w:rsidR="00A65024" w:rsidRPr="009B176B" w:rsidRDefault="00A65024" w:rsidP="00A65024">
      <w:pPr>
        <w:spacing w:after="0" w:line="240" w:lineRule="auto"/>
        <w:rPr>
          <w:rFonts w:ascii="Times New Roman" w:eastAsiaTheme="minorHAnsi" w:hAnsi="Times New Roman"/>
          <w:sz w:val="24"/>
          <w:szCs w:val="24"/>
        </w:rPr>
      </w:pPr>
    </w:p>
    <w:p w:rsidR="00A65024" w:rsidRPr="009B176B" w:rsidRDefault="00A65024" w:rsidP="00A65024">
      <w:pPr>
        <w:jc w:val="center"/>
        <w:rPr>
          <w:rFonts w:ascii="Times New Roman" w:eastAsiaTheme="minorHAnsi" w:hAnsi="Times New Roman"/>
          <w:b/>
          <w:sz w:val="24"/>
          <w:szCs w:val="24"/>
        </w:rPr>
      </w:pPr>
      <w:r w:rsidRPr="009B176B">
        <w:rPr>
          <w:rFonts w:ascii="Times New Roman" w:eastAsiaTheme="minorHAnsi" w:hAnsi="Times New Roman"/>
          <w:b/>
          <w:sz w:val="24"/>
          <w:szCs w:val="24"/>
        </w:rPr>
        <w:t>ПОТРЕБИТЕЛЬСКИЙ РЫНОК И МАЛОЕ ПРЕДПРИНИМАТЕЛЬСТВО</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Малый бизнес законом определен, как предпринимательство в рамках небольших компаний и предприятий, которые функционируют сами по себе и не входят в объединения.</w:t>
      </w:r>
      <w:r w:rsidRPr="009B176B">
        <w:rPr>
          <w:rFonts w:asciiTheme="minorHAnsi" w:eastAsiaTheme="minorHAnsi" w:hAnsiTheme="minorHAnsi" w:cstheme="minorBidi"/>
          <w:sz w:val="24"/>
          <w:szCs w:val="24"/>
        </w:rPr>
        <w:t xml:space="preserve"> </w:t>
      </w:r>
      <w:r w:rsidRPr="009B176B">
        <w:rPr>
          <w:rFonts w:ascii="Times New Roman" w:eastAsiaTheme="minorHAnsi" w:hAnsi="Times New Roman"/>
          <w:sz w:val="24"/>
          <w:szCs w:val="24"/>
        </w:rPr>
        <w:t>Такой вид деятельности важен для повышения качества уровня жизни человека, активного внедрения на рынок новых товаров, повышения качества услуг и создания рабочих мест.</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По данным Единого реестра субъектов малого и среднего предпринимательства (далее – Реестр СМП), размещённого в открытом доступе (</w:t>
      </w:r>
      <w:hyperlink r:id="rId17" w:history="1">
        <w:r w:rsidRPr="009B176B">
          <w:rPr>
            <w:rFonts w:ascii="Times New Roman" w:eastAsiaTheme="minorHAnsi" w:hAnsi="Times New Roman"/>
            <w:sz w:val="24"/>
            <w:szCs w:val="24"/>
            <w:u w:val="single"/>
          </w:rPr>
          <w:t>https://rmsp.nalog.ru/</w:t>
        </w:r>
      </w:hyperlink>
      <w:r w:rsidRPr="009B176B">
        <w:rPr>
          <w:rFonts w:ascii="Times New Roman" w:eastAsiaTheme="minorHAnsi" w:hAnsi="Times New Roman"/>
          <w:sz w:val="24"/>
          <w:szCs w:val="24"/>
        </w:rPr>
        <w:t xml:space="preserve">), на территории Фировского района по состоянию на 01.10.2020 зарегистрировано 150 субъектов малого и среднего предпринимательства (далее – субъекты МСП), из которых: индивидуальных </w:t>
      </w:r>
      <w:r w:rsidRPr="009B176B">
        <w:rPr>
          <w:rFonts w:ascii="Times New Roman" w:eastAsiaTheme="minorHAnsi" w:hAnsi="Times New Roman"/>
          <w:sz w:val="24"/>
          <w:szCs w:val="24"/>
        </w:rPr>
        <w:lastRenderedPageBreak/>
        <w:t>предпринимателей – 117, юридических лиц – 33 единицы. В структуре юридических лиц преобладают микропредприятия – их количество составило 28 единиц, малых предприятий – 5.</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За период с 01.10.2019 по 01.10.2020 количество СМП уменьшилось на 2 единицы: ООО «Феникс» исключено из ЕГРЮЛ как недействующее юридическое лицо 19.08.2020, также 16.03.2020 прекращена деятельность ООО «Хозяюшка» в связи с ликвидацией.  Количество индивидуальных предпринимателей сохранилось на уровне 2019 года (117 единиц). На прогнозируемый период до 2023 года планируется дальнейшее увеличение численности индивидуальных предпринимателей до 122 единиц.</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Структура видов экономической деятельности субъектов МСП на протяжении 2019-2020 годов существенно не меняется и наглядно представлена на рисунке:</w:t>
      </w:r>
    </w:p>
    <w:p w:rsidR="00A65024" w:rsidRPr="009B176B" w:rsidRDefault="00A65024" w:rsidP="00A65024">
      <w:pPr>
        <w:jc w:val="center"/>
        <w:rPr>
          <w:rFonts w:ascii="Times New Roman" w:eastAsiaTheme="minorHAnsi" w:hAnsi="Times New Roman"/>
          <w:sz w:val="24"/>
          <w:szCs w:val="24"/>
        </w:rPr>
      </w:pPr>
      <w:r w:rsidRPr="009B176B">
        <w:rPr>
          <w:rFonts w:ascii="Times New Roman" w:eastAsiaTheme="minorHAnsi" w:hAnsi="Times New Roman"/>
          <w:noProof/>
          <w:sz w:val="24"/>
          <w:szCs w:val="24"/>
          <w:lang w:eastAsia="ru-RU"/>
        </w:rPr>
        <w:drawing>
          <wp:inline distT="0" distB="0" distL="0" distR="0" wp14:anchorId="249F453D" wp14:editId="0D2FEA23">
            <wp:extent cx="5882185" cy="3828197"/>
            <wp:effectExtent l="0" t="0" r="61595" b="20320"/>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65024" w:rsidRPr="009B176B" w:rsidRDefault="00A65024" w:rsidP="00A65024">
      <w:pPr>
        <w:spacing w:after="0" w:line="240" w:lineRule="auto"/>
        <w:ind w:firstLine="709"/>
        <w:jc w:val="both"/>
        <w:rPr>
          <w:rFonts w:ascii="Times New Roman" w:eastAsiaTheme="minorHAnsi" w:hAnsi="Times New Roman"/>
          <w:sz w:val="24"/>
          <w:szCs w:val="24"/>
        </w:rPr>
      </w:pPr>
      <w:proofErr w:type="gramStart"/>
      <w:r w:rsidRPr="009B176B">
        <w:rPr>
          <w:rFonts w:ascii="Times New Roman" w:eastAsiaTheme="minorHAnsi" w:hAnsi="Times New Roman"/>
          <w:sz w:val="24"/>
          <w:szCs w:val="24"/>
        </w:rPr>
        <w:t>По состоянию на 01.10.2020 в Фировском районе функционирует 50 магазинов, из них 30 – в городских поселениях, 20 – в сельских.</w:t>
      </w:r>
      <w:proofErr w:type="gramEnd"/>
      <w:r w:rsidRPr="009B176B">
        <w:rPr>
          <w:rFonts w:ascii="Times New Roman" w:eastAsiaTheme="minorHAnsi" w:hAnsi="Times New Roman"/>
          <w:sz w:val="24"/>
          <w:szCs w:val="24"/>
        </w:rPr>
        <w:t xml:space="preserve"> Распределение магазинов по категориям товаров выглядит следующим образом: </w:t>
      </w:r>
      <w:proofErr w:type="gramStart"/>
      <w:r w:rsidRPr="009B176B">
        <w:rPr>
          <w:rFonts w:ascii="Times New Roman" w:eastAsiaTheme="minorHAnsi" w:hAnsi="Times New Roman"/>
          <w:sz w:val="24"/>
          <w:szCs w:val="24"/>
        </w:rPr>
        <w:t>продовольственные</w:t>
      </w:r>
      <w:proofErr w:type="gramEnd"/>
      <w:r w:rsidRPr="009B176B">
        <w:rPr>
          <w:rFonts w:ascii="Times New Roman" w:eastAsiaTheme="minorHAnsi" w:hAnsi="Times New Roman"/>
          <w:sz w:val="24"/>
          <w:szCs w:val="24"/>
        </w:rPr>
        <w:t xml:space="preserve"> – 5, смешанные – 29, промтоварные – 16.</w:t>
      </w:r>
    </w:p>
    <w:p w:rsidR="00A65024" w:rsidRPr="009B176B" w:rsidRDefault="00A65024" w:rsidP="00A65024">
      <w:pPr>
        <w:spacing w:after="0" w:line="240" w:lineRule="auto"/>
        <w:ind w:firstLine="709"/>
        <w:jc w:val="both"/>
        <w:rPr>
          <w:rFonts w:ascii="Times New Roman" w:eastAsiaTheme="minorHAnsi" w:hAnsi="Times New Roman"/>
          <w:sz w:val="24"/>
          <w:szCs w:val="24"/>
        </w:rPr>
      </w:pPr>
      <w:proofErr w:type="gramStart"/>
      <w:r w:rsidRPr="009B176B">
        <w:rPr>
          <w:rFonts w:ascii="Times New Roman" w:eastAsiaTheme="minorHAnsi" w:hAnsi="Times New Roman"/>
          <w:sz w:val="24"/>
          <w:szCs w:val="24"/>
        </w:rPr>
        <w:t>По прежнему осуществляют деятельность 3 объекта общественного питания, их количество по сравнению с аналогичным периодом 2019 года не изменилось.</w:t>
      </w:r>
      <w:proofErr w:type="gramEnd"/>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xml:space="preserve">Аптечная сеть Фировского района представлена  двумя аптеками с филиалами в населенных пунктах района (ООО «Перспектива» и МУП «Фировская ЦРА №77»). Также в 4-ом квартале 2019 года открыт аптечный пункт №29 государственной аптечной сети ОГУП «Фармация». </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xml:space="preserve">Количество нестационарных торговых объектов (павильонов) сократилось и составило по состоянию на 01.10.2020 4 единицы. Закрыты павильоны ИП </w:t>
      </w:r>
      <w:proofErr w:type="spellStart"/>
      <w:r w:rsidRPr="009B176B">
        <w:rPr>
          <w:rFonts w:ascii="Times New Roman" w:eastAsiaTheme="minorHAnsi" w:hAnsi="Times New Roman"/>
          <w:sz w:val="24"/>
          <w:szCs w:val="24"/>
        </w:rPr>
        <w:t>Жамаловой</w:t>
      </w:r>
      <w:proofErr w:type="spellEnd"/>
      <w:r w:rsidRPr="009B176B">
        <w:rPr>
          <w:rFonts w:ascii="Times New Roman" w:eastAsiaTheme="minorHAnsi" w:hAnsi="Times New Roman"/>
          <w:sz w:val="24"/>
          <w:szCs w:val="24"/>
        </w:rPr>
        <w:t xml:space="preserve"> Г.Т. и ИП </w:t>
      </w:r>
      <w:proofErr w:type="spellStart"/>
      <w:r w:rsidRPr="009B176B">
        <w:rPr>
          <w:rFonts w:ascii="Times New Roman" w:eastAsiaTheme="minorHAnsi" w:hAnsi="Times New Roman"/>
          <w:sz w:val="24"/>
          <w:szCs w:val="24"/>
        </w:rPr>
        <w:t>Бойковой</w:t>
      </w:r>
      <w:proofErr w:type="spellEnd"/>
      <w:r w:rsidRPr="009B176B">
        <w:rPr>
          <w:rFonts w:ascii="Times New Roman" w:eastAsiaTheme="minorHAnsi" w:hAnsi="Times New Roman"/>
          <w:sz w:val="24"/>
          <w:szCs w:val="24"/>
        </w:rPr>
        <w:t xml:space="preserve"> Т.С. Торговая площадь павильонов сократилась на 67,5 м</w:t>
      </w:r>
      <w:proofErr w:type="gramStart"/>
      <w:r w:rsidRPr="009B176B">
        <w:rPr>
          <w:rFonts w:ascii="Times New Roman" w:eastAsiaTheme="minorHAnsi" w:hAnsi="Times New Roman"/>
          <w:sz w:val="24"/>
          <w:szCs w:val="24"/>
          <w:vertAlign w:val="superscript"/>
        </w:rPr>
        <w:t>2</w:t>
      </w:r>
      <w:proofErr w:type="gramEnd"/>
      <w:r w:rsidRPr="009B176B">
        <w:rPr>
          <w:rFonts w:ascii="Times New Roman" w:eastAsiaTheme="minorHAnsi" w:hAnsi="Times New Roman"/>
          <w:sz w:val="24"/>
          <w:szCs w:val="24"/>
        </w:rPr>
        <w:t>.</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На протяжении последних лет в Фировском районе наблюдается сокращение торговой сети, в частности, в сельской местности, что влечёт за собой сокращение торговых площадей.</w:t>
      </w:r>
    </w:p>
    <w:p w:rsidR="00A65024" w:rsidRPr="009B176B" w:rsidRDefault="00A65024" w:rsidP="00A65024">
      <w:pPr>
        <w:tabs>
          <w:tab w:val="left" w:pos="993"/>
        </w:tabs>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По состоянию на 01.10.2020 торговая площадь магазинов (без учета нестационарных торговых объектов) по Фировскому району составила 2446,15 м</w:t>
      </w:r>
      <w:proofErr w:type="gramStart"/>
      <w:r w:rsidRPr="009B176B">
        <w:rPr>
          <w:rFonts w:ascii="Times New Roman" w:eastAsiaTheme="minorHAnsi" w:hAnsi="Times New Roman"/>
          <w:sz w:val="24"/>
          <w:szCs w:val="24"/>
          <w:vertAlign w:val="superscript"/>
        </w:rPr>
        <w:t>2</w:t>
      </w:r>
      <w:proofErr w:type="gramEnd"/>
      <w:r w:rsidRPr="009B176B">
        <w:rPr>
          <w:rFonts w:ascii="Times New Roman" w:eastAsiaTheme="minorHAnsi" w:hAnsi="Times New Roman"/>
          <w:sz w:val="24"/>
          <w:szCs w:val="24"/>
        </w:rPr>
        <w:t>. За период с 01.10.2019 по 01.10.2020 значение показателя уменьшилось на 44 м</w:t>
      </w:r>
      <w:proofErr w:type="gramStart"/>
      <w:r w:rsidRPr="009B176B">
        <w:rPr>
          <w:rFonts w:ascii="Times New Roman" w:eastAsiaTheme="minorHAnsi" w:hAnsi="Times New Roman"/>
          <w:sz w:val="24"/>
          <w:szCs w:val="24"/>
          <w:vertAlign w:val="superscript"/>
        </w:rPr>
        <w:t>2</w:t>
      </w:r>
      <w:proofErr w:type="gramEnd"/>
      <w:r w:rsidRPr="009B176B">
        <w:rPr>
          <w:rFonts w:ascii="Times New Roman" w:eastAsiaTheme="minorHAnsi" w:hAnsi="Times New Roman"/>
          <w:sz w:val="24"/>
          <w:szCs w:val="24"/>
        </w:rPr>
        <w:t xml:space="preserve">, </w:t>
      </w:r>
      <w:r w:rsidRPr="009B176B">
        <w:rPr>
          <w:rFonts w:ascii="Times New Roman" w:eastAsiaTheme="minorHAnsi" w:hAnsi="Times New Roman"/>
          <w:sz w:val="24"/>
          <w:szCs w:val="24"/>
          <w:u w:val="single"/>
        </w:rPr>
        <w:t>закрыты следующие торговые объекты</w:t>
      </w:r>
      <w:r w:rsidRPr="009B176B">
        <w:rPr>
          <w:rFonts w:ascii="Times New Roman" w:eastAsiaTheme="minorHAnsi" w:hAnsi="Times New Roman"/>
          <w:sz w:val="24"/>
          <w:szCs w:val="24"/>
        </w:rPr>
        <w:t>:</w:t>
      </w:r>
    </w:p>
    <w:p w:rsidR="00A65024" w:rsidRPr="009B176B" w:rsidRDefault="00A65024" w:rsidP="00A65024">
      <w:pPr>
        <w:numPr>
          <w:ilvl w:val="1"/>
          <w:numId w:val="4"/>
        </w:numPr>
        <w:tabs>
          <w:tab w:val="left" w:pos="993"/>
          <w:tab w:val="left" w:pos="1134"/>
        </w:tabs>
        <w:spacing w:after="0" w:line="240" w:lineRule="auto"/>
        <w:ind w:left="0" w:firstLine="709"/>
        <w:contextualSpacing/>
        <w:jc w:val="both"/>
        <w:rPr>
          <w:rFonts w:ascii="Times New Roman" w:eastAsiaTheme="minorHAnsi" w:hAnsi="Times New Roman"/>
          <w:sz w:val="24"/>
          <w:szCs w:val="24"/>
        </w:rPr>
      </w:pPr>
      <w:r w:rsidRPr="009B176B">
        <w:rPr>
          <w:rFonts w:ascii="Times New Roman" w:eastAsiaTheme="minorHAnsi" w:hAnsi="Times New Roman"/>
          <w:sz w:val="24"/>
          <w:szCs w:val="24"/>
        </w:rPr>
        <w:t>ИП Хусиянов М.М. (пос. Великооктябрьский) – 70,0 м</w:t>
      </w:r>
      <w:proofErr w:type="gramStart"/>
      <w:r w:rsidRPr="009B176B">
        <w:rPr>
          <w:rFonts w:ascii="Times New Roman" w:eastAsiaTheme="minorHAnsi" w:hAnsi="Times New Roman"/>
          <w:sz w:val="24"/>
          <w:szCs w:val="24"/>
          <w:vertAlign w:val="superscript"/>
        </w:rPr>
        <w:t>2</w:t>
      </w:r>
      <w:proofErr w:type="gramEnd"/>
      <w:r w:rsidRPr="009B176B">
        <w:rPr>
          <w:rFonts w:ascii="Times New Roman" w:eastAsiaTheme="minorHAnsi" w:hAnsi="Times New Roman"/>
          <w:sz w:val="24"/>
          <w:szCs w:val="24"/>
        </w:rPr>
        <w:t>.</w:t>
      </w:r>
    </w:p>
    <w:p w:rsidR="00A65024" w:rsidRPr="009B176B" w:rsidRDefault="00A65024" w:rsidP="00A65024">
      <w:pPr>
        <w:numPr>
          <w:ilvl w:val="1"/>
          <w:numId w:val="4"/>
        </w:numPr>
        <w:tabs>
          <w:tab w:val="left" w:pos="993"/>
          <w:tab w:val="left" w:pos="1134"/>
        </w:tabs>
        <w:spacing w:after="0" w:line="240" w:lineRule="auto"/>
        <w:ind w:left="0" w:firstLine="709"/>
        <w:contextualSpacing/>
        <w:jc w:val="both"/>
        <w:rPr>
          <w:rFonts w:ascii="Times New Roman" w:eastAsiaTheme="minorHAnsi" w:hAnsi="Times New Roman"/>
          <w:sz w:val="24"/>
          <w:szCs w:val="24"/>
        </w:rPr>
      </w:pPr>
      <w:r w:rsidRPr="009B176B">
        <w:rPr>
          <w:rFonts w:ascii="Times New Roman" w:eastAsiaTheme="minorHAnsi" w:hAnsi="Times New Roman"/>
          <w:sz w:val="24"/>
          <w:szCs w:val="24"/>
        </w:rPr>
        <w:t>ИП Кузьмина К.Н. (д. Дубровка) – 34,0 м</w:t>
      </w:r>
      <w:proofErr w:type="gramStart"/>
      <w:r w:rsidRPr="009B176B">
        <w:rPr>
          <w:rFonts w:ascii="Times New Roman" w:eastAsiaTheme="minorHAnsi" w:hAnsi="Times New Roman"/>
          <w:sz w:val="24"/>
          <w:szCs w:val="24"/>
          <w:vertAlign w:val="superscript"/>
        </w:rPr>
        <w:t>2</w:t>
      </w:r>
      <w:proofErr w:type="gramEnd"/>
      <w:r w:rsidRPr="009B176B">
        <w:rPr>
          <w:rFonts w:ascii="Times New Roman" w:eastAsiaTheme="minorHAnsi" w:hAnsi="Times New Roman"/>
          <w:sz w:val="24"/>
          <w:szCs w:val="24"/>
        </w:rPr>
        <w:t>.</w:t>
      </w:r>
    </w:p>
    <w:p w:rsidR="00A65024" w:rsidRPr="009B176B" w:rsidRDefault="00A65024" w:rsidP="00A65024">
      <w:pPr>
        <w:numPr>
          <w:ilvl w:val="1"/>
          <w:numId w:val="4"/>
        </w:numPr>
        <w:tabs>
          <w:tab w:val="left" w:pos="993"/>
          <w:tab w:val="left" w:pos="1134"/>
        </w:tabs>
        <w:spacing w:after="0" w:line="240" w:lineRule="auto"/>
        <w:ind w:left="0" w:firstLine="709"/>
        <w:contextualSpacing/>
        <w:jc w:val="both"/>
        <w:rPr>
          <w:rFonts w:ascii="Times New Roman" w:eastAsiaTheme="minorHAnsi" w:hAnsi="Times New Roman"/>
          <w:sz w:val="24"/>
          <w:szCs w:val="24"/>
        </w:rPr>
      </w:pPr>
      <w:r w:rsidRPr="009B176B">
        <w:rPr>
          <w:rFonts w:ascii="Times New Roman" w:eastAsiaTheme="minorHAnsi" w:hAnsi="Times New Roman"/>
          <w:sz w:val="24"/>
          <w:szCs w:val="24"/>
        </w:rPr>
        <w:t>ИП Александрова Е.Ю. (пос. Лесной) – 40,0 м</w:t>
      </w:r>
      <w:proofErr w:type="gramStart"/>
      <w:r w:rsidRPr="009B176B">
        <w:rPr>
          <w:rFonts w:ascii="Times New Roman" w:eastAsiaTheme="minorHAnsi" w:hAnsi="Times New Roman"/>
          <w:sz w:val="24"/>
          <w:szCs w:val="24"/>
          <w:vertAlign w:val="superscript"/>
        </w:rPr>
        <w:t>2</w:t>
      </w:r>
      <w:proofErr w:type="gramEnd"/>
      <w:r w:rsidRPr="009B176B">
        <w:rPr>
          <w:rFonts w:ascii="Times New Roman" w:eastAsiaTheme="minorHAnsi" w:hAnsi="Times New Roman"/>
          <w:sz w:val="24"/>
          <w:szCs w:val="24"/>
        </w:rPr>
        <w:t>.</w:t>
      </w:r>
    </w:p>
    <w:p w:rsidR="00A65024" w:rsidRPr="009B176B" w:rsidRDefault="00A65024" w:rsidP="00A65024">
      <w:pPr>
        <w:numPr>
          <w:ilvl w:val="1"/>
          <w:numId w:val="4"/>
        </w:numPr>
        <w:tabs>
          <w:tab w:val="left" w:pos="993"/>
          <w:tab w:val="left" w:pos="1134"/>
        </w:tabs>
        <w:spacing w:after="0" w:line="240" w:lineRule="auto"/>
        <w:ind w:left="0" w:firstLine="709"/>
        <w:contextualSpacing/>
        <w:jc w:val="both"/>
        <w:rPr>
          <w:rFonts w:ascii="Times New Roman" w:eastAsiaTheme="minorHAnsi" w:hAnsi="Times New Roman"/>
          <w:sz w:val="24"/>
          <w:szCs w:val="24"/>
        </w:rPr>
      </w:pPr>
      <w:r w:rsidRPr="009B176B">
        <w:rPr>
          <w:rFonts w:ascii="Times New Roman" w:eastAsiaTheme="minorHAnsi" w:hAnsi="Times New Roman"/>
          <w:sz w:val="24"/>
          <w:szCs w:val="24"/>
        </w:rPr>
        <w:lastRenderedPageBreak/>
        <w:t>ИП Дмитриева О.А. (пос. Фирово) – 30,0 м</w:t>
      </w:r>
      <w:proofErr w:type="gramStart"/>
      <w:r w:rsidRPr="009B176B">
        <w:rPr>
          <w:rFonts w:ascii="Times New Roman" w:eastAsiaTheme="minorHAnsi" w:hAnsi="Times New Roman"/>
          <w:sz w:val="24"/>
          <w:szCs w:val="24"/>
          <w:vertAlign w:val="superscript"/>
        </w:rPr>
        <w:t>2</w:t>
      </w:r>
      <w:proofErr w:type="gramEnd"/>
      <w:r w:rsidRPr="009B176B">
        <w:rPr>
          <w:rFonts w:ascii="Times New Roman" w:eastAsiaTheme="minorHAnsi" w:hAnsi="Times New Roman"/>
          <w:sz w:val="24"/>
          <w:szCs w:val="24"/>
        </w:rPr>
        <w:t>.</w:t>
      </w:r>
    </w:p>
    <w:p w:rsidR="00A65024" w:rsidRPr="009B176B" w:rsidRDefault="00A65024" w:rsidP="00A65024">
      <w:pPr>
        <w:numPr>
          <w:ilvl w:val="1"/>
          <w:numId w:val="4"/>
        </w:numPr>
        <w:tabs>
          <w:tab w:val="left" w:pos="993"/>
          <w:tab w:val="left" w:pos="1134"/>
        </w:tabs>
        <w:spacing w:after="0" w:line="240" w:lineRule="auto"/>
        <w:ind w:left="0" w:firstLine="709"/>
        <w:contextualSpacing/>
        <w:jc w:val="both"/>
        <w:rPr>
          <w:rFonts w:ascii="Times New Roman" w:eastAsiaTheme="minorHAnsi" w:hAnsi="Times New Roman"/>
          <w:sz w:val="24"/>
          <w:szCs w:val="24"/>
        </w:rPr>
      </w:pPr>
      <w:r w:rsidRPr="009B176B">
        <w:rPr>
          <w:rFonts w:ascii="Times New Roman" w:eastAsiaTheme="minorHAnsi" w:hAnsi="Times New Roman"/>
          <w:sz w:val="24"/>
          <w:szCs w:val="24"/>
        </w:rPr>
        <w:t>Фировское РАЙПО магазин «Эконом» (пос. Фирово) – 27,0 м</w:t>
      </w:r>
      <w:proofErr w:type="gramStart"/>
      <w:r w:rsidRPr="009B176B">
        <w:rPr>
          <w:rFonts w:ascii="Times New Roman" w:eastAsiaTheme="minorHAnsi" w:hAnsi="Times New Roman"/>
          <w:sz w:val="24"/>
          <w:szCs w:val="24"/>
          <w:vertAlign w:val="superscript"/>
        </w:rPr>
        <w:t>2</w:t>
      </w:r>
      <w:proofErr w:type="gramEnd"/>
      <w:r w:rsidRPr="009B176B">
        <w:rPr>
          <w:rFonts w:ascii="Times New Roman" w:eastAsiaTheme="minorHAnsi" w:hAnsi="Times New Roman"/>
          <w:sz w:val="24"/>
          <w:szCs w:val="24"/>
        </w:rPr>
        <w:t>.</w:t>
      </w:r>
    </w:p>
    <w:p w:rsidR="00A65024" w:rsidRPr="009B176B" w:rsidRDefault="00A65024" w:rsidP="00A65024">
      <w:pPr>
        <w:tabs>
          <w:tab w:val="left" w:pos="993"/>
        </w:tabs>
        <w:spacing w:after="0" w:line="240" w:lineRule="auto"/>
        <w:ind w:firstLine="709"/>
        <w:jc w:val="both"/>
        <w:rPr>
          <w:rFonts w:ascii="Times New Roman" w:eastAsiaTheme="minorHAnsi" w:hAnsi="Times New Roman"/>
          <w:sz w:val="24"/>
          <w:szCs w:val="24"/>
        </w:rPr>
      </w:pPr>
      <w:proofErr w:type="gramStart"/>
      <w:r w:rsidRPr="009B176B">
        <w:rPr>
          <w:rFonts w:ascii="Times New Roman" w:eastAsiaTheme="minorHAnsi" w:hAnsi="Times New Roman"/>
          <w:sz w:val="24"/>
          <w:szCs w:val="24"/>
          <w:u w:val="single"/>
        </w:rPr>
        <w:t>Открыты</w:t>
      </w:r>
      <w:proofErr w:type="gramEnd"/>
      <w:r w:rsidRPr="009B176B">
        <w:rPr>
          <w:rFonts w:ascii="Times New Roman" w:eastAsiaTheme="minorHAnsi" w:hAnsi="Times New Roman"/>
          <w:sz w:val="24"/>
          <w:szCs w:val="24"/>
          <w:u w:val="single"/>
        </w:rPr>
        <w:t xml:space="preserve"> за рассматриваемый период</w:t>
      </w:r>
      <w:r w:rsidRPr="009B176B">
        <w:rPr>
          <w:rFonts w:ascii="Times New Roman" w:eastAsiaTheme="minorHAnsi" w:hAnsi="Times New Roman"/>
          <w:sz w:val="24"/>
          <w:szCs w:val="24"/>
        </w:rPr>
        <w:t>:</w:t>
      </w:r>
    </w:p>
    <w:p w:rsidR="00A65024" w:rsidRPr="009B176B" w:rsidRDefault="00A65024" w:rsidP="00A65024">
      <w:pPr>
        <w:numPr>
          <w:ilvl w:val="1"/>
          <w:numId w:val="8"/>
        </w:numPr>
        <w:tabs>
          <w:tab w:val="left" w:pos="993"/>
        </w:tabs>
        <w:spacing w:after="0" w:line="240" w:lineRule="auto"/>
        <w:contextualSpacing/>
        <w:jc w:val="both"/>
        <w:rPr>
          <w:rFonts w:ascii="Times New Roman" w:eastAsiaTheme="minorHAnsi" w:hAnsi="Times New Roman"/>
          <w:sz w:val="24"/>
          <w:szCs w:val="24"/>
        </w:rPr>
      </w:pPr>
      <w:r w:rsidRPr="009B176B">
        <w:rPr>
          <w:rFonts w:ascii="Times New Roman" w:eastAsiaTheme="minorHAnsi" w:hAnsi="Times New Roman"/>
          <w:sz w:val="24"/>
          <w:szCs w:val="24"/>
        </w:rPr>
        <w:t>Фировское РАЙПО магазин «Эконом» (пос. Фирово) – 27,0 м</w:t>
      </w:r>
      <w:proofErr w:type="gramStart"/>
      <w:r w:rsidRPr="009B176B">
        <w:rPr>
          <w:rFonts w:ascii="Times New Roman" w:eastAsiaTheme="minorHAnsi" w:hAnsi="Times New Roman"/>
          <w:sz w:val="24"/>
          <w:szCs w:val="24"/>
          <w:vertAlign w:val="superscript"/>
        </w:rPr>
        <w:t>2</w:t>
      </w:r>
      <w:proofErr w:type="gramEnd"/>
      <w:r w:rsidRPr="009B176B">
        <w:rPr>
          <w:rFonts w:ascii="Times New Roman" w:eastAsiaTheme="minorHAnsi" w:hAnsi="Times New Roman"/>
          <w:sz w:val="24"/>
          <w:szCs w:val="24"/>
        </w:rPr>
        <w:t>.</w:t>
      </w:r>
    </w:p>
    <w:p w:rsidR="00A65024" w:rsidRPr="009B176B" w:rsidRDefault="00A65024" w:rsidP="00A65024">
      <w:pPr>
        <w:numPr>
          <w:ilvl w:val="1"/>
          <w:numId w:val="8"/>
        </w:numPr>
        <w:tabs>
          <w:tab w:val="left" w:pos="993"/>
        </w:tabs>
        <w:spacing w:after="0" w:line="240" w:lineRule="auto"/>
        <w:contextualSpacing/>
        <w:jc w:val="both"/>
        <w:rPr>
          <w:rFonts w:ascii="Times New Roman" w:eastAsiaTheme="minorHAnsi" w:hAnsi="Times New Roman"/>
          <w:sz w:val="24"/>
          <w:szCs w:val="24"/>
        </w:rPr>
      </w:pPr>
      <w:r w:rsidRPr="009B176B">
        <w:rPr>
          <w:rFonts w:ascii="Times New Roman" w:eastAsiaTheme="minorHAnsi" w:hAnsi="Times New Roman"/>
          <w:sz w:val="24"/>
          <w:szCs w:val="24"/>
        </w:rPr>
        <w:t>ИП Орлова В.А. (д. Ходуново) – 20,0 м</w:t>
      </w:r>
      <w:proofErr w:type="gramStart"/>
      <w:r w:rsidRPr="009B176B">
        <w:rPr>
          <w:rFonts w:ascii="Times New Roman" w:eastAsiaTheme="minorHAnsi" w:hAnsi="Times New Roman"/>
          <w:sz w:val="24"/>
          <w:szCs w:val="24"/>
          <w:vertAlign w:val="superscript"/>
        </w:rPr>
        <w:t>2</w:t>
      </w:r>
      <w:proofErr w:type="gramEnd"/>
      <w:r w:rsidRPr="009B176B">
        <w:rPr>
          <w:rFonts w:ascii="Times New Roman" w:eastAsiaTheme="minorHAnsi" w:hAnsi="Times New Roman"/>
          <w:sz w:val="24"/>
          <w:szCs w:val="24"/>
        </w:rPr>
        <w:t>.</w:t>
      </w:r>
    </w:p>
    <w:p w:rsidR="00A65024" w:rsidRPr="009B176B" w:rsidRDefault="00A65024" w:rsidP="00A65024">
      <w:pPr>
        <w:numPr>
          <w:ilvl w:val="1"/>
          <w:numId w:val="8"/>
        </w:numPr>
        <w:tabs>
          <w:tab w:val="left" w:pos="993"/>
        </w:tabs>
        <w:spacing w:after="0" w:line="240" w:lineRule="auto"/>
        <w:contextualSpacing/>
        <w:jc w:val="both"/>
        <w:rPr>
          <w:rFonts w:ascii="Times New Roman" w:eastAsiaTheme="minorHAnsi" w:hAnsi="Times New Roman"/>
          <w:sz w:val="24"/>
          <w:szCs w:val="24"/>
        </w:rPr>
      </w:pPr>
      <w:r w:rsidRPr="009B176B">
        <w:rPr>
          <w:rFonts w:ascii="Times New Roman" w:eastAsiaTheme="minorHAnsi" w:hAnsi="Times New Roman"/>
          <w:sz w:val="24"/>
          <w:szCs w:val="24"/>
        </w:rPr>
        <w:t>Фировское РАЙПО (д. Дубровка) – 50,0 м</w:t>
      </w:r>
      <w:proofErr w:type="gramStart"/>
      <w:r w:rsidRPr="009B176B">
        <w:rPr>
          <w:rFonts w:ascii="Times New Roman" w:eastAsiaTheme="minorHAnsi" w:hAnsi="Times New Roman"/>
          <w:sz w:val="24"/>
          <w:szCs w:val="24"/>
          <w:vertAlign w:val="superscript"/>
        </w:rPr>
        <w:t>2</w:t>
      </w:r>
      <w:proofErr w:type="gramEnd"/>
      <w:r w:rsidRPr="009B176B">
        <w:rPr>
          <w:rFonts w:ascii="Times New Roman" w:eastAsiaTheme="minorHAnsi" w:hAnsi="Times New Roman"/>
          <w:sz w:val="24"/>
          <w:szCs w:val="24"/>
        </w:rPr>
        <w:t>.</w:t>
      </w:r>
    </w:p>
    <w:p w:rsidR="00A65024" w:rsidRPr="009B176B" w:rsidRDefault="00A65024" w:rsidP="00A65024">
      <w:pPr>
        <w:numPr>
          <w:ilvl w:val="1"/>
          <w:numId w:val="8"/>
        </w:numPr>
        <w:tabs>
          <w:tab w:val="left" w:pos="993"/>
        </w:tabs>
        <w:spacing w:after="0" w:line="240" w:lineRule="auto"/>
        <w:contextualSpacing/>
        <w:jc w:val="both"/>
        <w:rPr>
          <w:rFonts w:ascii="Times New Roman" w:eastAsiaTheme="minorHAnsi" w:hAnsi="Times New Roman"/>
          <w:sz w:val="24"/>
          <w:szCs w:val="24"/>
        </w:rPr>
      </w:pPr>
      <w:r w:rsidRPr="009B176B">
        <w:rPr>
          <w:rFonts w:ascii="Times New Roman" w:eastAsiaTheme="minorHAnsi" w:hAnsi="Times New Roman"/>
          <w:sz w:val="24"/>
          <w:szCs w:val="24"/>
        </w:rPr>
        <w:t>ИП Расулова О.Б. (с. Рождество) – 36,0 м</w:t>
      </w:r>
      <w:proofErr w:type="gramStart"/>
      <w:r w:rsidRPr="009B176B">
        <w:rPr>
          <w:rFonts w:ascii="Times New Roman" w:eastAsiaTheme="minorHAnsi" w:hAnsi="Times New Roman"/>
          <w:sz w:val="24"/>
          <w:szCs w:val="24"/>
          <w:vertAlign w:val="superscript"/>
        </w:rPr>
        <w:t>2</w:t>
      </w:r>
      <w:proofErr w:type="gramEnd"/>
      <w:r w:rsidRPr="009B176B">
        <w:rPr>
          <w:rFonts w:ascii="Times New Roman" w:eastAsiaTheme="minorHAnsi" w:hAnsi="Times New Roman"/>
          <w:sz w:val="24"/>
          <w:szCs w:val="24"/>
        </w:rPr>
        <w:t>.</w:t>
      </w:r>
    </w:p>
    <w:p w:rsidR="00A65024" w:rsidRPr="009B176B" w:rsidRDefault="00A65024" w:rsidP="00A65024">
      <w:pPr>
        <w:tabs>
          <w:tab w:val="left" w:pos="993"/>
        </w:tabs>
        <w:spacing w:after="0" w:line="240" w:lineRule="auto"/>
        <w:ind w:left="390" w:firstLine="319"/>
        <w:contextualSpacing/>
        <w:jc w:val="both"/>
        <w:rPr>
          <w:rFonts w:ascii="Times New Roman" w:eastAsiaTheme="minorHAnsi" w:hAnsi="Times New Roman"/>
          <w:sz w:val="24"/>
          <w:szCs w:val="24"/>
        </w:rPr>
      </w:pPr>
      <w:r w:rsidRPr="009B176B">
        <w:rPr>
          <w:rFonts w:ascii="Times New Roman" w:eastAsiaTheme="minorHAnsi" w:hAnsi="Times New Roman"/>
          <w:sz w:val="24"/>
          <w:szCs w:val="24"/>
        </w:rPr>
        <w:t>Увеличили торговую площадь:</w:t>
      </w:r>
    </w:p>
    <w:p w:rsidR="00A65024" w:rsidRPr="009B176B" w:rsidRDefault="00A65024" w:rsidP="00A65024">
      <w:pPr>
        <w:numPr>
          <w:ilvl w:val="1"/>
          <w:numId w:val="9"/>
        </w:numPr>
        <w:tabs>
          <w:tab w:val="left" w:pos="0"/>
        </w:tabs>
        <w:spacing w:after="0" w:line="240" w:lineRule="auto"/>
        <w:ind w:left="0" w:firstLine="709"/>
        <w:contextualSpacing/>
        <w:jc w:val="both"/>
        <w:rPr>
          <w:rFonts w:ascii="Times New Roman" w:eastAsiaTheme="minorHAnsi" w:hAnsi="Times New Roman"/>
          <w:sz w:val="24"/>
          <w:szCs w:val="24"/>
        </w:rPr>
      </w:pPr>
      <w:r w:rsidRPr="009B176B">
        <w:rPr>
          <w:rFonts w:ascii="Times New Roman" w:eastAsiaTheme="minorHAnsi" w:hAnsi="Times New Roman"/>
          <w:sz w:val="24"/>
          <w:szCs w:val="24"/>
        </w:rPr>
        <w:t>ООО «Гризли» (пос. Великооктябрьский) - на 24,0 м</w:t>
      </w:r>
      <w:proofErr w:type="gramStart"/>
      <w:r w:rsidRPr="009B176B">
        <w:rPr>
          <w:rFonts w:ascii="Times New Roman" w:eastAsiaTheme="minorHAnsi" w:hAnsi="Times New Roman"/>
          <w:sz w:val="24"/>
          <w:szCs w:val="24"/>
          <w:vertAlign w:val="superscript"/>
        </w:rPr>
        <w:t>2</w:t>
      </w:r>
      <w:proofErr w:type="gramEnd"/>
      <w:r w:rsidRPr="009B176B">
        <w:rPr>
          <w:rFonts w:ascii="Times New Roman" w:eastAsiaTheme="minorHAnsi" w:hAnsi="Times New Roman"/>
          <w:sz w:val="24"/>
          <w:szCs w:val="24"/>
          <w:vertAlign w:val="superscript"/>
        </w:rPr>
        <w:t xml:space="preserve"> </w:t>
      </w:r>
      <w:r w:rsidRPr="009B176B">
        <w:rPr>
          <w:rFonts w:ascii="Times New Roman" w:eastAsiaTheme="minorHAnsi" w:hAnsi="Times New Roman"/>
          <w:sz w:val="24"/>
          <w:szCs w:val="24"/>
        </w:rPr>
        <w:t>за счёт объединения с частью торгового объекта ИП Хусиянов М.М.</w:t>
      </w:r>
    </w:p>
    <w:p w:rsidR="00A65024" w:rsidRPr="009B176B" w:rsidRDefault="00A65024" w:rsidP="00A65024">
      <w:pPr>
        <w:tabs>
          <w:tab w:val="left" w:pos="993"/>
        </w:tabs>
        <w:spacing w:after="0" w:line="240" w:lineRule="auto"/>
        <w:ind w:firstLine="709"/>
        <w:jc w:val="both"/>
        <w:rPr>
          <w:rFonts w:ascii="Times New Roman" w:eastAsia="Times New Roman" w:hAnsi="Times New Roman"/>
          <w:sz w:val="24"/>
          <w:szCs w:val="24"/>
          <w:lang w:eastAsia="ru-RU"/>
        </w:rPr>
      </w:pPr>
      <w:r w:rsidRPr="009B176B">
        <w:rPr>
          <w:rFonts w:ascii="Times New Roman" w:eastAsia="Times New Roman" w:hAnsi="Times New Roman"/>
          <w:sz w:val="24"/>
          <w:szCs w:val="24"/>
          <w:lang w:eastAsia="ru-RU"/>
        </w:rPr>
        <w:t>С 01.07.2020 года Тверская область вошла в число субъектов РФ, в которых проводится эксперимент по установлению специального налогового режима для самозанятых граждан – «Налог на профессиональный доход». Согласно информации, полученной от Межрайонной ИФНС России №3 по Тверской области, количество зарегистрированных самозанятых граждан по Фировскому району (по состоянию на 13.08.2020) составляет 30 человек. На прогнозируемый период до 2023 года планируется увеличение показателя до 45 единиц.</w:t>
      </w:r>
    </w:p>
    <w:p w:rsidR="00A65024" w:rsidRPr="009B176B" w:rsidRDefault="00A65024" w:rsidP="00A65024">
      <w:pPr>
        <w:tabs>
          <w:tab w:val="left" w:pos="993"/>
        </w:tabs>
        <w:spacing w:after="0" w:line="240" w:lineRule="auto"/>
        <w:ind w:firstLine="709"/>
        <w:jc w:val="both"/>
        <w:rPr>
          <w:rFonts w:ascii="Times New Roman" w:eastAsia="Times New Roman" w:hAnsi="Times New Roman"/>
          <w:sz w:val="24"/>
          <w:szCs w:val="24"/>
          <w:lang w:eastAsia="ru-RU"/>
        </w:rPr>
      </w:pPr>
      <w:r w:rsidRPr="009B176B">
        <w:rPr>
          <w:rFonts w:ascii="Times New Roman" w:eastAsia="Times New Roman" w:hAnsi="Times New Roman"/>
          <w:sz w:val="24"/>
          <w:szCs w:val="24"/>
          <w:lang w:eastAsia="ru-RU"/>
        </w:rPr>
        <w:t xml:space="preserve">За 9 месяцев 2020 года в Фировском районе  отмечается увеличение по сравнению с аналогичным периодом прошлого года  физической массы оборота розничной торговли по  крупным и средним предприятиям района, который в действующих ценах на 01.10.2020 составил 210,8 млн.руб. или 132,5% к уровню соответствующего периода прошлого года. </w:t>
      </w:r>
    </w:p>
    <w:p w:rsidR="00A65024" w:rsidRPr="009B176B" w:rsidRDefault="00A65024" w:rsidP="00A65024">
      <w:pPr>
        <w:spacing w:after="0" w:line="240" w:lineRule="auto"/>
        <w:ind w:firstLine="709"/>
        <w:jc w:val="both"/>
        <w:rPr>
          <w:rFonts w:ascii="Times New Roman" w:eastAsia="Times New Roman" w:hAnsi="Times New Roman"/>
          <w:sz w:val="24"/>
          <w:szCs w:val="24"/>
          <w:lang w:eastAsia="ru-RU"/>
        </w:rPr>
      </w:pPr>
      <w:r w:rsidRPr="009B176B">
        <w:rPr>
          <w:rFonts w:ascii="Times New Roman" w:eastAsia="Times New Roman" w:hAnsi="Times New Roman"/>
          <w:sz w:val="24"/>
          <w:szCs w:val="24"/>
          <w:lang w:eastAsia="ru-RU"/>
        </w:rPr>
        <w:t xml:space="preserve">Оборот общественного питания по крупным и средним предприятиям уменьшился и составил по состоянию на 01.10.2020 208,2 тыс. руб. или 15,4% от уровня соответствующего периода 2019 года. Существенное снижение показателя обусловлено тем, что в условиях распространения коронавирусной инфекции школы Фировского района с апреля по май 2020 года были переведены в режим дистанционного обучения. Прочие объекты общественного питания не осуществляли деятельность с 28.03.2020 по 20.06.2020. </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imes New Roman" w:hAnsi="Times New Roman"/>
          <w:sz w:val="24"/>
          <w:szCs w:val="24"/>
          <w:lang w:eastAsia="ru-RU"/>
        </w:rPr>
        <w:t xml:space="preserve">В рамках внедрения на территории Тверской области стандарта развития конкуренции в ноябре 2020 года проводится анкетирование среди населения и представителей бизнеса Фировского района. На основе анализа результатов анкетирования будет подготовлен </w:t>
      </w:r>
      <w:r w:rsidRPr="009B176B">
        <w:rPr>
          <w:rFonts w:ascii="Times New Roman" w:eastAsiaTheme="minorHAnsi" w:hAnsi="Times New Roman"/>
          <w:sz w:val="24"/>
          <w:szCs w:val="24"/>
        </w:rPr>
        <w:t>Доклад  о состоянии  и развитии конкурентной среды на рынках товаров и услуг муниципального образования Фировский район Тверской области. Основными целями проводимой работы, как на уровне Тверского региона, так и на муниципальном уровне, являются:</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повышение удовлетворенности потребителей качеством потребляемых товаров, работ и услуг;</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повышение экономической эффективности и конкурентоспособности хозяйствующих субъектов;</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стабильный рост и развитие многоукладной экономики.</w:t>
      </w:r>
    </w:p>
    <w:p w:rsidR="00A65024" w:rsidRPr="009B176B" w:rsidRDefault="00A65024" w:rsidP="00A65024">
      <w:pPr>
        <w:tabs>
          <w:tab w:val="left" w:pos="1080"/>
        </w:tabs>
        <w:spacing w:after="0" w:line="240" w:lineRule="auto"/>
        <w:ind w:firstLine="709"/>
        <w:jc w:val="both"/>
        <w:rPr>
          <w:rFonts w:ascii="Times New Roman" w:eastAsia="Times New Roman" w:hAnsi="Times New Roman"/>
          <w:sz w:val="24"/>
          <w:szCs w:val="24"/>
          <w:lang w:eastAsia="ru-RU"/>
        </w:rPr>
      </w:pPr>
      <w:r w:rsidRPr="009B176B">
        <w:rPr>
          <w:rFonts w:ascii="Times New Roman" w:eastAsia="Times New Roman" w:hAnsi="Times New Roman"/>
          <w:sz w:val="24"/>
          <w:szCs w:val="24"/>
          <w:lang w:eastAsia="ru-RU"/>
        </w:rPr>
        <w:t>Отделом экономики Администрации Фировского района ежемесячно проводится мониторинг цен на социально значимый набор товаров, продукцию сельскохозяйственного происхождения, а также на бензин и дизельное топливо.</w:t>
      </w:r>
    </w:p>
    <w:p w:rsidR="00A65024" w:rsidRPr="009B176B" w:rsidRDefault="00A65024" w:rsidP="00A65024">
      <w:pPr>
        <w:tabs>
          <w:tab w:val="left" w:pos="1080"/>
        </w:tabs>
        <w:spacing w:after="0" w:line="240" w:lineRule="auto"/>
        <w:ind w:firstLine="709"/>
        <w:jc w:val="both"/>
        <w:rPr>
          <w:rFonts w:ascii="Times New Roman" w:eastAsia="Times New Roman" w:hAnsi="Times New Roman"/>
          <w:sz w:val="24"/>
          <w:szCs w:val="24"/>
          <w:lang w:eastAsia="ru-RU"/>
        </w:rPr>
      </w:pPr>
      <w:r w:rsidRPr="009B176B">
        <w:rPr>
          <w:rFonts w:ascii="Times New Roman" w:eastAsia="Times New Roman" w:hAnsi="Times New Roman"/>
          <w:sz w:val="24"/>
          <w:szCs w:val="24"/>
          <w:lang w:eastAsia="ru-RU"/>
        </w:rPr>
        <w:t xml:space="preserve">Постановлением Губернатора Тверской области от 17.03.2020 №16-пг в Тверской области введён режим повышенной готовности в связи с распространением коронавирусной инфекции. </w:t>
      </w:r>
      <w:proofErr w:type="spellStart"/>
      <w:r w:rsidRPr="009B176B">
        <w:rPr>
          <w:rFonts w:ascii="Times New Roman" w:eastAsia="Times New Roman" w:hAnsi="Times New Roman"/>
          <w:sz w:val="24"/>
          <w:szCs w:val="24"/>
          <w:lang w:eastAsia="ru-RU"/>
        </w:rPr>
        <w:t>Минпромторгом</w:t>
      </w:r>
      <w:proofErr w:type="spellEnd"/>
      <w:r w:rsidRPr="009B176B">
        <w:rPr>
          <w:rFonts w:ascii="Times New Roman" w:eastAsia="Times New Roman" w:hAnsi="Times New Roman"/>
          <w:sz w:val="24"/>
          <w:szCs w:val="24"/>
          <w:lang w:eastAsia="ru-RU"/>
        </w:rPr>
        <w:t xml:space="preserve"> РФ разработана  информационная система мониторинга цен и запасов товаров первой необходимости. Отделом экономики еженедельно осуществляется ввод данных о ценах и наличии товаров первой необходимости в торговых объектах Фировского района. До 14.07.2020 данные в систему вносились ежедневно.</w:t>
      </w:r>
    </w:p>
    <w:p w:rsidR="00A65024" w:rsidRPr="009B176B" w:rsidRDefault="00A65024" w:rsidP="00A65024">
      <w:pPr>
        <w:tabs>
          <w:tab w:val="left" w:pos="1080"/>
        </w:tabs>
        <w:spacing w:after="0" w:line="240" w:lineRule="auto"/>
        <w:ind w:firstLine="709"/>
        <w:jc w:val="both"/>
        <w:rPr>
          <w:rFonts w:ascii="Times New Roman" w:eastAsia="Times New Roman" w:hAnsi="Times New Roman"/>
          <w:sz w:val="24"/>
          <w:szCs w:val="24"/>
          <w:lang w:eastAsia="ru-RU"/>
        </w:rPr>
      </w:pPr>
      <w:r w:rsidRPr="009B176B">
        <w:rPr>
          <w:rFonts w:ascii="Times New Roman" w:eastAsia="Times New Roman" w:hAnsi="Times New Roman"/>
          <w:sz w:val="24"/>
          <w:szCs w:val="24"/>
          <w:lang w:eastAsia="ru-RU"/>
        </w:rPr>
        <w:t>Также в условиях неблагоприятной эпидемиологической обстановки отдел экономики еженедельно осуществляет мониторинг наличия и цен на санитарно-гигиенические маски и дезинфицирующие средства в аптечных учреждениях Фировского района.</w:t>
      </w:r>
    </w:p>
    <w:p w:rsidR="00A65024" w:rsidRPr="009B176B" w:rsidRDefault="00A65024" w:rsidP="00A65024">
      <w:pPr>
        <w:tabs>
          <w:tab w:val="left" w:pos="993"/>
        </w:tabs>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xml:space="preserve">С целью повышения эффективности работы по поддержке малого и среднего предпринимательства, координации совместных действий по основным направлениям развития бизнеса, создан и функционирует Координационный совет по развитию малого и среднего предпринимательства при Администрации Фировского района. </w:t>
      </w:r>
      <w:proofErr w:type="gramStart"/>
      <w:r w:rsidRPr="009B176B">
        <w:rPr>
          <w:rFonts w:ascii="Times New Roman" w:eastAsiaTheme="minorHAnsi" w:hAnsi="Times New Roman"/>
          <w:sz w:val="24"/>
          <w:szCs w:val="24"/>
        </w:rPr>
        <w:t xml:space="preserve">Основными вопросами, </w:t>
      </w:r>
      <w:r w:rsidRPr="009B176B">
        <w:rPr>
          <w:rFonts w:ascii="Times New Roman" w:eastAsiaTheme="minorHAnsi" w:hAnsi="Times New Roman"/>
          <w:sz w:val="24"/>
          <w:szCs w:val="24"/>
        </w:rPr>
        <w:lastRenderedPageBreak/>
        <w:t>рассмотренными на заседаниях Координационного совета за период с 01.10.2019 по 01.10.2020 являются</w:t>
      </w:r>
      <w:proofErr w:type="gramEnd"/>
      <w:r w:rsidRPr="009B176B">
        <w:rPr>
          <w:rFonts w:ascii="Times New Roman" w:eastAsiaTheme="minorHAnsi" w:hAnsi="Times New Roman"/>
          <w:sz w:val="24"/>
          <w:szCs w:val="24"/>
        </w:rPr>
        <w:t xml:space="preserve">: </w:t>
      </w:r>
    </w:p>
    <w:p w:rsidR="00A65024" w:rsidRPr="009B176B" w:rsidRDefault="00A65024" w:rsidP="00A65024">
      <w:pPr>
        <w:numPr>
          <w:ilvl w:val="0"/>
          <w:numId w:val="10"/>
        </w:numPr>
        <w:tabs>
          <w:tab w:val="left" w:pos="993"/>
        </w:tabs>
        <w:spacing w:after="0" w:line="240" w:lineRule="auto"/>
        <w:ind w:left="0" w:firstLine="709"/>
        <w:contextualSpacing/>
        <w:jc w:val="both"/>
        <w:rPr>
          <w:rFonts w:ascii="Times New Roman" w:eastAsiaTheme="minorHAnsi" w:hAnsi="Times New Roman"/>
          <w:sz w:val="24"/>
          <w:szCs w:val="24"/>
        </w:rPr>
      </w:pPr>
      <w:r w:rsidRPr="009B176B">
        <w:rPr>
          <w:rFonts w:ascii="Times New Roman" w:eastAsiaTheme="minorHAnsi" w:hAnsi="Times New Roman"/>
          <w:sz w:val="24"/>
          <w:szCs w:val="24"/>
        </w:rPr>
        <w:t xml:space="preserve">Изменения налогового законодательства в 2020-2021 годах, в частности </w:t>
      </w:r>
      <w:proofErr w:type="gramStart"/>
      <w:r w:rsidRPr="009B176B">
        <w:rPr>
          <w:rFonts w:ascii="Times New Roman" w:eastAsiaTheme="minorHAnsi" w:hAnsi="Times New Roman"/>
          <w:sz w:val="24"/>
          <w:szCs w:val="24"/>
        </w:rPr>
        <w:t>–в</w:t>
      </w:r>
      <w:proofErr w:type="gramEnd"/>
      <w:r w:rsidRPr="009B176B">
        <w:rPr>
          <w:rFonts w:ascii="Times New Roman" w:eastAsiaTheme="minorHAnsi" w:hAnsi="Times New Roman"/>
          <w:sz w:val="24"/>
          <w:szCs w:val="24"/>
        </w:rPr>
        <w:t>несение изменений в ст.2 Закона Тверской области «О патентной системе налогообложения в Тверской области» и отмена специального налогового режима ЕНВД с 01.01.2021.</w:t>
      </w:r>
    </w:p>
    <w:p w:rsidR="00A65024" w:rsidRPr="009B176B" w:rsidRDefault="00A65024" w:rsidP="00A65024">
      <w:pPr>
        <w:numPr>
          <w:ilvl w:val="0"/>
          <w:numId w:val="10"/>
        </w:numPr>
        <w:tabs>
          <w:tab w:val="left" w:pos="993"/>
        </w:tabs>
        <w:spacing w:after="0" w:line="240" w:lineRule="auto"/>
        <w:ind w:left="0" w:firstLine="709"/>
        <w:contextualSpacing/>
        <w:jc w:val="both"/>
        <w:rPr>
          <w:rFonts w:ascii="Times New Roman" w:eastAsiaTheme="minorHAnsi" w:hAnsi="Times New Roman"/>
          <w:sz w:val="24"/>
          <w:szCs w:val="24"/>
        </w:rPr>
      </w:pPr>
      <w:r w:rsidRPr="009B176B">
        <w:rPr>
          <w:rFonts w:ascii="Times New Roman" w:eastAsiaTheme="minorHAnsi" w:hAnsi="Times New Roman"/>
          <w:sz w:val="24"/>
          <w:szCs w:val="24"/>
        </w:rPr>
        <w:t xml:space="preserve">Меры государственной поддержки субъектов МСП, оказываемые институтами развития. </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В целях обеспечения устойчивого развития экономики в муниципальном образовании Фировский район разработана, утверждена и реализуется муниципальная программа «Развитие инвестиционного потенциала, предпринимательства и агропромышленного комплекса» на 2020-2022 годы (далее – муниципальная программа). Развитие экономического потенциала территории, улучшение качества жизни населения определены приоритетными задачами муниципальной политики. Реализация подпрограммы 2 «Развитие малого и среднего предпринимательства в Фировском районе Тверской области» названной муниципальной программы связана с решением следующих задач:</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а) «Популяризация предпринимательства»;</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б) «Совершенствование системы  закупок,  осуществляемых  заказчиками Фировского района  у  субъектов  малого  и  среднего предпринимательства,  включая индивидуальных предпринимателей»;</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в) «Расширение состава перечня муниципального имущества, включая земельные участки, предназначенного для предоставления в аренду субъектам малого и среднего предпринимательства».</w:t>
      </w:r>
    </w:p>
    <w:p w:rsidR="00395A7E" w:rsidRPr="009B176B" w:rsidRDefault="00395A7E" w:rsidP="00395A7E">
      <w:pPr>
        <w:tabs>
          <w:tab w:val="left" w:pos="1080"/>
        </w:tabs>
        <w:spacing w:after="0" w:line="360" w:lineRule="auto"/>
        <w:ind w:firstLine="709"/>
        <w:jc w:val="both"/>
        <w:rPr>
          <w:rFonts w:ascii="Times New Roman" w:eastAsia="Times New Roman" w:hAnsi="Times New Roman"/>
          <w:sz w:val="24"/>
          <w:szCs w:val="24"/>
          <w:lang w:eastAsia="ru-RU"/>
        </w:rPr>
      </w:pPr>
    </w:p>
    <w:p w:rsidR="00A65024" w:rsidRPr="00295C1D" w:rsidRDefault="00A65024" w:rsidP="00A65024">
      <w:pPr>
        <w:tabs>
          <w:tab w:val="left" w:pos="1080"/>
        </w:tabs>
        <w:spacing w:after="0" w:line="360" w:lineRule="auto"/>
        <w:ind w:firstLine="709"/>
        <w:jc w:val="center"/>
        <w:rPr>
          <w:rFonts w:ascii="Times New Roman" w:eastAsia="Times New Roman" w:hAnsi="Times New Roman"/>
          <w:sz w:val="24"/>
          <w:szCs w:val="24"/>
          <w:lang w:eastAsia="ru-RU"/>
        </w:rPr>
      </w:pPr>
      <w:r w:rsidRPr="00295C1D">
        <w:rPr>
          <w:rFonts w:ascii="Times New Roman" w:eastAsia="Times New Roman" w:hAnsi="Times New Roman"/>
          <w:b/>
          <w:sz w:val="24"/>
          <w:szCs w:val="24"/>
          <w:u w:val="single"/>
          <w:lang w:eastAsia="ru-RU"/>
        </w:rPr>
        <w:t>ФИНАНСОВОЕ СОСТОЯНИЕ ПРЕДПРИЯТИЙ И ОРГАНИЗАЦИЙ</w:t>
      </w:r>
    </w:p>
    <w:p w:rsidR="00A65024" w:rsidRPr="00295C1D" w:rsidRDefault="00A65024" w:rsidP="00A65024">
      <w:pPr>
        <w:tabs>
          <w:tab w:val="left" w:pos="1080"/>
        </w:tabs>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За январь-август 2020 года в целом по району крупные и средние организации сработали с отрицательным финансовым результатом. Убыток до налогообложения за январь-август 2020 года по рассматриваемым организациям составил 9632 тыс. руб. (соответствующий период прошлого года убыток – 6865 тыс. руб.)</w:t>
      </w:r>
    </w:p>
    <w:p w:rsidR="00A65024" w:rsidRPr="00295C1D" w:rsidRDefault="00A65024" w:rsidP="00A65024">
      <w:pPr>
        <w:tabs>
          <w:tab w:val="left" w:pos="1080"/>
        </w:tabs>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xml:space="preserve">Кредиторская задолженность крупных и средних организаций по состоянию на 01.09.2020 – 93700 тыс. руб. (на 01.09.2019 – 95551 тыс. руб.), в т. ч. просроченная – 90504 тыс. руб. (на 01.09.2019 – 72370 тыс. руб.). Просроченная задолженность </w:t>
      </w:r>
      <w:proofErr w:type="gramStart"/>
      <w:r w:rsidRPr="00295C1D">
        <w:rPr>
          <w:rFonts w:ascii="Times New Roman" w:eastAsia="Times New Roman" w:hAnsi="Times New Roman"/>
          <w:sz w:val="24"/>
          <w:szCs w:val="24"/>
          <w:lang w:eastAsia="ru-RU"/>
        </w:rPr>
        <w:t>в</w:t>
      </w:r>
      <w:proofErr w:type="gramEnd"/>
      <w:r w:rsidRPr="00295C1D">
        <w:rPr>
          <w:rFonts w:ascii="Times New Roman" w:eastAsia="Times New Roman" w:hAnsi="Times New Roman"/>
          <w:sz w:val="24"/>
          <w:szCs w:val="24"/>
          <w:lang w:eastAsia="ru-RU"/>
        </w:rPr>
        <w:t xml:space="preserve"> % к общей задолженности составляет 96,6%.</w:t>
      </w:r>
    </w:p>
    <w:p w:rsidR="00A65024" w:rsidRPr="00295C1D" w:rsidRDefault="00A65024" w:rsidP="00A65024">
      <w:pPr>
        <w:tabs>
          <w:tab w:val="left" w:pos="1080"/>
        </w:tabs>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Задолженность по платежам в бюджет крупных и средних организаций на 01.09.2020 составила 1963 тыс. руб. (на 01.09.2019 – 1648 тыс. руб.), в т.ч. просроченная – 1256 тыс. руб. (на 01.09.2019 – 1019 тыс. руб.). Удельный вес просроченной задолженности в общем объеме задолженности составляет 64%  (на 01.09.2019 –  61,8%).</w:t>
      </w:r>
    </w:p>
    <w:p w:rsidR="00A65024" w:rsidRPr="00295C1D" w:rsidRDefault="00A65024" w:rsidP="00A65024">
      <w:pPr>
        <w:tabs>
          <w:tab w:val="left" w:pos="1080"/>
        </w:tabs>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Задолженность по платежам в государственные внебюджетные фонды крупных и средних организаций на 01.09.2020 – 134 тыс. руб. (01.09.2019 года – 276 тыс. руб.), в т.ч. просроченная 105 тыс. руб. (на 01.09.2019– 118 тыс. руб.). Удельный вес просроченной задолженности в общем объеме задолженности составляет 78,4 % (на 01.09.2019 – 42,8%).</w:t>
      </w:r>
    </w:p>
    <w:p w:rsidR="00A65024" w:rsidRPr="00295C1D" w:rsidRDefault="00A65024" w:rsidP="00A65024">
      <w:pPr>
        <w:tabs>
          <w:tab w:val="left" w:pos="1080"/>
        </w:tabs>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xml:space="preserve">Задолженность поставщикам и подрядчикам за товары, работы и услуги крупных и средних организаций на 01.09.2020 – 89014 тыс. руб. (на 01.09.2019 – 72735 тыс. руб.), в т.ч. просроченная – 87739 тыс. руб. (на 01.09.2019 – 69522 тыс. руб.) Удельный вес просроченной задолженности в общем объеме задолженности составляет 98,6% (на 01.09.2019 – 95,6%). </w:t>
      </w:r>
    </w:p>
    <w:p w:rsidR="00A65024" w:rsidRPr="00295C1D" w:rsidRDefault="00A65024" w:rsidP="00A65024">
      <w:pPr>
        <w:tabs>
          <w:tab w:val="left" w:pos="1080"/>
        </w:tabs>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xml:space="preserve">Дебиторская задолженность на 01.09.2020 – 25570 тыс. руб. (на 01.09.2019 – 26199 тыс. руб.), в т.ч. просроченная – 22471 тыс. руб. (на 01.09.2019 – 19862 тыс. руб.). Просроченная задолженность </w:t>
      </w:r>
      <w:proofErr w:type="gramStart"/>
      <w:r w:rsidRPr="00295C1D">
        <w:rPr>
          <w:rFonts w:ascii="Times New Roman" w:eastAsia="Times New Roman" w:hAnsi="Times New Roman"/>
          <w:sz w:val="24"/>
          <w:szCs w:val="24"/>
          <w:lang w:eastAsia="ru-RU"/>
        </w:rPr>
        <w:t>в</w:t>
      </w:r>
      <w:proofErr w:type="gramEnd"/>
      <w:r w:rsidRPr="00295C1D">
        <w:rPr>
          <w:rFonts w:ascii="Times New Roman" w:eastAsia="Times New Roman" w:hAnsi="Times New Roman"/>
          <w:sz w:val="24"/>
          <w:szCs w:val="24"/>
          <w:lang w:eastAsia="ru-RU"/>
        </w:rPr>
        <w:t xml:space="preserve"> % к общей задолженности составляет 87,9% (на 01.09.2019 – 75,8%).</w:t>
      </w:r>
    </w:p>
    <w:p w:rsidR="00A65024" w:rsidRPr="00295C1D" w:rsidRDefault="00A65024" w:rsidP="00A65024">
      <w:pPr>
        <w:tabs>
          <w:tab w:val="left" w:pos="1080"/>
        </w:tabs>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Задолженность покупателей и заказчиков за товары, работы и услуги по крупным и средним организациям на 01.09.2020 составила  24297 тыс. руб. (на 01.09.2019 – 21950 тыс. руб.), в т.ч. просроченная – 21474 тыс. руб. (на 01.09.2019 – 16428 тыс. руб.). Удельный вес просроченной задолженности в общем объеме задолженности составляет 88,4% (на 01.09.2019 – 74,8%).</w:t>
      </w:r>
    </w:p>
    <w:p w:rsidR="00A65024" w:rsidRPr="00295C1D" w:rsidRDefault="00A65024" w:rsidP="00A65024">
      <w:pPr>
        <w:keepNext/>
        <w:suppressAutoHyphens/>
        <w:spacing w:after="0" w:line="240" w:lineRule="auto"/>
        <w:ind w:firstLine="709"/>
        <w:jc w:val="both"/>
        <w:outlineLvl w:val="0"/>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lastRenderedPageBreak/>
        <w:t>Оборот крупных и средних предприятий за 9 мес. 2020 года составил 214145,1 тыс. руб. или 121,9% к уровню соответствующего периода 2019 года. Прогнозируется дальнейший рост оборота крупных и средних предприятий, в основном по виду деятельности «Торговля оптовая и розничная, ремонт автотранспортных средств и мотоциклов». Динамика оборота наглядно представлена на рисунке.</w:t>
      </w:r>
    </w:p>
    <w:p w:rsidR="00A65024" w:rsidRPr="00295C1D" w:rsidRDefault="00A65024" w:rsidP="00A65024">
      <w:pPr>
        <w:keepNext/>
        <w:suppressAutoHyphens/>
        <w:spacing w:after="0" w:line="240" w:lineRule="auto"/>
        <w:ind w:firstLine="709"/>
        <w:jc w:val="both"/>
        <w:outlineLvl w:val="0"/>
        <w:rPr>
          <w:rFonts w:ascii="Times New Roman" w:eastAsia="Times New Roman" w:hAnsi="Times New Roman"/>
          <w:sz w:val="24"/>
          <w:szCs w:val="24"/>
          <w:lang w:eastAsia="ru-RU"/>
        </w:rPr>
      </w:pPr>
    </w:p>
    <w:p w:rsidR="00A65024" w:rsidRPr="00295C1D" w:rsidRDefault="00A65024" w:rsidP="00A65024">
      <w:pPr>
        <w:keepNext/>
        <w:suppressAutoHyphens/>
        <w:spacing w:after="0" w:line="240" w:lineRule="auto"/>
        <w:jc w:val="center"/>
        <w:outlineLvl w:val="0"/>
        <w:rPr>
          <w:rFonts w:ascii="Times New Roman" w:eastAsia="Times New Roman" w:hAnsi="Times New Roman"/>
          <w:sz w:val="24"/>
          <w:szCs w:val="24"/>
          <w:lang w:eastAsia="ru-RU"/>
        </w:rPr>
      </w:pPr>
      <w:r w:rsidRPr="00295C1D">
        <w:rPr>
          <w:noProof/>
          <w:lang w:eastAsia="ru-RU"/>
        </w:rPr>
        <w:drawing>
          <wp:inline distT="0" distB="0" distL="0" distR="0" wp14:anchorId="1DB09CE2" wp14:editId="1B7F5183">
            <wp:extent cx="5916295" cy="2388235"/>
            <wp:effectExtent l="0" t="0" r="27305" b="12065"/>
            <wp:docPr id="18" name="Диаграмма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65024" w:rsidRPr="00295C1D" w:rsidRDefault="00A65024" w:rsidP="00A65024">
      <w:pPr>
        <w:tabs>
          <w:tab w:val="left" w:pos="945"/>
        </w:tabs>
        <w:spacing w:after="0" w:line="240" w:lineRule="auto"/>
        <w:ind w:firstLine="709"/>
        <w:jc w:val="both"/>
        <w:rPr>
          <w:rFonts w:ascii="Times New Roman" w:eastAsia="Times New Roman" w:hAnsi="Times New Roman"/>
          <w:sz w:val="24"/>
          <w:szCs w:val="24"/>
          <w:lang w:eastAsia="ru-RU"/>
        </w:rPr>
      </w:pPr>
    </w:p>
    <w:p w:rsidR="00A65024" w:rsidRPr="00295C1D" w:rsidRDefault="00A65024" w:rsidP="00A65024">
      <w:pPr>
        <w:tabs>
          <w:tab w:val="left" w:pos="945"/>
        </w:tabs>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За 9 месяцев 2020 года крупными и средними предприятиями отгружено товаров собственного производства, выполнено работ и услуг собственными силами – 26422 тыс. руб. (или 96,1% к уровню соответствующего периода 2019 года). К концу 2019 года планируется выравнивание значения показателя до уровня 2019 года. Динамика показателя наглядно представлена на рисунке.</w:t>
      </w:r>
    </w:p>
    <w:p w:rsidR="00A65024" w:rsidRPr="00295C1D" w:rsidRDefault="00A65024" w:rsidP="00A65024">
      <w:pPr>
        <w:tabs>
          <w:tab w:val="left" w:pos="945"/>
        </w:tabs>
        <w:spacing w:after="0" w:line="240" w:lineRule="auto"/>
        <w:ind w:firstLine="680"/>
        <w:jc w:val="both"/>
        <w:rPr>
          <w:rFonts w:ascii="Times New Roman" w:eastAsia="Times New Roman" w:hAnsi="Times New Roman"/>
          <w:sz w:val="24"/>
          <w:szCs w:val="24"/>
          <w:lang w:eastAsia="ru-RU"/>
        </w:rPr>
      </w:pPr>
      <w:r w:rsidRPr="00295C1D">
        <w:rPr>
          <w:noProof/>
          <w:lang w:eastAsia="ru-RU"/>
        </w:rPr>
        <w:drawing>
          <wp:inline distT="0" distB="0" distL="0" distR="0" wp14:anchorId="026667A3" wp14:editId="2DA27C8E">
            <wp:extent cx="5513705" cy="2190750"/>
            <wp:effectExtent l="0" t="0" r="10795" b="19050"/>
            <wp:docPr id="19" name="Диаграмма 1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65024" w:rsidRPr="00295C1D" w:rsidRDefault="00A65024" w:rsidP="00A65024"/>
    <w:p w:rsidR="00A65024" w:rsidRPr="009B176B" w:rsidRDefault="00A65024" w:rsidP="00A65024">
      <w:pPr>
        <w:keepNext/>
        <w:suppressAutoHyphens/>
        <w:spacing w:after="0" w:line="240" w:lineRule="auto"/>
        <w:ind w:firstLine="709"/>
        <w:jc w:val="center"/>
        <w:outlineLvl w:val="0"/>
        <w:rPr>
          <w:rFonts w:ascii="Times New Roman" w:eastAsia="Times New Roman" w:hAnsi="Times New Roman"/>
          <w:b/>
          <w:sz w:val="24"/>
          <w:szCs w:val="24"/>
          <w:u w:val="single"/>
          <w:lang w:eastAsia="ru-RU"/>
        </w:rPr>
      </w:pPr>
      <w:r w:rsidRPr="009B176B">
        <w:rPr>
          <w:rFonts w:ascii="Times New Roman" w:eastAsia="Times New Roman" w:hAnsi="Times New Roman"/>
          <w:b/>
          <w:sz w:val="24"/>
          <w:szCs w:val="24"/>
          <w:u w:val="single"/>
          <w:lang w:eastAsia="ru-RU"/>
        </w:rPr>
        <w:t>СЕЛЬСКОЕ ХОЗЯЙСТВО</w:t>
      </w:r>
    </w:p>
    <w:p w:rsidR="00A65024" w:rsidRPr="009B176B" w:rsidRDefault="00A65024" w:rsidP="00A65024">
      <w:pPr>
        <w:spacing w:after="0" w:line="240" w:lineRule="auto"/>
        <w:ind w:firstLine="709"/>
        <w:jc w:val="both"/>
        <w:rPr>
          <w:rFonts w:ascii="Times New Roman" w:eastAsia="Times New Roman" w:hAnsi="Times New Roman"/>
          <w:sz w:val="24"/>
          <w:szCs w:val="24"/>
          <w:lang w:eastAsia="ru-RU"/>
        </w:rPr>
      </w:pPr>
    </w:p>
    <w:p w:rsidR="00A65024" w:rsidRPr="009B176B" w:rsidRDefault="00A65024" w:rsidP="00A65024">
      <w:pPr>
        <w:tabs>
          <w:tab w:val="left" w:pos="945"/>
        </w:tabs>
        <w:spacing w:after="0" w:line="240" w:lineRule="auto"/>
        <w:ind w:firstLine="709"/>
        <w:jc w:val="both"/>
        <w:rPr>
          <w:rFonts w:ascii="Times New Roman" w:eastAsia="Times New Roman" w:hAnsi="Times New Roman"/>
          <w:sz w:val="24"/>
          <w:szCs w:val="24"/>
          <w:lang w:eastAsia="ru-RU"/>
        </w:rPr>
      </w:pPr>
      <w:r w:rsidRPr="009B176B">
        <w:rPr>
          <w:rFonts w:ascii="Times New Roman" w:eastAsia="Times New Roman" w:hAnsi="Times New Roman"/>
          <w:sz w:val="24"/>
          <w:szCs w:val="24"/>
          <w:lang w:eastAsia="ru-RU"/>
        </w:rPr>
        <w:t>Сельское хозяйство в Фировском районе представлено колхозом «Восход» (ведёт производственную деятельность) и личными подсобными хозяйствами.</w:t>
      </w:r>
    </w:p>
    <w:p w:rsidR="00A65024" w:rsidRPr="009B176B" w:rsidRDefault="00A65024" w:rsidP="00A65024">
      <w:pPr>
        <w:tabs>
          <w:tab w:val="left" w:pos="945"/>
        </w:tabs>
        <w:spacing w:after="0" w:line="240" w:lineRule="auto"/>
        <w:ind w:firstLine="709"/>
        <w:jc w:val="both"/>
        <w:rPr>
          <w:rFonts w:ascii="Times New Roman" w:eastAsia="Times New Roman" w:hAnsi="Times New Roman"/>
          <w:sz w:val="24"/>
          <w:szCs w:val="24"/>
          <w:lang w:eastAsia="ru-RU"/>
        </w:rPr>
      </w:pPr>
      <w:r w:rsidRPr="009B176B">
        <w:rPr>
          <w:rFonts w:ascii="Times New Roman" w:eastAsia="Times New Roman" w:hAnsi="Times New Roman"/>
          <w:sz w:val="24"/>
          <w:szCs w:val="24"/>
          <w:lang w:eastAsia="ru-RU"/>
        </w:rPr>
        <w:t xml:space="preserve">По состоянию на 01.10.2020 поголовье крупного рогатого скота в колхозе «Восход»  составило 191 </w:t>
      </w:r>
      <w:r w:rsidRPr="009B176B">
        <w:rPr>
          <w:rFonts w:ascii="Times New Roman" w:eastAsia="Times New Roman" w:hAnsi="Times New Roman"/>
          <w:sz w:val="24"/>
          <w:szCs w:val="24"/>
          <w:u w:val="single"/>
          <w:lang w:eastAsia="ru-RU"/>
        </w:rPr>
        <w:t>голов</w:t>
      </w:r>
      <w:r w:rsidRPr="009B176B">
        <w:rPr>
          <w:rFonts w:ascii="Times New Roman" w:eastAsia="Times New Roman" w:hAnsi="Times New Roman"/>
          <w:sz w:val="24"/>
          <w:szCs w:val="24"/>
          <w:lang w:eastAsia="ru-RU"/>
        </w:rPr>
        <w:t xml:space="preserve"> (86% к уровню соответствующего периода 2019 года). Поголовье коров по сравнению с аналогичным периодом 2019 года также уменьшилось  на 12% и составило 154 </w:t>
      </w:r>
      <w:r w:rsidRPr="009B176B">
        <w:rPr>
          <w:rFonts w:ascii="Times New Roman" w:eastAsia="Times New Roman" w:hAnsi="Times New Roman"/>
          <w:sz w:val="24"/>
          <w:szCs w:val="24"/>
          <w:u w:val="single"/>
          <w:lang w:eastAsia="ru-RU"/>
        </w:rPr>
        <w:t>голов</w:t>
      </w:r>
      <w:r w:rsidRPr="009B176B">
        <w:rPr>
          <w:rFonts w:ascii="Times New Roman" w:eastAsia="Times New Roman" w:hAnsi="Times New Roman"/>
          <w:sz w:val="24"/>
          <w:szCs w:val="24"/>
          <w:lang w:eastAsia="ru-RU"/>
        </w:rPr>
        <w:t xml:space="preserve">. Надой на одну корову составил 1639 кг (92,7% от уровня 2019 года). </w:t>
      </w:r>
    </w:p>
    <w:p w:rsidR="00A65024" w:rsidRPr="009B176B" w:rsidRDefault="00A65024" w:rsidP="00A65024">
      <w:pPr>
        <w:tabs>
          <w:tab w:val="left" w:pos="945"/>
        </w:tabs>
        <w:spacing w:after="0" w:line="240" w:lineRule="auto"/>
        <w:ind w:firstLine="709"/>
        <w:jc w:val="both"/>
        <w:rPr>
          <w:rFonts w:ascii="Times New Roman" w:eastAsia="Times New Roman" w:hAnsi="Times New Roman"/>
          <w:sz w:val="24"/>
          <w:szCs w:val="24"/>
          <w:lang w:eastAsia="ru-RU"/>
        </w:rPr>
      </w:pPr>
      <w:r w:rsidRPr="009B176B">
        <w:rPr>
          <w:rFonts w:ascii="Times New Roman" w:eastAsia="Times New Roman" w:hAnsi="Times New Roman"/>
          <w:sz w:val="24"/>
          <w:szCs w:val="24"/>
          <w:lang w:eastAsia="ru-RU"/>
        </w:rPr>
        <w:t xml:space="preserve">По состоянию на 01.10.2020 в колхозе «Восход» произведено 256,3 т молока. Валовое производство молока по сравнению с 2019 годом уменьшилось на 14%, что во многом обусловлено сокращением поголовья коров. </w:t>
      </w:r>
    </w:p>
    <w:p w:rsidR="00A65024" w:rsidRPr="009B176B" w:rsidRDefault="00A65024" w:rsidP="00A65024">
      <w:pPr>
        <w:tabs>
          <w:tab w:val="left" w:pos="945"/>
        </w:tabs>
        <w:spacing w:after="0" w:line="240" w:lineRule="auto"/>
        <w:ind w:firstLine="709"/>
        <w:jc w:val="both"/>
        <w:rPr>
          <w:rFonts w:ascii="Times New Roman" w:eastAsia="Times New Roman" w:hAnsi="Times New Roman"/>
          <w:sz w:val="24"/>
          <w:szCs w:val="24"/>
          <w:lang w:eastAsia="ru-RU"/>
        </w:rPr>
      </w:pPr>
      <w:r w:rsidRPr="009B176B">
        <w:rPr>
          <w:rFonts w:ascii="Times New Roman" w:eastAsia="Times New Roman" w:hAnsi="Times New Roman"/>
          <w:sz w:val="24"/>
          <w:szCs w:val="24"/>
          <w:lang w:eastAsia="ru-RU"/>
        </w:rPr>
        <w:t xml:space="preserve">Реализовано продукции собственного производства: мясо крупного рогатого скота (в живом весе) – 15,2 т (163% к уровню прошлого года), молока – 218,2 т (84% к уровню 2019 года). </w:t>
      </w:r>
    </w:p>
    <w:p w:rsidR="00A65024" w:rsidRPr="009B176B" w:rsidRDefault="00A65024" w:rsidP="00A65024">
      <w:pPr>
        <w:tabs>
          <w:tab w:val="left" w:pos="945"/>
        </w:tabs>
        <w:spacing w:after="0" w:line="240" w:lineRule="auto"/>
        <w:ind w:firstLine="709"/>
        <w:jc w:val="both"/>
        <w:rPr>
          <w:rFonts w:ascii="Times New Roman" w:eastAsia="Times New Roman" w:hAnsi="Times New Roman"/>
          <w:sz w:val="24"/>
          <w:szCs w:val="24"/>
          <w:lang w:eastAsia="ru-RU"/>
        </w:rPr>
      </w:pPr>
      <w:r w:rsidRPr="009B176B">
        <w:rPr>
          <w:rFonts w:ascii="Times New Roman" w:eastAsia="Times New Roman" w:hAnsi="Times New Roman"/>
          <w:sz w:val="24"/>
          <w:szCs w:val="24"/>
          <w:lang w:eastAsia="ru-RU"/>
        </w:rPr>
        <w:lastRenderedPageBreak/>
        <w:t xml:space="preserve">В 2020 году в колхозе «Восход» заготовлено кормов: сена – 692 т и сенажа – 408 т (в 2019 году – 573 т и 330 т соответственно). </w:t>
      </w:r>
    </w:p>
    <w:p w:rsidR="00A65024" w:rsidRPr="009B176B" w:rsidRDefault="00A65024" w:rsidP="00A65024">
      <w:pPr>
        <w:tabs>
          <w:tab w:val="left" w:pos="945"/>
        </w:tabs>
        <w:spacing w:after="0" w:line="240" w:lineRule="auto"/>
        <w:ind w:firstLine="709"/>
        <w:jc w:val="both"/>
        <w:rPr>
          <w:rFonts w:ascii="Times New Roman" w:eastAsia="Times New Roman" w:hAnsi="Times New Roman"/>
          <w:sz w:val="24"/>
          <w:szCs w:val="24"/>
          <w:lang w:eastAsia="ru-RU"/>
        </w:rPr>
      </w:pPr>
      <w:r w:rsidRPr="009B176B">
        <w:rPr>
          <w:rFonts w:ascii="Times New Roman" w:eastAsia="Times New Roman" w:hAnsi="Times New Roman"/>
          <w:sz w:val="24"/>
          <w:szCs w:val="24"/>
          <w:lang w:eastAsia="ru-RU"/>
        </w:rPr>
        <w:t>За 9 месяцев 2019 года колхоз сработал с убытком, который составил 188 тыс. руб.</w:t>
      </w:r>
    </w:p>
    <w:p w:rsidR="00A65024" w:rsidRPr="009B176B" w:rsidRDefault="00A65024" w:rsidP="00A65024">
      <w:pPr>
        <w:tabs>
          <w:tab w:val="left" w:pos="945"/>
        </w:tabs>
        <w:spacing w:after="0" w:line="240" w:lineRule="auto"/>
        <w:ind w:firstLine="709"/>
        <w:jc w:val="both"/>
        <w:rPr>
          <w:rFonts w:ascii="Times New Roman" w:eastAsia="Times New Roman" w:hAnsi="Times New Roman"/>
          <w:sz w:val="24"/>
          <w:szCs w:val="24"/>
          <w:lang w:eastAsia="ru-RU"/>
        </w:rPr>
      </w:pPr>
      <w:r w:rsidRPr="009B176B">
        <w:rPr>
          <w:rFonts w:ascii="Times New Roman" w:eastAsia="Times New Roman" w:hAnsi="Times New Roman"/>
          <w:sz w:val="24"/>
          <w:szCs w:val="24"/>
          <w:lang w:eastAsia="ru-RU"/>
        </w:rPr>
        <w:t>Посевная площадь в колхозе «Восход» - 473 га. В течение анализируемого периода 2020 года сев и ввод в оборот земель сельскохозяйственного назначения не производился.</w:t>
      </w:r>
    </w:p>
    <w:p w:rsidR="00A65024" w:rsidRPr="009B176B" w:rsidRDefault="00A65024" w:rsidP="00A65024">
      <w:pPr>
        <w:tabs>
          <w:tab w:val="left" w:pos="945"/>
        </w:tabs>
        <w:spacing w:after="0" w:line="240" w:lineRule="auto"/>
        <w:ind w:firstLine="709"/>
        <w:jc w:val="both"/>
        <w:rPr>
          <w:rFonts w:ascii="Times New Roman" w:eastAsia="Times New Roman" w:hAnsi="Times New Roman"/>
          <w:sz w:val="24"/>
          <w:szCs w:val="24"/>
          <w:lang w:eastAsia="ru-RU"/>
        </w:rPr>
      </w:pPr>
      <w:r w:rsidRPr="009B176B">
        <w:rPr>
          <w:rFonts w:ascii="Times New Roman" w:eastAsia="Times New Roman" w:hAnsi="Times New Roman"/>
          <w:sz w:val="24"/>
          <w:szCs w:val="24"/>
          <w:lang w:eastAsia="ru-RU"/>
        </w:rPr>
        <w:t>По состоянию на 01.10.2020 численность работников на предприятии составляет 19 человек, средняя заработная плата в хозяйстве – 15848 руб.</w:t>
      </w:r>
    </w:p>
    <w:p w:rsidR="00A65024" w:rsidRPr="009B176B" w:rsidRDefault="00A65024" w:rsidP="00A65024">
      <w:pPr>
        <w:tabs>
          <w:tab w:val="left" w:pos="945"/>
        </w:tabs>
        <w:spacing w:after="0" w:line="240" w:lineRule="auto"/>
        <w:ind w:firstLine="709"/>
        <w:jc w:val="both"/>
        <w:rPr>
          <w:rFonts w:ascii="Times New Roman" w:eastAsia="Times New Roman" w:hAnsi="Times New Roman"/>
          <w:sz w:val="24"/>
          <w:szCs w:val="24"/>
          <w:lang w:eastAsia="ru-RU"/>
        </w:rPr>
      </w:pPr>
      <w:r w:rsidRPr="009B176B">
        <w:rPr>
          <w:rFonts w:ascii="Times New Roman" w:eastAsia="Times New Roman" w:hAnsi="Times New Roman"/>
          <w:sz w:val="24"/>
          <w:szCs w:val="24"/>
          <w:lang w:eastAsia="ru-RU"/>
        </w:rPr>
        <w:t>Отсутствие финансирования негативно сказывается на сельском хозяйстве района. Нет возможности обновлять машинный парк, производственное оборудование. Существуют трудности со сбытом продукции. Серьёзной проблемой остаётся нехватка кадров. Сохраняется потребность в молодых специалистах, представителях рабочих профессий.</w:t>
      </w:r>
    </w:p>
    <w:p w:rsidR="00A65024" w:rsidRPr="009B176B" w:rsidRDefault="00A65024" w:rsidP="00A65024">
      <w:pPr>
        <w:tabs>
          <w:tab w:val="left" w:pos="945"/>
        </w:tabs>
        <w:spacing w:after="0" w:line="240" w:lineRule="auto"/>
        <w:ind w:firstLine="709"/>
        <w:jc w:val="both"/>
        <w:rPr>
          <w:rFonts w:ascii="Times New Roman" w:eastAsia="Times New Roman" w:hAnsi="Times New Roman"/>
          <w:sz w:val="24"/>
          <w:szCs w:val="24"/>
          <w:lang w:eastAsia="ru-RU"/>
        </w:rPr>
      </w:pPr>
    </w:p>
    <w:p w:rsidR="00CB66C7" w:rsidRPr="009B176B" w:rsidRDefault="00CB66C7" w:rsidP="00395A7E">
      <w:pPr>
        <w:tabs>
          <w:tab w:val="left" w:pos="945"/>
        </w:tabs>
        <w:spacing w:after="0" w:line="240" w:lineRule="auto"/>
        <w:ind w:firstLine="680"/>
        <w:jc w:val="both"/>
        <w:rPr>
          <w:rFonts w:ascii="Times New Roman" w:eastAsia="Times New Roman" w:hAnsi="Times New Roman"/>
          <w:sz w:val="24"/>
          <w:szCs w:val="24"/>
          <w:lang w:eastAsia="ru-RU"/>
        </w:rPr>
      </w:pPr>
    </w:p>
    <w:p w:rsidR="00A65024" w:rsidRPr="009B176B" w:rsidRDefault="00A65024" w:rsidP="00A65024">
      <w:pPr>
        <w:jc w:val="center"/>
        <w:rPr>
          <w:rFonts w:ascii="Times New Roman" w:eastAsiaTheme="minorHAnsi" w:hAnsi="Times New Roman"/>
          <w:b/>
          <w:sz w:val="24"/>
          <w:szCs w:val="24"/>
        </w:rPr>
      </w:pPr>
      <w:r w:rsidRPr="009B176B">
        <w:rPr>
          <w:rFonts w:ascii="Times New Roman" w:eastAsiaTheme="minorHAnsi" w:hAnsi="Times New Roman"/>
          <w:b/>
          <w:sz w:val="24"/>
          <w:szCs w:val="24"/>
        </w:rPr>
        <w:t>СОЦИАЛЬНАЯ ЗАЩИТА</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Сфера социальной защиты населения в Фировском районе представлена двумя учреждениями:</w:t>
      </w:r>
    </w:p>
    <w:p w:rsidR="00A65024" w:rsidRPr="009B176B" w:rsidRDefault="00A65024" w:rsidP="00A65024">
      <w:pPr>
        <w:numPr>
          <w:ilvl w:val="0"/>
          <w:numId w:val="1"/>
        </w:numPr>
        <w:tabs>
          <w:tab w:val="left" w:pos="993"/>
        </w:tabs>
        <w:spacing w:after="0" w:line="240" w:lineRule="auto"/>
        <w:ind w:left="0" w:firstLine="709"/>
        <w:contextualSpacing/>
        <w:jc w:val="both"/>
        <w:rPr>
          <w:rFonts w:ascii="Times New Roman" w:eastAsiaTheme="minorHAnsi" w:hAnsi="Times New Roman"/>
          <w:sz w:val="24"/>
          <w:szCs w:val="24"/>
        </w:rPr>
      </w:pPr>
      <w:r w:rsidRPr="009B176B">
        <w:rPr>
          <w:rFonts w:ascii="Times New Roman" w:eastAsiaTheme="minorHAnsi" w:hAnsi="Times New Roman"/>
          <w:sz w:val="24"/>
          <w:szCs w:val="24"/>
        </w:rPr>
        <w:t>ГКУ ТО «Центр социальной поддержки населения» Фировского района Тверской области (далее – ГКУ ТО «ЦСПН»).</w:t>
      </w:r>
    </w:p>
    <w:p w:rsidR="00A65024" w:rsidRPr="009B176B" w:rsidRDefault="00A65024" w:rsidP="00A65024">
      <w:pPr>
        <w:numPr>
          <w:ilvl w:val="0"/>
          <w:numId w:val="1"/>
        </w:numPr>
        <w:tabs>
          <w:tab w:val="left" w:pos="993"/>
        </w:tabs>
        <w:spacing w:after="0" w:line="240" w:lineRule="auto"/>
        <w:ind w:left="0" w:firstLine="709"/>
        <w:contextualSpacing/>
        <w:jc w:val="both"/>
        <w:rPr>
          <w:rFonts w:ascii="Times New Roman" w:eastAsiaTheme="minorHAnsi" w:hAnsi="Times New Roman"/>
          <w:sz w:val="24"/>
          <w:szCs w:val="24"/>
        </w:rPr>
      </w:pPr>
      <w:r w:rsidRPr="009B176B">
        <w:rPr>
          <w:rFonts w:ascii="Times New Roman" w:eastAsiaTheme="minorHAnsi" w:hAnsi="Times New Roman"/>
          <w:sz w:val="24"/>
          <w:szCs w:val="24"/>
        </w:rPr>
        <w:t>ГБУ «Комплексный центр социального обслуживания населения» Фировского района (далее ГБУ «КЦСОН»).</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Основное направление деятельности органов социальной защиты – социальная поддержка инвалидов, участников Великой Отечественной войны, обеспечение прав и законных интересов малообеспеченных и социально незащищенных слоёв населения.</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Общая сумма социальных выплат за 9 месяцев 2020 года составила 53427,2 тыс. руб. (за аналогичный период 2019 года – 38600,4 тыс. руб.).</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За анализируемый период в Фировском районе реализованы следующие меры социальной поддержки семей с детьми, в том числе многодетных, приемных, семей, воспитывающих детей-инвалидов:</w:t>
      </w:r>
    </w:p>
    <w:p w:rsidR="00A65024" w:rsidRPr="009B176B" w:rsidRDefault="00A65024" w:rsidP="00A65024">
      <w:pPr>
        <w:numPr>
          <w:ilvl w:val="0"/>
          <w:numId w:val="11"/>
        </w:numPr>
        <w:tabs>
          <w:tab w:val="left" w:pos="993"/>
        </w:tabs>
        <w:spacing w:after="0" w:line="240" w:lineRule="auto"/>
        <w:ind w:left="0" w:firstLine="709"/>
        <w:contextualSpacing/>
        <w:jc w:val="both"/>
        <w:rPr>
          <w:rFonts w:ascii="Times New Roman" w:eastAsiaTheme="minorHAnsi" w:hAnsi="Times New Roman"/>
          <w:sz w:val="24"/>
          <w:szCs w:val="24"/>
        </w:rPr>
      </w:pPr>
      <w:r w:rsidRPr="009B176B">
        <w:rPr>
          <w:rFonts w:ascii="Times New Roman" w:eastAsiaTheme="minorHAnsi" w:hAnsi="Times New Roman"/>
          <w:sz w:val="24"/>
          <w:szCs w:val="24"/>
        </w:rPr>
        <w:t>Получателями детских пособий стали 399 человек, общая сумма составила 1819,0 тыс. руб.</w:t>
      </w:r>
    </w:p>
    <w:p w:rsidR="00A65024" w:rsidRPr="009B176B" w:rsidRDefault="00A65024" w:rsidP="00A65024">
      <w:pPr>
        <w:numPr>
          <w:ilvl w:val="0"/>
          <w:numId w:val="11"/>
        </w:numPr>
        <w:tabs>
          <w:tab w:val="left" w:pos="993"/>
        </w:tabs>
        <w:spacing w:after="0" w:line="240" w:lineRule="auto"/>
        <w:ind w:left="0" w:firstLine="709"/>
        <w:contextualSpacing/>
        <w:jc w:val="both"/>
        <w:rPr>
          <w:rFonts w:ascii="Times New Roman" w:eastAsiaTheme="minorHAnsi" w:hAnsi="Times New Roman"/>
          <w:sz w:val="24"/>
          <w:szCs w:val="24"/>
        </w:rPr>
      </w:pPr>
      <w:r w:rsidRPr="009B176B">
        <w:rPr>
          <w:rFonts w:ascii="Times New Roman" w:eastAsiaTheme="minorHAnsi" w:hAnsi="Times New Roman"/>
          <w:sz w:val="24"/>
          <w:szCs w:val="24"/>
        </w:rPr>
        <w:t>На поддержку многодетных семей из областного бюджета Тверской области направлено 801,6 тыс. руб. В Фировском районе проживают и зарегистрированы в ГКУ ТО «ЦСПН» 40 многодетных семей с тремя детьми, 10 – с четырьмя, 1 семья – с пятью детьми.</w:t>
      </w:r>
    </w:p>
    <w:p w:rsidR="00A65024" w:rsidRPr="009B176B" w:rsidRDefault="00A65024" w:rsidP="00A65024">
      <w:pPr>
        <w:numPr>
          <w:ilvl w:val="0"/>
          <w:numId w:val="11"/>
        </w:numPr>
        <w:tabs>
          <w:tab w:val="left" w:pos="993"/>
        </w:tabs>
        <w:spacing w:after="0" w:line="240" w:lineRule="auto"/>
        <w:ind w:left="0" w:firstLine="709"/>
        <w:contextualSpacing/>
        <w:jc w:val="both"/>
        <w:rPr>
          <w:rFonts w:ascii="Times New Roman" w:eastAsiaTheme="minorHAnsi" w:hAnsi="Times New Roman"/>
          <w:sz w:val="24"/>
          <w:szCs w:val="24"/>
        </w:rPr>
      </w:pPr>
      <w:r w:rsidRPr="009B176B">
        <w:rPr>
          <w:rFonts w:ascii="Times New Roman" w:eastAsiaTheme="minorHAnsi" w:hAnsi="Times New Roman"/>
          <w:sz w:val="24"/>
          <w:szCs w:val="24"/>
        </w:rPr>
        <w:t>Единовременное пособие на рождение ребёнка в суммарном размере 143,0 тыс. руб. получили 8 неработающих граждан.</w:t>
      </w:r>
    </w:p>
    <w:p w:rsidR="00A65024" w:rsidRPr="009B176B" w:rsidRDefault="00A65024" w:rsidP="00A65024">
      <w:pPr>
        <w:numPr>
          <w:ilvl w:val="0"/>
          <w:numId w:val="11"/>
        </w:numPr>
        <w:tabs>
          <w:tab w:val="left" w:pos="993"/>
        </w:tabs>
        <w:spacing w:after="0" w:line="240" w:lineRule="auto"/>
        <w:ind w:left="0" w:firstLine="709"/>
        <w:contextualSpacing/>
        <w:jc w:val="both"/>
        <w:rPr>
          <w:rFonts w:ascii="Times New Roman" w:eastAsiaTheme="minorHAnsi" w:hAnsi="Times New Roman"/>
          <w:sz w:val="24"/>
          <w:szCs w:val="24"/>
        </w:rPr>
      </w:pPr>
      <w:r w:rsidRPr="009B176B">
        <w:rPr>
          <w:rFonts w:ascii="Times New Roman" w:eastAsiaTheme="minorHAnsi" w:hAnsi="Times New Roman"/>
          <w:sz w:val="24"/>
          <w:szCs w:val="24"/>
        </w:rPr>
        <w:t>Пособие по уходу за ребёнком назначено 43 гражданам на общую сумму 1573,4 тыс. руб.</w:t>
      </w:r>
    </w:p>
    <w:p w:rsidR="00A65024" w:rsidRPr="009B176B" w:rsidRDefault="00A65024" w:rsidP="00A65024">
      <w:pPr>
        <w:numPr>
          <w:ilvl w:val="0"/>
          <w:numId w:val="11"/>
        </w:numPr>
        <w:tabs>
          <w:tab w:val="left" w:pos="993"/>
        </w:tabs>
        <w:spacing w:after="0" w:line="240" w:lineRule="auto"/>
        <w:ind w:left="0" w:firstLine="709"/>
        <w:contextualSpacing/>
        <w:jc w:val="both"/>
        <w:rPr>
          <w:rFonts w:ascii="Times New Roman" w:eastAsiaTheme="minorHAnsi" w:hAnsi="Times New Roman"/>
          <w:sz w:val="24"/>
          <w:szCs w:val="24"/>
        </w:rPr>
      </w:pPr>
      <w:r w:rsidRPr="009B176B">
        <w:rPr>
          <w:rFonts w:ascii="Times New Roman" w:eastAsiaTheme="minorHAnsi" w:hAnsi="Times New Roman"/>
          <w:sz w:val="24"/>
          <w:szCs w:val="24"/>
        </w:rPr>
        <w:t>50 человек получили выплаты, назначаемые при рождении третьего и последующего ребёнка. Общая сумма выплат составила 4629,8 тыс. руб.</w:t>
      </w:r>
    </w:p>
    <w:p w:rsidR="00A65024" w:rsidRPr="009B176B" w:rsidRDefault="00A65024" w:rsidP="00A65024">
      <w:pPr>
        <w:numPr>
          <w:ilvl w:val="0"/>
          <w:numId w:val="11"/>
        </w:numPr>
        <w:tabs>
          <w:tab w:val="left" w:pos="993"/>
        </w:tabs>
        <w:spacing w:after="0" w:line="240" w:lineRule="auto"/>
        <w:ind w:left="0" w:firstLine="709"/>
        <w:contextualSpacing/>
        <w:jc w:val="both"/>
        <w:rPr>
          <w:rFonts w:ascii="Times New Roman" w:eastAsiaTheme="minorHAnsi" w:hAnsi="Times New Roman"/>
          <w:sz w:val="24"/>
          <w:szCs w:val="24"/>
        </w:rPr>
      </w:pPr>
      <w:r w:rsidRPr="009B176B">
        <w:rPr>
          <w:rFonts w:ascii="Times New Roman" w:eastAsiaTheme="minorHAnsi" w:hAnsi="Times New Roman"/>
          <w:sz w:val="24"/>
          <w:szCs w:val="24"/>
        </w:rPr>
        <w:t>Выдано 8 свидетельств на материнский (семейный) капитал на третьего и последующего ребенка, которые родились после 01.01.2012. Общая сумма реализованных свидетельств – 388,2 тыс. руб.</w:t>
      </w:r>
    </w:p>
    <w:p w:rsidR="00A65024" w:rsidRPr="009B176B" w:rsidRDefault="00A65024" w:rsidP="00A65024">
      <w:pPr>
        <w:numPr>
          <w:ilvl w:val="0"/>
          <w:numId w:val="11"/>
        </w:numPr>
        <w:tabs>
          <w:tab w:val="left" w:pos="993"/>
        </w:tabs>
        <w:spacing w:after="0" w:line="240" w:lineRule="auto"/>
        <w:ind w:left="0" w:firstLine="709"/>
        <w:contextualSpacing/>
        <w:jc w:val="both"/>
        <w:rPr>
          <w:rFonts w:ascii="Times New Roman" w:eastAsiaTheme="minorHAnsi" w:hAnsi="Times New Roman"/>
          <w:sz w:val="24"/>
          <w:szCs w:val="24"/>
        </w:rPr>
      </w:pPr>
      <w:r w:rsidRPr="009B176B">
        <w:rPr>
          <w:rFonts w:ascii="Times New Roman" w:eastAsiaTheme="minorHAnsi" w:hAnsi="Times New Roman"/>
          <w:sz w:val="24"/>
          <w:szCs w:val="24"/>
        </w:rPr>
        <w:t>На содержание 16 детей, находящихся под опекой и попечительством, за 9 месяцев 2020 года выплачено 2050,3 тыс. руб., 24 приемным родителям выплачена заработная плата в общей сумме 1067,0 тыс. руб.</w:t>
      </w:r>
    </w:p>
    <w:p w:rsidR="00A65024" w:rsidRPr="009B176B" w:rsidRDefault="00A65024" w:rsidP="00A65024">
      <w:pPr>
        <w:numPr>
          <w:ilvl w:val="0"/>
          <w:numId w:val="11"/>
        </w:numPr>
        <w:tabs>
          <w:tab w:val="left" w:pos="993"/>
        </w:tabs>
        <w:spacing w:after="0" w:line="240" w:lineRule="auto"/>
        <w:ind w:left="0" w:firstLine="709"/>
        <w:contextualSpacing/>
        <w:jc w:val="both"/>
        <w:rPr>
          <w:rFonts w:ascii="Times New Roman" w:eastAsiaTheme="minorHAnsi" w:hAnsi="Times New Roman"/>
          <w:sz w:val="24"/>
          <w:szCs w:val="24"/>
        </w:rPr>
      </w:pPr>
      <w:r w:rsidRPr="009B176B">
        <w:rPr>
          <w:rFonts w:ascii="Times New Roman" w:eastAsiaTheme="minorHAnsi" w:hAnsi="Times New Roman"/>
          <w:sz w:val="24"/>
          <w:szCs w:val="24"/>
        </w:rPr>
        <w:t>Государственную социальную помощь получили 15 семей, имеющих ребёнка-инвалида, итоговая сумма выплат – 114,6 тыс. руб.</w:t>
      </w:r>
    </w:p>
    <w:p w:rsidR="00A65024" w:rsidRPr="009B176B" w:rsidRDefault="00A65024" w:rsidP="00A65024">
      <w:pPr>
        <w:spacing w:after="0" w:line="240" w:lineRule="auto"/>
        <w:ind w:firstLine="709"/>
        <w:contextualSpacing/>
        <w:jc w:val="both"/>
        <w:rPr>
          <w:rFonts w:ascii="Times New Roman" w:eastAsiaTheme="minorHAnsi" w:hAnsi="Times New Roman"/>
          <w:sz w:val="24"/>
          <w:szCs w:val="24"/>
        </w:rPr>
      </w:pPr>
      <w:r w:rsidRPr="009B176B">
        <w:rPr>
          <w:rFonts w:ascii="Times New Roman" w:eastAsiaTheme="minorHAnsi" w:hAnsi="Times New Roman"/>
          <w:sz w:val="24"/>
          <w:szCs w:val="24"/>
        </w:rPr>
        <w:t>В рамках исполнения Указа Президента РФ от 20.03.2020 №199 «О дополнительных мерах государственной поддержки семей, имеющих детей» за анализируемый период получателями ежемесячных денежных выплат на ребёнка в возрасте от трёх до семи лет включительно в Фировском районе стали 206 человек. Общая сумма выплат составила 11762,1 тыс. руб.</w:t>
      </w:r>
    </w:p>
    <w:p w:rsidR="00A65024" w:rsidRPr="009B176B" w:rsidRDefault="00A65024" w:rsidP="00A65024">
      <w:pPr>
        <w:spacing w:after="0" w:line="240" w:lineRule="auto"/>
        <w:ind w:firstLine="709"/>
        <w:contextualSpacing/>
        <w:jc w:val="both"/>
        <w:rPr>
          <w:rFonts w:ascii="Times New Roman" w:eastAsiaTheme="minorHAnsi" w:hAnsi="Times New Roman"/>
          <w:sz w:val="24"/>
          <w:szCs w:val="24"/>
        </w:rPr>
      </w:pPr>
      <w:r w:rsidRPr="009B176B">
        <w:rPr>
          <w:rFonts w:ascii="Times New Roman" w:eastAsiaTheme="minorHAnsi" w:hAnsi="Times New Roman"/>
          <w:sz w:val="24"/>
          <w:szCs w:val="24"/>
        </w:rPr>
        <w:lastRenderedPageBreak/>
        <w:t>Ещё одной мерой поддержки малообеспеченных граждан является предоставление льгот и субсидий на оплату жилого помещения и коммунальных услуг. За 9 месяцев 2020 года 292 семьи получили субсидии на жилищно-коммунальные услуги в итоговой сумме 3841,2 тыс. руб. Получателями льгот по данному направлению стали 816 человек, общая сумма выплат при этом составила 4343,6 тыс. руб.</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Компенсация на оплату жилья, коммунальных услуг и приобретение топлива педагогическим работникам, проживающим и работающим в сельской местности, по состоянию на 01.10.2020 выплачена 128 педагогам, суммарный размер выплат –  1552,3 тыс. руб.</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xml:space="preserve">В рамках финансовой поддержки населения с почетным званием, а также отдельных категорий граждан, за рассматриваемый период 2020 года осуществлены ежемесячные денежные выплаты: </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ветеранам труда в сумме 3151,9 тыс. руб. (количество получателей – 504 чел.);</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ветеранам труда Тверской области в сумме 2598,0 тыс. руб. (количество получателей – 420 чел.);</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труженикам тыла в сумме 403,6 тыс. руб. (количество получателей – 53 чел.);</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ветеранам Великой Отечественной войны в сумме 15,9 тыс. руб. (количество  получателей – 5 чел.);</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реабилитированным и репрессированным гражданам в сумме 57,4 тыс. руб. (количество получателей – 5 чел.);</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Почетным донорам в сумме 233,1 тыс. руб. (количество получателей – 16 чел.);</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гражданам, удостоенным наград Тверской области, в сумме 187,3 тыс. руб. (количество получателей – 16 чел.).</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За 9 месяцев 2020 года 2 человека получили звание «Ветеран труда», 19 человек – звание «Ветеран труда Тверской области».</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Государственная социальная помощь в сумме 52,7 тыс. руб. оказана 2 ветеранам боевых действий; 1 семья погибшего военнослужащего получила данную помощь в размере 17,6 тыс. руб.</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xml:space="preserve">За анализируемый период 2020 года адресную социальную помощь получили 227 человек. Общая сумма выплаченных денежных средств составила 1497,3 тыс. руб. </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На погребение 16 неработающих граждан по состоянию на 01.10.2020 направлено 85,6 тыс. руб.</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За 9 месяцев 2020 года реализовано 73 единых социальных проездных  билета, 16 студентов получили компенсацию на оплату проезда до места учебы и обратно (общая сумма – 88,8 тыс. руб.). Материальная помощь на оплату проезда в женскую консультацию была оказана 23 беременным женщинам, общая сумма выплат составила 27,6 тыс. руб. 69 неработающих пенсионеров с низким доходом получили государственную социальную помощь на проезд в общественном транспорте, суммарный размер выплат  - 41,4 тыс. руб. За получением бесплатной юридической помощи обратились 4 человека.</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За анализируемый период 2020 года на организацию оздоровления детей, находящихся в трудной жизненной ситуации, направлено 60,5 тыс. руб. Денежные средства были использованы на оздоровление 41 ребёнка в пришкольных лагерях.</w:t>
      </w:r>
    </w:p>
    <w:p w:rsidR="00A65024" w:rsidRPr="009B176B" w:rsidRDefault="00A65024" w:rsidP="00A65024">
      <w:pPr>
        <w:spacing w:after="0" w:line="240" w:lineRule="auto"/>
        <w:ind w:firstLine="709"/>
        <w:contextualSpacing/>
        <w:jc w:val="both"/>
        <w:rPr>
          <w:rFonts w:ascii="Times New Roman" w:eastAsia="Times New Roman" w:hAnsi="Times New Roman"/>
          <w:sz w:val="24"/>
          <w:szCs w:val="24"/>
          <w:lang w:eastAsia="ru-RU"/>
        </w:rPr>
      </w:pPr>
      <w:r w:rsidRPr="009B176B">
        <w:rPr>
          <w:rFonts w:ascii="Times New Roman" w:eastAsia="Times New Roman" w:hAnsi="Times New Roman"/>
          <w:sz w:val="24"/>
          <w:szCs w:val="24"/>
          <w:lang w:eastAsia="ru-RU"/>
        </w:rPr>
        <w:t>В ГБУ «КЦСОН» Фировского района работают 3 отделения: отделение социальной помощи на дому, отделение срочной социальной помощи, стационарное отделение для престарелых и инвалидов, открыт пункт проката предметов для людей с ограниченными возможностями здоровья. По состоянию на 01.10.2020 численность работников учреждения составила 50 человек.</w:t>
      </w:r>
    </w:p>
    <w:p w:rsidR="00A65024" w:rsidRPr="009B176B" w:rsidRDefault="00A65024" w:rsidP="00A65024">
      <w:pPr>
        <w:spacing w:after="0" w:line="240" w:lineRule="auto"/>
        <w:ind w:firstLine="709"/>
        <w:contextualSpacing/>
        <w:jc w:val="both"/>
        <w:rPr>
          <w:rFonts w:ascii="Times New Roman" w:eastAsia="Times New Roman" w:hAnsi="Times New Roman"/>
          <w:sz w:val="24"/>
          <w:szCs w:val="24"/>
          <w:lang w:eastAsia="ru-RU"/>
        </w:rPr>
      </w:pPr>
      <w:r w:rsidRPr="009B176B">
        <w:rPr>
          <w:rFonts w:ascii="Times New Roman" w:eastAsia="Times New Roman" w:hAnsi="Times New Roman"/>
          <w:sz w:val="24"/>
          <w:szCs w:val="24"/>
          <w:lang w:eastAsia="ru-RU"/>
        </w:rPr>
        <w:t>Стационарное отделение для престарелых и инвалидов ГБУ «КЦСОН Фировского района» рассчитано на 25 мест. По состоянию на 01.10.2020 в отделении проживает 21 человека. Численность работников – 21 человек.</w:t>
      </w:r>
    </w:p>
    <w:p w:rsidR="00A65024" w:rsidRPr="009B176B" w:rsidRDefault="00A65024" w:rsidP="00A65024">
      <w:pPr>
        <w:spacing w:after="0" w:line="240" w:lineRule="auto"/>
        <w:ind w:firstLine="709"/>
        <w:contextualSpacing/>
        <w:jc w:val="both"/>
        <w:rPr>
          <w:rFonts w:ascii="Times New Roman" w:eastAsia="Times New Roman" w:hAnsi="Times New Roman"/>
          <w:sz w:val="24"/>
          <w:szCs w:val="24"/>
          <w:lang w:eastAsia="ru-RU"/>
        </w:rPr>
      </w:pPr>
      <w:r w:rsidRPr="009B176B">
        <w:rPr>
          <w:rFonts w:ascii="Times New Roman" w:eastAsia="Times New Roman" w:hAnsi="Times New Roman"/>
          <w:sz w:val="24"/>
          <w:szCs w:val="24"/>
          <w:lang w:eastAsia="ru-RU"/>
        </w:rPr>
        <w:t>За 9 месяцев 2020 года мобильной бригадой ГБУ «КЦСОН Фировского района» обследовано 535 граждан, услугой социального автомобиля воспользовались 62 человека, услугой социального сопровождения – 3 семей, социальное обслуживание на дому получили 65 граждан пожилого возраста и инвалидов.</w:t>
      </w:r>
    </w:p>
    <w:p w:rsidR="00A65024" w:rsidRPr="009B176B" w:rsidRDefault="00A65024" w:rsidP="00A65024">
      <w:pPr>
        <w:spacing w:after="0" w:line="240" w:lineRule="auto"/>
        <w:ind w:firstLine="709"/>
        <w:contextualSpacing/>
        <w:jc w:val="both"/>
        <w:rPr>
          <w:rFonts w:ascii="Times New Roman" w:eastAsia="Times New Roman" w:hAnsi="Times New Roman"/>
          <w:sz w:val="24"/>
          <w:szCs w:val="24"/>
          <w:lang w:eastAsia="ru-RU"/>
        </w:rPr>
      </w:pPr>
      <w:r w:rsidRPr="009B176B">
        <w:rPr>
          <w:rFonts w:ascii="Times New Roman" w:eastAsia="Times New Roman" w:hAnsi="Times New Roman"/>
          <w:sz w:val="24"/>
          <w:szCs w:val="24"/>
          <w:lang w:eastAsia="ru-RU"/>
        </w:rPr>
        <w:lastRenderedPageBreak/>
        <w:t>Сотрудники ГКУ ТО «ЦСПН» Фировского района Тверской области и ГБУ «КЦСОН» Фировского района в своей работе содействуют развитию и укреплению социального здоровья и благополучия семей, имеющих несовершеннолетних детей, улучшая социально-экономические условия жизни, и, тем самым, осуществляя меры по реализации прав семьи и детей на защиту и помощь со стороны государства.</w:t>
      </w:r>
    </w:p>
    <w:p w:rsidR="00083D97" w:rsidRPr="009B176B" w:rsidRDefault="00083D97" w:rsidP="00A65024">
      <w:pPr>
        <w:spacing w:after="0" w:line="360" w:lineRule="auto"/>
        <w:rPr>
          <w:rFonts w:ascii="Times New Roman" w:hAnsi="Times New Roman"/>
          <w:b/>
          <w:sz w:val="24"/>
          <w:szCs w:val="24"/>
        </w:rPr>
      </w:pPr>
    </w:p>
    <w:p w:rsidR="00A65024" w:rsidRPr="009B176B" w:rsidRDefault="00A65024" w:rsidP="00A65024">
      <w:pPr>
        <w:spacing w:after="0" w:line="360" w:lineRule="auto"/>
        <w:ind w:firstLine="709"/>
        <w:jc w:val="center"/>
        <w:rPr>
          <w:rFonts w:ascii="Times New Roman" w:eastAsiaTheme="minorHAnsi" w:hAnsi="Times New Roman"/>
          <w:b/>
          <w:sz w:val="24"/>
          <w:szCs w:val="24"/>
        </w:rPr>
      </w:pPr>
      <w:r w:rsidRPr="009B176B">
        <w:rPr>
          <w:rFonts w:ascii="Times New Roman" w:eastAsiaTheme="minorHAnsi" w:hAnsi="Times New Roman"/>
          <w:b/>
          <w:sz w:val="24"/>
          <w:szCs w:val="24"/>
        </w:rPr>
        <w:t>ЗДРАВООХРАНЕНИЕ</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Для охраны здоровья населения и медицинской профилактики в Фировском районе действует ГБУЗ «Фировская центральная районная больница» (далее – ГБУЗ «Фировская ЦРБ»), в состав участковой службы входит врачебная амбулатория в п. Великооктябрьский с дневным стационаром, 4 отделения общей врачебной практики (семейной медицины) и 5 фельдшерско-акушерских пунктов.</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По состоянию на 01.10.2020 в лечебной сети района работает 134 человека, из них:</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врачи – 18 ед.;</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средние медицинские работники – 59 ед.;</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прочий персонал – 57 ед.</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Во врачебной амбулатории п. Великооктябрьский работают 12 человек, из них: 3 врача, 6 средних медицинских работников, 3 работника из числа прочего персонала.</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xml:space="preserve">Годовой план повышения квалификации и сертификации медицинских работников ежегодно утверждается главным врачом. Медицинский персонал своевременно проходит повышение квалификации и необходимую переподготовку. За 9 месяцев 2020 года обучение прошли 15 медицинских работников (по состоянию на 01.10.2020 план выполнен на 88,2%). </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Дефицит медицинских кадров – одна из основных проблем практически всех учреждений здравоохранения сельских районов и малых городов. По состоянию на 01.10.2020 в ГБУЗ «Фировская ЦРБ» сохраняется следующая потребность в специалистах:</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-врач-хирург – 1 ед.;</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врач-эндоскопист -1 ед.;</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врач-фтизиатр – 1 ед.;</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врач-терапевт терапевтического отделения – 1 ед.;</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врач-рентгенолог – 1 ед.;</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врач-офтальмолог – 1 ед.;</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-врач-педиатр детского отделения – 1 ед.;</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-сестринское дело (медицинские сестры) – 6 ед.;</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лечебное дело (фельдшера) – 3 ед.</w:t>
      </w:r>
    </w:p>
    <w:p w:rsidR="00A65024" w:rsidRPr="009B176B" w:rsidRDefault="00A65024" w:rsidP="00A65024">
      <w:pPr>
        <w:spacing w:after="0" w:line="240" w:lineRule="auto"/>
        <w:ind w:firstLine="709"/>
        <w:jc w:val="both"/>
        <w:rPr>
          <w:rFonts w:ascii="Times New Roman" w:eastAsiaTheme="minorHAnsi" w:hAnsi="Times New Roman"/>
          <w:sz w:val="24"/>
          <w:szCs w:val="24"/>
        </w:rPr>
      </w:pPr>
      <w:proofErr w:type="gramStart"/>
      <w:r w:rsidRPr="009B176B">
        <w:rPr>
          <w:rFonts w:ascii="Times New Roman" w:eastAsiaTheme="minorHAnsi" w:hAnsi="Times New Roman"/>
          <w:sz w:val="24"/>
          <w:szCs w:val="24"/>
        </w:rPr>
        <w:t>Среднемесячная заработная плата в системе здравоохранения за 9 месяцев 2020 года составила: врачей – 49480 тыс. руб., средних медицинских работников – 24580 тыс. руб., прочего персонала – 17910 тыс. руб. До конца 2020 планируется увеличение среднемесячной заработной платы врачей до 49800 тыс. руб., среднего медицинского персонала – до 24600 тыс. руб., прочего персонала – до 17980 тыс. руб.</w:t>
      </w:r>
      <w:proofErr w:type="gramEnd"/>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Динамика среднемесячной заработной платы медицинских работников Фировского района наглядно представлена на рисунке:</w:t>
      </w:r>
    </w:p>
    <w:p w:rsidR="00A65024" w:rsidRPr="009B176B" w:rsidRDefault="00A65024" w:rsidP="00A65024">
      <w:pPr>
        <w:spacing w:after="0" w:line="240" w:lineRule="auto"/>
        <w:jc w:val="both"/>
        <w:rPr>
          <w:rFonts w:ascii="Times New Roman" w:eastAsiaTheme="minorHAnsi" w:hAnsi="Times New Roman"/>
          <w:sz w:val="24"/>
          <w:szCs w:val="24"/>
        </w:rPr>
      </w:pPr>
      <w:r w:rsidRPr="009B176B">
        <w:rPr>
          <w:rFonts w:ascii="Times New Roman" w:eastAsiaTheme="minorHAnsi" w:hAnsi="Times New Roman"/>
          <w:noProof/>
          <w:sz w:val="24"/>
          <w:szCs w:val="24"/>
          <w:lang w:eastAsia="ru-RU"/>
        </w:rPr>
        <w:lastRenderedPageBreak/>
        <w:drawing>
          <wp:inline distT="0" distB="0" distL="0" distR="0" wp14:anchorId="33BA6CC3" wp14:editId="11EB31DF">
            <wp:extent cx="6265628" cy="3204375"/>
            <wp:effectExtent l="0" t="0" r="20955" b="15240"/>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A65024" w:rsidRPr="009B176B" w:rsidRDefault="00A65024" w:rsidP="00A65024">
      <w:pPr>
        <w:spacing w:after="0" w:line="360" w:lineRule="auto"/>
        <w:jc w:val="center"/>
        <w:rPr>
          <w:rFonts w:ascii="Times New Roman" w:eastAsiaTheme="minorHAnsi" w:hAnsi="Times New Roman"/>
          <w:sz w:val="24"/>
          <w:szCs w:val="24"/>
        </w:rPr>
      </w:pP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xml:space="preserve">Коечный фонд ГБУЗ «Фировская ЦРБ» по сравнению с предыдущим годом не изменился и насчитывает по состоянию на 01.10.2020 37 </w:t>
      </w:r>
      <w:proofErr w:type="gramStart"/>
      <w:r w:rsidRPr="009B176B">
        <w:rPr>
          <w:rFonts w:ascii="Times New Roman" w:eastAsiaTheme="minorHAnsi" w:hAnsi="Times New Roman"/>
          <w:sz w:val="24"/>
          <w:szCs w:val="24"/>
        </w:rPr>
        <w:t>круглосуточных</w:t>
      </w:r>
      <w:proofErr w:type="gramEnd"/>
      <w:r w:rsidRPr="009B176B">
        <w:rPr>
          <w:rFonts w:ascii="Times New Roman" w:eastAsiaTheme="minorHAnsi" w:hAnsi="Times New Roman"/>
          <w:sz w:val="24"/>
          <w:szCs w:val="24"/>
        </w:rPr>
        <w:t xml:space="preserve"> и 34 дневных койки. Врачебная амбулатория в п. Великооктябрьский имеет в своем составе 15 коек дневного стационара.</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Сегодня у жителей как Фировского района в частности, так и Российской Федерации в целом, есть возможность бесплатно пройти диспансеризацию, т.е. комплексное обследование, позволяющее сделать выводы о состоянии их здоровья. Диспансеризация представляет собой медосмотр, направленный на выявление хронических заболеваний и риска их дальнейшего развития.</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xml:space="preserve">Программа обследования в рамках диспансеризации включает осмотр у некоторых специалистов, а также ряд анализов и обследований. Данные мероприятия проводятся в поликлинике по месту прикрепления. </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xml:space="preserve">За 9 месяцев 2020 года в Фировском районе диспансеризацией охвачено население в количестве 1000 человек, в т.ч. детей дошкольного возраста – 180 человек, школьников – 228 человек, взрослого населения – 592 человека. По состоянию на 01.10.2020 план по диспансеризации выполнен на 45%, что во многом обусловлено временным приостановлением проведения профилактических осмотров в связи с неблагополучной эпидемиологической ситуацией (распространением </w:t>
      </w:r>
      <w:r w:rsidRPr="009B176B">
        <w:rPr>
          <w:rFonts w:ascii="Times New Roman" w:eastAsiaTheme="minorHAnsi" w:hAnsi="Times New Roman"/>
          <w:sz w:val="24"/>
          <w:szCs w:val="24"/>
          <w:lang w:val="en-US"/>
        </w:rPr>
        <w:t>COVID</w:t>
      </w:r>
      <w:r w:rsidRPr="009B176B">
        <w:rPr>
          <w:rFonts w:ascii="Times New Roman" w:eastAsiaTheme="minorHAnsi" w:hAnsi="Times New Roman"/>
          <w:sz w:val="24"/>
          <w:szCs w:val="24"/>
        </w:rPr>
        <w:t xml:space="preserve"> 19).</w:t>
      </w:r>
    </w:p>
    <w:p w:rsidR="00A65024" w:rsidRPr="009B176B" w:rsidRDefault="00A65024" w:rsidP="00A65024">
      <w:pPr>
        <w:spacing w:after="0" w:line="240" w:lineRule="auto"/>
        <w:ind w:firstLine="709"/>
        <w:jc w:val="both"/>
        <w:rPr>
          <w:rFonts w:ascii="Times New Roman" w:eastAsiaTheme="minorHAnsi" w:hAnsi="Times New Roman"/>
          <w:sz w:val="24"/>
          <w:szCs w:val="24"/>
        </w:rPr>
      </w:pPr>
      <w:r w:rsidRPr="009B176B">
        <w:rPr>
          <w:rFonts w:ascii="Times New Roman" w:eastAsiaTheme="minorHAnsi" w:hAnsi="Times New Roman"/>
          <w:sz w:val="24"/>
          <w:szCs w:val="24"/>
        </w:rPr>
        <w:t xml:space="preserve">Количество выездов скорой медицинской помощи за отчетный период составило 1909 единиц. </w:t>
      </w:r>
    </w:p>
    <w:p w:rsidR="00A65024" w:rsidRPr="00295C1D" w:rsidRDefault="00A65024" w:rsidP="00A65024">
      <w:pPr>
        <w:spacing w:after="0" w:line="240" w:lineRule="auto"/>
        <w:ind w:firstLine="709"/>
        <w:jc w:val="both"/>
        <w:rPr>
          <w:rFonts w:ascii="Times New Roman" w:eastAsiaTheme="minorHAnsi" w:hAnsi="Times New Roman"/>
          <w:sz w:val="26"/>
          <w:szCs w:val="26"/>
        </w:rPr>
      </w:pPr>
    </w:p>
    <w:p w:rsidR="00A65024" w:rsidRPr="00295C1D" w:rsidRDefault="00A65024" w:rsidP="00A65024">
      <w:pPr>
        <w:spacing w:after="0" w:line="240" w:lineRule="auto"/>
        <w:jc w:val="center"/>
        <w:rPr>
          <w:rFonts w:ascii="Times New Roman" w:eastAsiaTheme="minorEastAsia" w:hAnsi="Times New Roman"/>
          <w:b/>
          <w:sz w:val="24"/>
          <w:szCs w:val="24"/>
          <w:lang w:eastAsia="ru-RU"/>
        </w:rPr>
      </w:pPr>
      <w:r w:rsidRPr="00295C1D">
        <w:rPr>
          <w:rFonts w:ascii="Times New Roman" w:eastAsiaTheme="minorEastAsia" w:hAnsi="Times New Roman"/>
          <w:b/>
          <w:sz w:val="24"/>
          <w:szCs w:val="24"/>
          <w:lang w:eastAsia="ru-RU"/>
        </w:rPr>
        <w:t>Образование</w:t>
      </w:r>
    </w:p>
    <w:p w:rsidR="00A65024" w:rsidRPr="00295C1D" w:rsidRDefault="00A65024" w:rsidP="00A65024">
      <w:pPr>
        <w:spacing w:after="0" w:line="240" w:lineRule="auto"/>
        <w:jc w:val="center"/>
        <w:rPr>
          <w:rFonts w:ascii="Times New Roman" w:eastAsiaTheme="minorEastAsia" w:hAnsi="Times New Roman"/>
          <w:b/>
          <w:sz w:val="24"/>
          <w:szCs w:val="24"/>
          <w:lang w:eastAsia="ru-RU"/>
        </w:rPr>
      </w:pPr>
    </w:p>
    <w:p w:rsidR="00A65024" w:rsidRPr="00295C1D" w:rsidRDefault="00A65024" w:rsidP="00A65024">
      <w:pPr>
        <w:spacing w:after="0" w:line="240" w:lineRule="auto"/>
        <w:ind w:firstLine="709"/>
        <w:jc w:val="both"/>
        <w:rPr>
          <w:rFonts w:ascii="Times New Roman" w:eastAsiaTheme="minorEastAsia" w:hAnsi="Times New Roman"/>
          <w:sz w:val="24"/>
          <w:szCs w:val="24"/>
          <w:lang w:eastAsia="ru-RU"/>
        </w:rPr>
      </w:pPr>
      <w:r w:rsidRPr="00295C1D">
        <w:rPr>
          <w:rFonts w:ascii="Times New Roman" w:eastAsiaTheme="minorEastAsia" w:hAnsi="Times New Roman"/>
          <w:sz w:val="24"/>
          <w:szCs w:val="24"/>
          <w:shd w:val="clear" w:color="auto" w:fill="FFFFFF"/>
          <w:lang w:eastAsia="ru-RU"/>
        </w:rPr>
        <w:t xml:space="preserve">Деятельность системы образования </w:t>
      </w:r>
      <w:r w:rsidRPr="00295C1D">
        <w:rPr>
          <w:rFonts w:ascii="Times New Roman" w:eastAsiaTheme="minorEastAsia" w:hAnsi="Times New Roman"/>
          <w:sz w:val="24"/>
          <w:szCs w:val="24"/>
          <w:lang w:eastAsia="ru-RU"/>
        </w:rPr>
        <w:t>направлена на повышение качества и доступности предоставляемых образовательных услуг населению Фировского района на всех его уровнях за счет эффективного использования материально-технических, кадровых, финансовых и управленческих ресурсов.</w:t>
      </w:r>
    </w:p>
    <w:p w:rsidR="00A65024" w:rsidRPr="00295C1D" w:rsidRDefault="00A65024" w:rsidP="00A65024">
      <w:pPr>
        <w:tabs>
          <w:tab w:val="left" w:pos="709"/>
        </w:tabs>
        <w:spacing w:after="0" w:line="240" w:lineRule="auto"/>
        <w:ind w:firstLine="709"/>
        <w:jc w:val="both"/>
        <w:rPr>
          <w:rFonts w:ascii="Times New Roman" w:eastAsiaTheme="minorEastAsia" w:hAnsi="Times New Roman"/>
          <w:sz w:val="24"/>
          <w:szCs w:val="24"/>
          <w:lang w:eastAsia="ru-RU"/>
        </w:rPr>
      </w:pPr>
      <w:r w:rsidRPr="00295C1D">
        <w:rPr>
          <w:rFonts w:ascii="Times New Roman" w:eastAsiaTheme="minorEastAsia" w:hAnsi="Times New Roman"/>
          <w:sz w:val="24"/>
          <w:szCs w:val="24"/>
          <w:lang w:eastAsia="ru-RU"/>
        </w:rPr>
        <w:t>В районе осуществляют деятельность 10 муниципальных образовательных организаций: 6 общеобразовательных организаций,  из них три средние школы, две  основные школы, одна начальная школа, и  4 дошкольных образовательных организации.</w:t>
      </w:r>
    </w:p>
    <w:p w:rsidR="00A65024" w:rsidRPr="00295C1D" w:rsidRDefault="00A65024" w:rsidP="00A65024">
      <w:pPr>
        <w:tabs>
          <w:tab w:val="left" w:pos="709"/>
        </w:tabs>
        <w:spacing w:after="0" w:line="240" w:lineRule="auto"/>
        <w:ind w:firstLine="709"/>
        <w:jc w:val="both"/>
        <w:rPr>
          <w:rFonts w:ascii="Times New Roman" w:eastAsiaTheme="minorEastAsia" w:hAnsi="Times New Roman"/>
          <w:sz w:val="24"/>
          <w:szCs w:val="24"/>
          <w:lang w:eastAsia="ru-RU"/>
        </w:rPr>
      </w:pPr>
      <w:r w:rsidRPr="00295C1D">
        <w:rPr>
          <w:rFonts w:ascii="Times New Roman" w:eastAsiaTheme="minorEastAsia" w:hAnsi="Times New Roman"/>
          <w:sz w:val="24"/>
          <w:szCs w:val="24"/>
          <w:lang w:eastAsia="ru-RU"/>
        </w:rPr>
        <w:t>Сеть образовательных организаций изменилась: реорганизован МБДОУ Фировский детский сад «Родничок» путем присоединения к нему МДОУ детского сада «Ласточка» комбинированного вида и ликвидирована МКОУ Заводская НОШ.</w:t>
      </w:r>
    </w:p>
    <w:p w:rsidR="00A65024" w:rsidRPr="00295C1D" w:rsidRDefault="00A65024" w:rsidP="00A65024">
      <w:pPr>
        <w:spacing w:after="0" w:line="240" w:lineRule="auto"/>
        <w:ind w:firstLine="709"/>
        <w:jc w:val="both"/>
        <w:rPr>
          <w:rFonts w:ascii="Times New Roman" w:eastAsiaTheme="minorEastAsia" w:hAnsi="Times New Roman"/>
          <w:sz w:val="24"/>
          <w:szCs w:val="24"/>
          <w:lang w:eastAsia="ru-RU"/>
        </w:rPr>
      </w:pPr>
      <w:r w:rsidRPr="00295C1D">
        <w:rPr>
          <w:rFonts w:ascii="Times New Roman" w:eastAsia="Batang" w:hAnsi="Times New Roman"/>
          <w:sz w:val="24"/>
          <w:szCs w:val="24"/>
          <w:lang w:eastAsia="ru-RU"/>
        </w:rPr>
        <w:lastRenderedPageBreak/>
        <w:t>Списочный состав детей в дошкольных учреждениях на 01.01.2020 составил</w:t>
      </w:r>
      <w:r w:rsidRPr="00295C1D">
        <w:rPr>
          <w:rFonts w:ascii="Times New Roman" w:eastAsia="Times New Roman" w:hAnsi="Times New Roman"/>
          <w:sz w:val="24"/>
          <w:szCs w:val="24"/>
          <w:lang w:eastAsia="ru-RU"/>
        </w:rPr>
        <w:t xml:space="preserve"> 275 воспитанников (2019 год – 298 человек), </w:t>
      </w:r>
      <w:r w:rsidRPr="00295C1D">
        <w:rPr>
          <w:rFonts w:ascii="Times New Roman" w:eastAsiaTheme="minorEastAsia" w:hAnsi="Times New Roman" w:cstheme="minorBidi"/>
          <w:sz w:val="24"/>
          <w:szCs w:val="24"/>
          <w:lang w:eastAsia="ru-RU"/>
        </w:rPr>
        <w:t xml:space="preserve">охват – 64,6%, </w:t>
      </w:r>
      <w:r w:rsidRPr="00295C1D">
        <w:rPr>
          <w:rFonts w:ascii="Times New Roman" w:eastAsia="Times New Roman" w:hAnsi="Times New Roman" w:cstheme="minorBidi"/>
          <w:sz w:val="24"/>
          <w:szCs w:val="24"/>
          <w:lang w:eastAsia="ru-RU"/>
        </w:rPr>
        <w:t xml:space="preserve">в том числе, в возрасте от 3 до 7 лет – 83,2%. </w:t>
      </w:r>
      <w:r w:rsidRPr="00295C1D">
        <w:rPr>
          <w:rFonts w:ascii="Times New Roman" w:eastAsia="Batang" w:hAnsi="Times New Roman" w:cstheme="minorBidi"/>
          <w:sz w:val="24"/>
          <w:szCs w:val="24"/>
          <w:lang w:eastAsia="ru-RU"/>
        </w:rPr>
        <w:t>Заполняемость мест – 52%.</w:t>
      </w:r>
      <w:r w:rsidRPr="00295C1D">
        <w:rPr>
          <w:rFonts w:ascii="Times New Roman" w:eastAsia="Times New Roman" w:hAnsi="Times New Roman"/>
          <w:sz w:val="24"/>
          <w:szCs w:val="24"/>
          <w:lang w:eastAsia="ru-RU"/>
        </w:rPr>
        <w:t xml:space="preserve"> </w:t>
      </w:r>
      <w:r w:rsidRPr="00295C1D">
        <w:rPr>
          <w:rFonts w:ascii="Times New Roman" w:eastAsiaTheme="minorEastAsia" w:hAnsi="Times New Roman"/>
          <w:sz w:val="24"/>
          <w:szCs w:val="24"/>
          <w:lang w:eastAsia="ru-RU"/>
        </w:rPr>
        <w:t>Очередность в дошкольные образовательные учреждения Фировского района отсутствует.</w:t>
      </w:r>
    </w:p>
    <w:p w:rsidR="00A65024" w:rsidRPr="00295C1D" w:rsidRDefault="00A65024" w:rsidP="00A65024">
      <w:pPr>
        <w:autoSpaceDE w:val="0"/>
        <w:autoSpaceDN w:val="0"/>
        <w:adjustRightInd w:val="0"/>
        <w:spacing w:after="0" w:line="240" w:lineRule="auto"/>
        <w:ind w:firstLine="709"/>
        <w:jc w:val="both"/>
        <w:rPr>
          <w:rFonts w:ascii="Times New Roman" w:hAnsi="Times New Roman"/>
          <w:sz w:val="24"/>
          <w:szCs w:val="24"/>
          <w:lang w:eastAsia="ru-RU"/>
        </w:rPr>
      </w:pPr>
      <w:r w:rsidRPr="00295C1D">
        <w:rPr>
          <w:rFonts w:ascii="Times New Roman" w:hAnsi="Times New Roman"/>
          <w:sz w:val="24"/>
          <w:szCs w:val="24"/>
          <w:lang w:eastAsia="ru-RU"/>
        </w:rPr>
        <w:t xml:space="preserve">Муниципальная услуга по приему и зачислению детей в дошкольные образовательные организации предоставляется через автоматизированную информационную систему </w:t>
      </w:r>
      <w:r w:rsidRPr="00295C1D">
        <w:rPr>
          <w:rFonts w:ascii="Times New Roman" w:eastAsia="Batang" w:hAnsi="Times New Roman"/>
          <w:sz w:val="24"/>
          <w:szCs w:val="24"/>
          <w:lang w:eastAsia="ru-RU"/>
        </w:rPr>
        <w:t>«Е-услуги. Образование»</w:t>
      </w:r>
      <w:r w:rsidRPr="00295C1D">
        <w:rPr>
          <w:rFonts w:ascii="Times New Roman" w:hAnsi="Times New Roman"/>
          <w:sz w:val="24"/>
          <w:szCs w:val="24"/>
          <w:lang w:eastAsia="ru-RU"/>
        </w:rPr>
        <w:t>. За 9 месяцев 2020 год данной услугой воспользовались 37 человек.</w:t>
      </w:r>
    </w:p>
    <w:p w:rsidR="00A65024" w:rsidRPr="00295C1D" w:rsidRDefault="00A65024" w:rsidP="00A65024">
      <w:pPr>
        <w:spacing w:after="0" w:line="240" w:lineRule="auto"/>
        <w:ind w:firstLine="709"/>
        <w:jc w:val="both"/>
        <w:rPr>
          <w:rFonts w:ascii="Times New Roman" w:eastAsiaTheme="minorEastAsia" w:hAnsi="Times New Roman"/>
          <w:sz w:val="24"/>
          <w:szCs w:val="24"/>
          <w:lang w:eastAsia="ru-RU"/>
        </w:rPr>
      </w:pPr>
      <w:r w:rsidRPr="00295C1D">
        <w:rPr>
          <w:rFonts w:ascii="Times New Roman" w:eastAsiaTheme="minorEastAsia" w:hAnsi="Times New Roman"/>
          <w:sz w:val="24"/>
          <w:szCs w:val="24"/>
          <w:lang w:eastAsia="ru-RU"/>
        </w:rPr>
        <w:t>Деятельность по удовлетворению потребностей населения в получении услуг общего образования обеспечила полный охват детей программами общего среднего образования. В 2019-2020 учебном году в 7 общеобразовательных организациях обучались 766 учащихся, из них 29% детей  - в сельских школах, 71% - в школах поселков городского типа.</w:t>
      </w:r>
    </w:p>
    <w:p w:rsidR="00A65024" w:rsidRPr="00295C1D" w:rsidRDefault="00A65024" w:rsidP="00A65024">
      <w:pPr>
        <w:shd w:val="clear" w:color="auto" w:fill="FFFFFF"/>
        <w:spacing w:after="0" w:line="23" w:lineRule="atLeast"/>
        <w:ind w:firstLine="708"/>
        <w:jc w:val="both"/>
        <w:rPr>
          <w:rFonts w:ascii="Times New Roman" w:eastAsia="Times New Roman" w:hAnsi="Times New Roman" w:cstheme="minorBidi"/>
          <w:sz w:val="24"/>
          <w:szCs w:val="26"/>
          <w:lang w:eastAsia="ru-RU"/>
        </w:rPr>
      </w:pPr>
      <w:r w:rsidRPr="00295C1D">
        <w:rPr>
          <w:rFonts w:ascii="Times New Roman" w:eastAsiaTheme="minorEastAsia" w:hAnsi="Times New Roman"/>
          <w:sz w:val="24"/>
          <w:szCs w:val="24"/>
          <w:lang w:eastAsia="ru-RU"/>
        </w:rPr>
        <w:t xml:space="preserve">26% учащихся (188 человек) в районе живут в 28 сельских населенных пунктах, удаленных от общеобразовательных учреждений. </w:t>
      </w:r>
      <w:proofErr w:type="gramStart"/>
      <w:r w:rsidRPr="00295C1D">
        <w:rPr>
          <w:rFonts w:ascii="Times New Roman" w:hAnsi="Times New Roman"/>
          <w:sz w:val="24"/>
          <w:szCs w:val="24"/>
          <w:lang w:eastAsia="ru-RU"/>
        </w:rPr>
        <w:t>Ежедневный подвоз обучающихся к месту учебы и обратно организован по 16 школьным маршрутам, протяженность которых составляет 247,3 км.</w:t>
      </w:r>
      <w:proofErr w:type="gramEnd"/>
      <w:r w:rsidRPr="00295C1D">
        <w:rPr>
          <w:rFonts w:ascii="Times New Roman" w:hAnsi="Times New Roman"/>
          <w:sz w:val="24"/>
          <w:szCs w:val="24"/>
          <w:lang w:eastAsia="ru-RU"/>
        </w:rPr>
        <w:t xml:space="preserve"> Подвоз осуществляют 4 общеобразовательные организации: МБОУ Великооктябрьская СОШ, МБОУ Рождественская СОШ, МОУ Фировская СОШ и МБОУ Дубровская ООШ. Все 9 автобусов </w:t>
      </w:r>
      <w:r w:rsidRPr="00295C1D">
        <w:rPr>
          <w:rFonts w:ascii="Times New Roman" w:eastAsia="Times New Roman" w:hAnsi="Times New Roman"/>
          <w:sz w:val="24"/>
          <w:szCs w:val="24"/>
          <w:lang w:eastAsia="ru-RU"/>
        </w:rPr>
        <w:t xml:space="preserve">оснащены навигационной системой ГЛОНАСС, </w:t>
      </w:r>
      <w:r w:rsidRPr="00295C1D">
        <w:rPr>
          <w:rFonts w:ascii="Times New Roman" w:hAnsi="Times New Roman"/>
          <w:sz w:val="24"/>
          <w:szCs w:val="24"/>
          <w:lang w:eastAsia="ru-RU"/>
        </w:rPr>
        <w:t xml:space="preserve">тахографами, видеорегистраторами и проблесковыми маячками. </w:t>
      </w:r>
      <w:r w:rsidRPr="00295C1D">
        <w:rPr>
          <w:rFonts w:ascii="Times New Roman" w:eastAsia="Times New Roman" w:hAnsi="Times New Roman" w:cstheme="minorBidi"/>
          <w:sz w:val="24"/>
          <w:szCs w:val="26"/>
          <w:lang w:eastAsia="ru-RU"/>
        </w:rPr>
        <w:t xml:space="preserve">Постепенно заменяются школьные автобусы, срок службы которых 10 и более лет. В 2020 году при поддержке Министерства образования Тверской области МБОУ Дубровская ООШ и МОУ Фировская СОШ получили  новые автобусы марки «Луидор». </w:t>
      </w:r>
    </w:p>
    <w:p w:rsidR="00A65024" w:rsidRPr="00295C1D" w:rsidRDefault="00A65024" w:rsidP="00A65024">
      <w:pPr>
        <w:autoSpaceDE w:val="0"/>
        <w:autoSpaceDN w:val="0"/>
        <w:adjustRightInd w:val="0"/>
        <w:spacing w:after="0" w:line="240" w:lineRule="auto"/>
        <w:ind w:firstLine="708"/>
        <w:jc w:val="both"/>
        <w:rPr>
          <w:rFonts w:ascii="Times New Roman" w:eastAsia="Times New Roman" w:hAnsi="Times New Roman" w:cstheme="minorBidi"/>
          <w:sz w:val="24"/>
          <w:szCs w:val="26"/>
          <w:lang w:eastAsia="ru-RU"/>
        </w:rPr>
      </w:pPr>
      <w:r w:rsidRPr="00295C1D">
        <w:rPr>
          <w:rFonts w:ascii="Times New Roman" w:eastAsia="Times New Roman" w:hAnsi="Times New Roman" w:cstheme="minorBidi"/>
          <w:sz w:val="24"/>
          <w:szCs w:val="26"/>
          <w:lang w:eastAsia="ru-RU"/>
        </w:rPr>
        <w:t>Численность детей с ОВЗ и детей-инвалидов в школах в 2019-2020 учебном году составила 72 человека, в том числе детей-инвалидов – 26 человек. Обучаются по адаптированным образовательным программам – 61 человек.</w:t>
      </w:r>
    </w:p>
    <w:p w:rsidR="00A65024" w:rsidRPr="00295C1D" w:rsidRDefault="00A65024" w:rsidP="00A65024">
      <w:pPr>
        <w:spacing w:after="0" w:line="240" w:lineRule="auto"/>
        <w:ind w:firstLine="709"/>
        <w:contextualSpacing/>
        <w:jc w:val="both"/>
        <w:rPr>
          <w:rFonts w:ascii="Times New Roman" w:eastAsia="Times New Roman" w:hAnsi="Times New Roman" w:cstheme="minorBidi"/>
          <w:sz w:val="24"/>
          <w:szCs w:val="26"/>
          <w:lang w:eastAsia="ru-RU"/>
        </w:rPr>
      </w:pPr>
      <w:r w:rsidRPr="00295C1D">
        <w:rPr>
          <w:rFonts w:ascii="Times New Roman" w:eastAsia="Times New Roman" w:hAnsi="Times New Roman" w:cstheme="minorBidi"/>
          <w:sz w:val="24"/>
          <w:szCs w:val="26"/>
          <w:lang w:eastAsia="ru-RU"/>
        </w:rPr>
        <w:t>В 2020 году функционировал пункт проведения экзаменов (далее – ППЭ) на базе Фировской средней общеобразовательной школы, в котором были задействованы 28 работников, в том числе 13 организаторов, 7 общественных наблюдателей и 2 онлайн-наблюдателя.</w:t>
      </w:r>
    </w:p>
    <w:p w:rsidR="00A65024" w:rsidRPr="00295C1D" w:rsidRDefault="00A65024" w:rsidP="00A65024">
      <w:pPr>
        <w:spacing w:after="0" w:line="240" w:lineRule="auto"/>
        <w:ind w:firstLine="708"/>
        <w:jc w:val="both"/>
        <w:rPr>
          <w:rFonts w:ascii="Times New Roman" w:eastAsia="Times New Roman" w:hAnsi="Times New Roman" w:cstheme="minorBidi"/>
          <w:bCs/>
          <w:sz w:val="24"/>
          <w:szCs w:val="26"/>
          <w:lang w:eastAsia="ru-RU"/>
        </w:rPr>
      </w:pPr>
      <w:proofErr w:type="gramStart"/>
      <w:r w:rsidRPr="00295C1D">
        <w:rPr>
          <w:rFonts w:ascii="Times New Roman" w:eastAsia="Times New Roman" w:hAnsi="Times New Roman" w:cstheme="minorBidi"/>
          <w:sz w:val="24"/>
          <w:szCs w:val="26"/>
          <w:lang w:eastAsia="ru-RU"/>
        </w:rPr>
        <w:t>Процедура проведения единого государственного экзамена (далее – ЕГЭ) соответствовала всем установленным законодательством требованиям, в ППЭ были созданы комфортные условия и благоприятный психологический микроклимат, соблюдены все требования санитарно-эпидемиологического законодательства.</w:t>
      </w:r>
      <w:proofErr w:type="gramEnd"/>
      <w:r w:rsidRPr="00295C1D">
        <w:rPr>
          <w:rFonts w:ascii="Times New Roman" w:eastAsia="Times New Roman" w:hAnsi="Times New Roman" w:cstheme="minorBidi"/>
          <w:sz w:val="24"/>
          <w:szCs w:val="26"/>
          <w:lang w:eastAsia="ru-RU"/>
        </w:rPr>
        <w:t xml:space="preserve"> </w:t>
      </w:r>
      <w:r w:rsidRPr="00295C1D">
        <w:rPr>
          <w:rFonts w:ascii="Times New Roman" w:eastAsia="Times New Roman" w:hAnsi="Times New Roman" w:cstheme="minorBidi"/>
          <w:bCs/>
          <w:sz w:val="24"/>
          <w:szCs w:val="26"/>
          <w:lang w:eastAsia="ru-RU"/>
        </w:rPr>
        <w:t xml:space="preserve">С целью повышения объективности при проведении ЕГЭ и недопущения нарушений в 2020 году ППЭ был оборудован системами видеонаблюдения, использовался </w:t>
      </w:r>
      <w:proofErr w:type="spellStart"/>
      <w:r w:rsidRPr="00295C1D">
        <w:rPr>
          <w:rFonts w:ascii="Times New Roman" w:eastAsia="Times New Roman" w:hAnsi="Times New Roman" w:cstheme="minorBidi"/>
          <w:bCs/>
          <w:sz w:val="24"/>
          <w:szCs w:val="26"/>
          <w:lang w:eastAsia="ru-RU"/>
        </w:rPr>
        <w:t>металлодетектор</w:t>
      </w:r>
      <w:proofErr w:type="spellEnd"/>
      <w:r w:rsidRPr="00295C1D">
        <w:rPr>
          <w:rFonts w:ascii="Times New Roman" w:eastAsia="Times New Roman" w:hAnsi="Times New Roman" w:cstheme="minorBidi"/>
          <w:bCs/>
          <w:sz w:val="24"/>
          <w:szCs w:val="26"/>
          <w:lang w:eastAsia="ru-RU"/>
        </w:rPr>
        <w:t xml:space="preserve">, работали онлайн-наблюдатели. </w:t>
      </w:r>
    </w:p>
    <w:p w:rsidR="00A65024" w:rsidRPr="00295C1D" w:rsidRDefault="00A65024" w:rsidP="00A65024">
      <w:pPr>
        <w:spacing w:after="0" w:line="240" w:lineRule="auto"/>
        <w:ind w:firstLine="709"/>
        <w:jc w:val="both"/>
        <w:rPr>
          <w:rFonts w:ascii="Times New Roman" w:eastAsiaTheme="minorEastAsia" w:hAnsi="Times New Roman" w:cstheme="minorBidi"/>
          <w:sz w:val="24"/>
          <w:szCs w:val="26"/>
          <w:lang w:eastAsia="ru-RU"/>
        </w:rPr>
      </w:pPr>
      <w:r w:rsidRPr="00295C1D">
        <w:rPr>
          <w:rFonts w:ascii="Times New Roman" w:eastAsia="Lucida Sans Unicode" w:hAnsi="Times New Roman" w:cstheme="minorBidi"/>
          <w:sz w:val="24"/>
          <w:szCs w:val="26"/>
          <w:lang w:eastAsia="ru-RU" w:bidi="en-US"/>
        </w:rPr>
        <w:t xml:space="preserve">13 выпускников одиннадцатых классов 2020 года из 18 прошли государственную итоговую аттестацию (далее – ГИА), все одиннадцатиклассники получили аттестаты о среднем общем образовании, из них 1 чел. - </w:t>
      </w:r>
      <w:r w:rsidRPr="00295C1D">
        <w:rPr>
          <w:rFonts w:ascii="Times New Roman" w:eastAsiaTheme="minorEastAsia" w:hAnsi="Times New Roman" w:cstheme="minorBidi"/>
          <w:sz w:val="24"/>
          <w:szCs w:val="26"/>
          <w:lang w:eastAsia="ru-RU"/>
        </w:rPr>
        <w:t>аттестат особого образца и медаль «За особые успехи в учении».</w:t>
      </w:r>
    </w:p>
    <w:p w:rsidR="00A65024" w:rsidRPr="00295C1D" w:rsidRDefault="00A65024" w:rsidP="00A65024">
      <w:pPr>
        <w:spacing w:after="0" w:line="240" w:lineRule="auto"/>
        <w:ind w:firstLine="708"/>
        <w:jc w:val="both"/>
        <w:rPr>
          <w:rFonts w:ascii="Times New Roman" w:eastAsiaTheme="minorEastAsia" w:hAnsi="Times New Roman" w:cstheme="minorBidi"/>
          <w:sz w:val="24"/>
          <w:szCs w:val="26"/>
          <w:lang w:eastAsia="ru-RU"/>
        </w:rPr>
      </w:pPr>
      <w:r w:rsidRPr="00295C1D">
        <w:rPr>
          <w:rFonts w:ascii="Times New Roman" w:eastAsiaTheme="minorEastAsia" w:hAnsi="Times New Roman" w:cstheme="minorBidi"/>
          <w:sz w:val="24"/>
          <w:szCs w:val="26"/>
          <w:lang w:eastAsia="ru-RU"/>
        </w:rPr>
        <w:t xml:space="preserve">ГИА выпускников 9-х классов в 2019-2020 учебном году из-за риска распространения коронавирусной инфекции </w:t>
      </w:r>
      <w:r w:rsidRPr="00295C1D">
        <w:rPr>
          <w:rFonts w:ascii="Times New Roman" w:eastAsiaTheme="minorEastAsia" w:hAnsi="Times New Roman" w:cstheme="minorBidi"/>
          <w:sz w:val="24"/>
          <w:szCs w:val="26"/>
          <w:lang w:val="en-US" w:eastAsia="ru-RU"/>
        </w:rPr>
        <w:t>COVID</w:t>
      </w:r>
      <w:r w:rsidRPr="00295C1D">
        <w:rPr>
          <w:rFonts w:ascii="Times New Roman" w:eastAsiaTheme="minorEastAsia" w:hAnsi="Times New Roman" w:cstheme="minorBidi"/>
          <w:sz w:val="24"/>
          <w:szCs w:val="26"/>
          <w:lang w:eastAsia="ru-RU"/>
        </w:rPr>
        <w:t xml:space="preserve">-2019 проходила по результатам промежуточной итоговой аттестации на уровне образовательной организации. </w:t>
      </w:r>
    </w:p>
    <w:p w:rsidR="00A65024" w:rsidRPr="00295C1D" w:rsidRDefault="00A65024" w:rsidP="00A65024">
      <w:pPr>
        <w:spacing w:after="0" w:line="240" w:lineRule="auto"/>
        <w:ind w:firstLine="709"/>
        <w:jc w:val="both"/>
        <w:rPr>
          <w:rFonts w:ascii="Times New Roman" w:hAnsi="Times New Roman"/>
          <w:spacing w:val="20"/>
          <w:sz w:val="24"/>
          <w:szCs w:val="26"/>
          <w:shd w:val="clear" w:color="auto" w:fill="FFFFFF"/>
          <w:lang w:eastAsia="ru-RU" w:bidi="ru-RU"/>
        </w:rPr>
      </w:pPr>
      <w:r w:rsidRPr="00295C1D">
        <w:rPr>
          <w:rFonts w:ascii="Times New Roman" w:eastAsiaTheme="minorEastAsia" w:hAnsi="Times New Roman" w:cstheme="minorBidi"/>
          <w:sz w:val="24"/>
          <w:szCs w:val="26"/>
          <w:lang w:eastAsia="ru-RU"/>
        </w:rPr>
        <w:t>Получили аттестаты об основном общем образовании 94 выпускника, что составляет 100%, из них аттестаты с отличием – 9 человек.</w:t>
      </w:r>
    </w:p>
    <w:p w:rsidR="00A65024" w:rsidRPr="00295C1D" w:rsidRDefault="00A65024" w:rsidP="00A65024">
      <w:pPr>
        <w:spacing w:after="0" w:line="240" w:lineRule="auto"/>
        <w:ind w:firstLine="708"/>
        <w:jc w:val="both"/>
        <w:rPr>
          <w:rFonts w:ascii="Times New Roman" w:eastAsiaTheme="minorEastAsia" w:hAnsi="Times New Roman" w:cstheme="minorBidi"/>
          <w:sz w:val="24"/>
          <w:szCs w:val="26"/>
          <w:lang w:eastAsia="ru-RU"/>
        </w:rPr>
      </w:pPr>
      <w:r w:rsidRPr="00295C1D">
        <w:rPr>
          <w:rFonts w:ascii="Times New Roman" w:eastAsiaTheme="minorEastAsia" w:hAnsi="Times New Roman" w:cstheme="minorBidi"/>
          <w:sz w:val="24"/>
          <w:szCs w:val="26"/>
          <w:lang w:eastAsia="ru-RU"/>
        </w:rPr>
        <w:t>4 выпускника (100%), которые обучались по адаптированной образовательной программе, получили свидетельства об образовании.</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cstheme="minorBidi"/>
          <w:bCs/>
          <w:sz w:val="24"/>
          <w:szCs w:val="26"/>
          <w:lang w:eastAsia="ru-RU"/>
        </w:rPr>
        <w:t xml:space="preserve">В целях </w:t>
      </w:r>
      <w:r w:rsidRPr="00295C1D">
        <w:rPr>
          <w:rFonts w:ascii="Times New Roman" w:eastAsia="Times New Roman" w:hAnsi="Times New Roman" w:cstheme="minorBidi"/>
          <w:sz w:val="24"/>
          <w:szCs w:val="26"/>
          <w:shd w:val="clear" w:color="auto" w:fill="FFFFFF"/>
          <w:lang w:eastAsia="ru-RU"/>
        </w:rPr>
        <w:t xml:space="preserve">наиболее эффективного взаимодействия отдела образования Администрации Фировского района с общественными объединениями, осуществления общественного контроля, проведения независимой оценки качества образовательной деятельности </w:t>
      </w:r>
      <w:r w:rsidRPr="00295C1D">
        <w:rPr>
          <w:rFonts w:ascii="Times New Roman" w:eastAsia="Times New Roman" w:hAnsi="Times New Roman" w:cstheme="minorBidi"/>
          <w:bCs/>
          <w:sz w:val="24"/>
          <w:szCs w:val="26"/>
          <w:lang w:eastAsia="ru-RU"/>
        </w:rPr>
        <w:t xml:space="preserve">функционирует Общественный совет при отделе образования Администрации Фировского района (далее – Общественный совет). </w:t>
      </w:r>
      <w:r w:rsidRPr="00295C1D">
        <w:rPr>
          <w:rFonts w:ascii="Times New Roman" w:eastAsia="Times New Roman" w:hAnsi="Times New Roman" w:cstheme="minorBidi"/>
          <w:sz w:val="24"/>
          <w:szCs w:val="26"/>
          <w:lang w:eastAsia="ru-RU"/>
        </w:rPr>
        <w:t xml:space="preserve">На сайте отдела образования (http://ronofirovo.ru/obshcestvennyy-sovet-pri-otdele-obrazovaniya-administratcii-firovskogo-rayona.html) размещается информация о его деятельности: новости и события, нормативные документы, а также анонсы важных мероприятий. </w:t>
      </w:r>
      <w:r w:rsidRPr="00295C1D">
        <w:rPr>
          <w:rFonts w:ascii="Times New Roman" w:eastAsiaTheme="minorEastAsia" w:hAnsi="Times New Roman"/>
          <w:sz w:val="24"/>
          <w:szCs w:val="24"/>
          <w:lang w:eastAsia="ru-RU"/>
        </w:rPr>
        <w:t xml:space="preserve">В течение 2019-2020 учебного года проведены четыре заседания Общественного совета. </w:t>
      </w:r>
    </w:p>
    <w:p w:rsidR="00A65024" w:rsidRPr="00295C1D" w:rsidRDefault="00A65024" w:rsidP="00A65024">
      <w:pPr>
        <w:spacing w:after="0" w:line="240" w:lineRule="auto"/>
        <w:ind w:firstLine="708"/>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lastRenderedPageBreak/>
        <w:t xml:space="preserve">В муниципальном этапе Всероссийской олимпиады школьников среди 7-11 классов по 16 учебным предметам продемонстрировали свои достижения 176 обучающихся, из них как победители – 15 человек (8,5%), призеры - 14 человек (8%). Ученица 11 класса МОУ Фировской СОШ Иванова Елизавета вышла на региональный этап Всероссийской олимпиады школьников по немецкому языку. </w:t>
      </w:r>
    </w:p>
    <w:p w:rsidR="00A65024" w:rsidRPr="00295C1D" w:rsidRDefault="00A65024" w:rsidP="00A65024">
      <w:pPr>
        <w:shd w:val="clear" w:color="auto" w:fill="FFFFFF"/>
        <w:spacing w:after="0" w:line="240" w:lineRule="auto"/>
        <w:ind w:firstLine="709"/>
        <w:jc w:val="both"/>
        <w:rPr>
          <w:rFonts w:ascii="Times New Roman" w:eastAsia="Times New Roman" w:hAnsi="Times New Roman"/>
          <w:sz w:val="24"/>
          <w:szCs w:val="26"/>
          <w:lang w:eastAsia="ru-RU"/>
        </w:rPr>
      </w:pPr>
      <w:r w:rsidRPr="00295C1D">
        <w:rPr>
          <w:rFonts w:ascii="Times New Roman" w:eastAsia="Times New Roman" w:hAnsi="Times New Roman"/>
          <w:sz w:val="24"/>
          <w:szCs w:val="24"/>
          <w:lang w:eastAsia="ru-RU"/>
        </w:rPr>
        <w:t xml:space="preserve">Творческой средой для выявления одаренных детей является система дополнительного образования. Для удовлетворения разнообразных талантов и </w:t>
      </w:r>
      <w:proofErr w:type="gramStart"/>
      <w:r w:rsidRPr="00295C1D">
        <w:rPr>
          <w:rFonts w:ascii="Times New Roman" w:eastAsia="Times New Roman" w:hAnsi="Times New Roman"/>
          <w:sz w:val="24"/>
          <w:szCs w:val="24"/>
          <w:lang w:eastAsia="ru-RU"/>
        </w:rPr>
        <w:t>склонностей</w:t>
      </w:r>
      <w:proofErr w:type="gramEnd"/>
      <w:r w:rsidRPr="00295C1D">
        <w:rPr>
          <w:rFonts w:ascii="Times New Roman" w:eastAsia="Times New Roman" w:hAnsi="Times New Roman"/>
          <w:sz w:val="24"/>
          <w:szCs w:val="24"/>
          <w:lang w:eastAsia="ru-RU"/>
        </w:rPr>
        <w:t xml:space="preserve"> обучающихся и реализации программ дополнительного образования успешно осуществляли деятельность детская школа искусств, общеобразовательные организации через кружки и спортивные секции.</w:t>
      </w:r>
      <w:r w:rsidRPr="00295C1D">
        <w:rPr>
          <w:rFonts w:ascii="Times New Roman" w:eastAsia="Times New Roman" w:hAnsi="Times New Roman"/>
          <w:sz w:val="24"/>
          <w:szCs w:val="24"/>
          <w:highlight w:val="yellow"/>
          <w:lang w:eastAsia="ru-RU"/>
        </w:rPr>
        <w:t xml:space="preserve"> </w:t>
      </w:r>
    </w:p>
    <w:p w:rsidR="00A65024" w:rsidRPr="00295C1D" w:rsidRDefault="00A65024" w:rsidP="00A65024">
      <w:pPr>
        <w:spacing w:after="0" w:line="240" w:lineRule="auto"/>
        <w:ind w:firstLine="708"/>
        <w:jc w:val="both"/>
        <w:rPr>
          <w:rFonts w:ascii="Times New Roman" w:eastAsia="Times New Roman" w:hAnsi="Times New Roman"/>
          <w:bCs/>
          <w:sz w:val="24"/>
          <w:szCs w:val="24"/>
          <w:lang w:eastAsia="ru-RU"/>
        </w:rPr>
      </w:pPr>
      <w:r w:rsidRPr="00295C1D">
        <w:rPr>
          <w:rFonts w:ascii="Times New Roman" w:eastAsia="Times New Roman" w:hAnsi="Times New Roman"/>
          <w:sz w:val="24"/>
          <w:szCs w:val="24"/>
          <w:lang w:eastAsia="ru-RU"/>
        </w:rPr>
        <w:t>За прошедший учебный год  семиклассники района побывали в детском технопарке «</w:t>
      </w:r>
      <w:proofErr w:type="spellStart"/>
      <w:r w:rsidRPr="00295C1D">
        <w:rPr>
          <w:rFonts w:ascii="Times New Roman" w:eastAsia="Times New Roman" w:hAnsi="Times New Roman"/>
          <w:sz w:val="24"/>
          <w:szCs w:val="24"/>
          <w:lang w:eastAsia="ru-RU"/>
        </w:rPr>
        <w:t>Кванториум</w:t>
      </w:r>
      <w:proofErr w:type="spellEnd"/>
      <w:r w:rsidRPr="00295C1D">
        <w:rPr>
          <w:rFonts w:ascii="Times New Roman" w:eastAsia="Times New Roman" w:hAnsi="Times New Roman"/>
          <w:sz w:val="24"/>
          <w:szCs w:val="24"/>
          <w:lang w:eastAsia="ru-RU"/>
        </w:rPr>
        <w:t>»,</w:t>
      </w:r>
      <w:r w:rsidRPr="00295C1D">
        <w:rPr>
          <w:rFonts w:ascii="Times New Roman" w:hAnsi="Times New Roman"/>
          <w:sz w:val="24"/>
          <w:szCs w:val="24"/>
          <w:shd w:val="clear" w:color="auto" w:fill="FFFFFF"/>
          <w:lang w:eastAsia="ru-RU"/>
        </w:rPr>
        <w:t xml:space="preserve"> ученики 6-10-х классов прошли онлайн-диагностику выбора профессиональной траектории на цифровой платформе «Билет в будущее». Организована работа по участию ш</w:t>
      </w:r>
      <w:r w:rsidRPr="00295C1D">
        <w:rPr>
          <w:rFonts w:ascii="Times New Roman" w:hAnsi="Times New Roman"/>
          <w:sz w:val="24"/>
          <w:szCs w:val="24"/>
          <w:lang w:eastAsia="ru-RU"/>
        </w:rPr>
        <w:t xml:space="preserve">кольников в </w:t>
      </w:r>
      <w:proofErr w:type="spellStart"/>
      <w:r w:rsidRPr="00295C1D">
        <w:rPr>
          <w:rFonts w:ascii="Times New Roman" w:hAnsi="Times New Roman"/>
          <w:sz w:val="24"/>
          <w:szCs w:val="24"/>
          <w:lang w:eastAsia="ru-RU"/>
        </w:rPr>
        <w:t>профориентационных</w:t>
      </w:r>
      <w:proofErr w:type="spellEnd"/>
      <w:r w:rsidRPr="00295C1D">
        <w:rPr>
          <w:rFonts w:ascii="Times New Roman" w:hAnsi="Times New Roman"/>
          <w:sz w:val="24"/>
          <w:szCs w:val="24"/>
          <w:lang w:eastAsia="ru-RU"/>
        </w:rPr>
        <w:t xml:space="preserve"> онлайн-мероприятиях в рамках проекта «</w:t>
      </w:r>
      <w:proofErr w:type="spellStart"/>
      <w:r w:rsidRPr="00295C1D">
        <w:rPr>
          <w:rFonts w:ascii="Times New Roman" w:hAnsi="Times New Roman"/>
          <w:sz w:val="24"/>
          <w:szCs w:val="24"/>
          <w:lang w:eastAsia="ru-RU"/>
        </w:rPr>
        <w:t>ПроеКТОриЯ</w:t>
      </w:r>
      <w:proofErr w:type="spellEnd"/>
      <w:r w:rsidRPr="00295C1D">
        <w:rPr>
          <w:rFonts w:ascii="Times New Roman" w:hAnsi="Times New Roman"/>
          <w:sz w:val="24"/>
          <w:szCs w:val="24"/>
          <w:lang w:eastAsia="ru-RU"/>
        </w:rPr>
        <w:t>», где они знакомятся с ключевыми отраслями экономического развития страны, получают представление о профессиях и возможность решать реальные практические задачи отрасли. Продолжается реализация регионального проекта «Нас пригласили во Дворец!», в котором приняли участие 106 девятиклассников.</w:t>
      </w:r>
      <w:r w:rsidRPr="00295C1D">
        <w:rPr>
          <w:rFonts w:ascii="Arial" w:eastAsia="Times New Roman" w:hAnsi="Arial" w:cs="Arial"/>
          <w:sz w:val="24"/>
          <w:szCs w:val="24"/>
          <w:shd w:val="clear" w:color="auto" w:fill="FFFFFF"/>
          <w:lang w:eastAsia="ru-RU"/>
        </w:rPr>
        <w:t xml:space="preserve"> </w:t>
      </w:r>
      <w:r w:rsidRPr="00295C1D">
        <w:rPr>
          <w:rFonts w:ascii="Times New Roman" w:eastAsia="Times New Roman" w:hAnsi="Times New Roman"/>
          <w:bCs/>
          <w:sz w:val="24"/>
          <w:szCs w:val="24"/>
          <w:lang w:eastAsia="ru-RU"/>
        </w:rPr>
        <w:t xml:space="preserve">Ученики </w:t>
      </w:r>
      <w:r w:rsidRPr="00295C1D">
        <w:rPr>
          <w:rFonts w:ascii="Times New Roman" w:eastAsia="Times New Roman" w:hAnsi="Times New Roman"/>
          <w:sz w:val="24"/>
          <w:szCs w:val="24"/>
          <w:lang w:eastAsia="ru-RU"/>
        </w:rPr>
        <w:t>МОУ Фировской и МБОУ Новосельской ООШ</w:t>
      </w:r>
      <w:r w:rsidRPr="00295C1D">
        <w:rPr>
          <w:rFonts w:ascii="Times New Roman" w:eastAsia="Times New Roman" w:hAnsi="Times New Roman"/>
          <w:bCs/>
          <w:sz w:val="24"/>
          <w:szCs w:val="24"/>
          <w:lang w:eastAsia="ru-RU"/>
        </w:rPr>
        <w:t xml:space="preserve">  побывали в рамках проекта</w:t>
      </w:r>
      <w:r w:rsidRPr="00295C1D">
        <w:rPr>
          <w:rFonts w:ascii="Times New Roman" w:eastAsia="Times New Roman" w:hAnsi="Times New Roman"/>
          <w:sz w:val="24"/>
          <w:szCs w:val="24"/>
          <w:lang w:eastAsia="ru-RU"/>
        </w:rPr>
        <w:t xml:space="preserve"> </w:t>
      </w:r>
      <w:r w:rsidRPr="00295C1D">
        <w:rPr>
          <w:rFonts w:ascii="Times New Roman" w:eastAsia="Times New Roman" w:hAnsi="Times New Roman"/>
          <w:bCs/>
          <w:sz w:val="24"/>
          <w:szCs w:val="24"/>
          <w:lang w:eastAsia="ru-RU"/>
        </w:rPr>
        <w:t xml:space="preserve">в сфере российского детского туризма «Живые уроки» на экскурсиях, </w:t>
      </w:r>
      <w:r w:rsidRPr="00295C1D">
        <w:rPr>
          <w:rFonts w:ascii="Times New Roman" w:eastAsia="Times New Roman" w:hAnsi="Times New Roman"/>
          <w:sz w:val="24"/>
          <w:szCs w:val="24"/>
          <w:lang w:eastAsia="ru-RU"/>
        </w:rPr>
        <w:t>посвященных истории и культуре Тверского края.</w:t>
      </w:r>
    </w:p>
    <w:p w:rsidR="00A65024" w:rsidRPr="00295C1D" w:rsidRDefault="00A65024" w:rsidP="00A65024">
      <w:pPr>
        <w:shd w:val="clear" w:color="auto" w:fill="FFFFFF"/>
        <w:spacing w:after="0" w:line="240" w:lineRule="auto"/>
        <w:ind w:firstLine="709"/>
        <w:jc w:val="both"/>
        <w:rPr>
          <w:rFonts w:ascii="Times New Roman" w:eastAsia="Times New Roman" w:hAnsi="Times New Roman" w:cstheme="minorBidi"/>
          <w:sz w:val="24"/>
          <w:szCs w:val="26"/>
          <w:lang w:eastAsia="ru-RU"/>
        </w:rPr>
      </w:pPr>
      <w:r w:rsidRPr="00295C1D">
        <w:rPr>
          <w:rFonts w:ascii="Times New Roman" w:eastAsia="Times New Roman" w:hAnsi="Times New Roman" w:cstheme="minorBidi"/>
          <w:sz w:val="24"/>
          <w:szCs w:val="26"/>
          <w:lang w:eastAsia="ru-RU"/>
        </w:rPr>
        <w:t xml:space="preserve">В 2020 году планируется оснащение специальным оборудованием МОУ Фировской СОШ и открытие новых мест дополнительного образования технической направленности в рамках реализации регионального проекта «Успех каждого ребенка» национального проекта «Образование». </w:t>
      </w:r>
    </w:p>
    <w:p w:rsidR="00A65024" w:rsidRPr="00295C1D" w:rsidRDefault="00A65024" w:rsidP="00A65024">
      <w:pPr>
        <w:shd w:val="clear" w:color="auto" w:fill="FFFFFF"/>
        <w:spacing w:after="0" w:line="240" w:lineRule="auto"/>
        <w:ind w:firstLine="709"/>
        <w:jc w:val="both"/>
        <w:rPr>
          <w:rFonts w:ascii="Times New Roman" w:eastAsia="Times New Roman" w:hAnsi="Times New Roman" w:cstheme="minorBidi"/>
          <w:sz w:val="24"/>
          <w:szCs w:val="26"/>
          <w:lang w:eastAsia="ru-RU"/>
        </w:rPr>
      </w:pPr>
      <w:r w:rsidRPr="00295C1D">
        <w:rPr>
          <w:rFonts w:ascii="Times New Roman" w:eastAsia="Times New Roman" w:hAnsi="Times New Roman" w:cstheme="minorBidi"/>
          <w:sz w:val="24"/>
          <w:szCs w:val="26"/>
          <w:lang w:eastAsia="ru-RU"/>
        </w:rPr>
        <w:t>В МБОУ Рождественской СОШ в 2020 году будет открыт Центр развития цифровых и гуманитарных профилей «Точка Роста» в рамках реализации регионального проекта «Современная школа» национального проекта «Образование», в деятельности которого также будет осуществляться дополнительное образование детей и взрослых.</w:t>
      </w:r>
    </w:p>
    <w:p w:rsidR="00A65024" w:rsidRPr="00295C1D" w:rsidRDefault="00A65024" w:rsidP="00A65024">
      <w:pPr>
        <w:spacing w:after="0" w:line="240" w:lineRule="auto"/>
        <w:ind w:firstLine="708"/>
        <w:jc w:val="both"/>
        <w:rPr>
          <w:rFonts w:ascii="Times New Roman" w:eastAsia="Times New Roman" w:hAnsi="Times New Roman"/>
          <w:sz w:val="24"/>
          <w:szCs w:val="24"/>
          <w:lang w:eastAsia="ru-RU"/>
        </w:rPr>
      </w:pPr>
      <w:r w:rsidRPr="00295C1D">
        <w:rPr>
          <w:rFonts w:ascii="Times New Roman" w:hAnsi="Times New Roman"/>
          <w:bCs/>
          <w:sz w:val="24"/>
          <w:szCs w:val="24"/>
          <w:lang w:eastAsia="ru-RU"/>
        </w:rPr>
        <w:t xml:space="preserve">Продолжается сотрудничество отдела образования, образовательных учреждений с Вышневолоцким Благочинием. </w:t>
      </w:r>
      <w:r w:rsidRPr="00295C1D">
        <w:rPr>
          <w:rFonts w:ascii="Times New Roman" w:eastAsia="Times New Roman" w:hAnsi="Times New Roman"/>
          <w:sz w:val="24"/>
          <w:szCs w:val="24"/>
          <w:lang w:eastAsia="ru-RU"/>
        </w:rPr>
        <w:t xml:space="preserve">В рамках учебного плана в общеобразовательных школах ведется курс «Основы религиозных культур и светской этики», </w:t>
      </w:r>
      <w:proofErr w:type="gramStart"/>
      <w:r w:rsidRPr="00295C1D">
        <w:rPr>
          <w:rFonts w:ascii="Times New Roman" w:eastAsia="Times New Roman" w:hAnsi="Times New Roman"/>
          <w:sz w:val="24"/>
          <w:szCs w:val="24"/>
          <w:lang w:eastAsia="ru-RU"/>
        </w:rPr>
        <w:t>продолжением</w:t>
      </w:r>
      <w:proofErr w:type="gramEnd"/>
      <w:r w:rsidRPr="00295C1D">
        <w:rPr>
          <w:rFonts w:ascii="Times New Roman" w:eastAsia="Times New Roman" w:hAnsi="Times New Roman"/>
          <w:sz w:val="24"/>
          <w:szCs w:val="24"/>
          <w:lang w:eastAsia="ru-RU"/>
        </w:rPr>
        <w:t xml:space="preserve"> которого в основной школе является предметная область «Основы духовно-нравственной культуры народов России». </w:t>
      </w:r>
      <w:proofErr w:type="gramStart"/>
      <w:r w:rsidRPr="00295C1D">
        <w:rPr>
          <w:rFonts w:ascii="Times New Roman" w:eastAsia="Times New Roman" w:hAnsi="Times New Roman"/>
          <w:sz w:val="24"/>
          <w:szCs w:val="24"/>
          <w:lang w:eastAsia="ru-RU"/>
        </w:rPr>
        <w:t xml:space="preserve">Расширению образовательного кругозора обучающихся способствует участие в олимпиадах по Основам православной культуре, во всероссийской интеллектуальной олимпиаде «Наше наследие».  </w:t>
      </w:r>
      <w:proofErr w:type="gramEnd"/>
    </w:p>
    <w:p w:rsidR="00A65024" w:rsidRPr="00295C1D" w:rsidRDefault="00A65024" w:rsidP="00A65024">
      <w:pPr>
        <w:spacing w:after="0" w:line="240" w:lineRule="auto"/>
        <w:ind w:firstLine="708"/>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xml:space="preserve">Вопреки ограничениям, наложенным </w:t>
      </w:r>
      <w:proofErr w:type="spellStart"/>
      <w:r w:rsidRPr="00295C1D">
        <w:rPr>
          <w:rFonts w:ascii="Times New Roman" w:eastAsia="Times New Roman" w:hAnsi="Times New Roman"/>
          <w:sz w:val="24"/>
          <w:szCs w:val="24"/>
          <w:lang w:eastAsia="ru-RU"/>
        </w:rPr>
        <w:t>коронавирусом</w:t>
      </w:r>
      <w:proofErr w:type="spellEnd"/>
      <w:r w:rsidRPr="00295C1D">
        <w:rPr>
          <w:rFonts w:ascii="Times New Roman" w:eastAsia="Times New Roman" w:hAnsi="Times New Roman"/>
          <w:sz w:val="24"/>
          <w:szCs w:val="24"/>
          <w:lang w:eastAsia="ru-RU"/>
        </w:rPr>
        <w:t>, проведены мероприятия, посвященные 75-летию Победы, в новом онлайн-формате: «Бессмертный полк», «Георгиевская ленточка», «Окна Победы» и другие.</w:t>
      </w:r>
    </w:p>
    <w:p w:rsidR="00A65024" w:rsidRPr="00295C1D" w:rsidRDefault="00A65024" w:rsidP="00A65024">
      <w:pPr>
        <w:shd w:val="clear" w:color="auto" w:fill="FFFFFF"/>
        <w:spacing w:after="0" w:line="240" w:lineRule="auto"/>
        <w:ind w:firstLine="708"/>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Развитию творчества детей, духовно-нравственному воспитанию способствуют ежегодные муниципальные мероприятия:</w:t>
      </w:r>
    </w:p>
    <w:p w:rsidR="00A65024" w:rsidRPr="00295C1D" w:rsidRDefault="00A65024" w:rsidP="00A65024">
      <w:pPr>
        <w:shd w:val="clear" w:color="auto" w:fill="FFFFFF"/>
        <w:spacing w:after="0" w:line="240" w:lineRule="auto"/>
        <w:ind w:firstLine="708"/>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конкурс чтецов «Живая классика», турниры и конкурсы в рамках РМО учителей-предметников;</w:t>
      </w:r>
    </w:p>
    <w:p w:rsidR="00A65024" w:rsidRPr="00295C1D" w:rsidRDefault="00A65024" w:rsidP="00A65024">
      <w:pPr>
        <w:shd w:val="clear" w:color="auto" w:fill="FFFFFF"/>
        <w:spacing w:after="0" w:line="240" w:lineRule="auto"/>
        <w:ind w:firstLine="708"/>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конкурс «Читающая мама – читающий ребенок»;</w:t>
      </w:r>
    </w:p>
    <w:p w:rsidR="00A65024" w:rsidRPr="00295C1D" w:rsidRDefault="00A65024" w:rsidP="00A65024">
      <w:pPr>
        <w:spacing w:after="0" w:line="240" w:lineRule="auto"/>
        <w:ind w:firstLine="708"/>
        <w:jc w:val="both"/>
        <w:rPr>
          <w:rFonts w:ascii="Times New Roman" w:hAnsi="Times New Roman"/>
          <w:sz w:val="24"/>
          <w:szCs w:val="24"/>
          <w:lang w:eastAsia="ru-RU"/>
        </w:rPr>
      </w:pPr>
      <w:r w:rsidRPr="00295C1D">
        <w:rPr>
          <w:rFonts w:ascii="Times New Roman" w:hAnsi="Times New Roman"/>
          <w:sz w:val="24"/>
          <w:szCs w:val="24"/>
          <w:lang w:eastAsia="ru-RU"/>
        </w:rPr>
        <w:t>- коммунарские сборы;</w:t>
      </w:r>
    </w:p>
    <w:p w:rsidR="00A65024" w:rsidRPr="00295C1D" w:rsidRDefault="00A65024" w:rsidP="00A65024">
      <w:pPr>
        <w:spacing w:after="0" w:line="240" w:lineRule="auto"/>
        <w:ind w:firstLine="708"/>
        <w:jc w:val="both"/>
        <w:rPr>
          <w:rFonts w:ascii="Times New Roman" w:hAnsi="Times New Roman"/>
          <w:sz w:val="24"/>
          <w:szCs w:val="24"/>
          <w:lang w:eastAsia="ru-RU"/>
        </w:rPr>
      </w:pPr>
      <w:r w:rsidRPr="00295C1D">
        <w:rPr>
          <w:rFonts w:ascii="Times New Roman" w:hAnsi="Times New Roman"/>
          <w:sz w:val="24"/>
          <w:szCs w:val="24"/>
          <w:lang w:eastAsia="ru-RU"/>
        </w:rPr>
        <w:t>- спортивные соревнования, туристический слет;</w:t>
      </w:r>
    </w:p>
    <w:p w:rsidR="00A65024" w:rsidRPr="00295C1D" w:rsidRDefault="00A65024" w:rsidP="00A65024">
      <w:pPr>
        <w:spacing w:after="0" w:line="240" w:lineRule="auto"/>
        <w:ind w:firstLine="708"/>
        <w:jc w:val="both"/>
        <w:rPr>
          <w:rFonts w:ascii="Times New Roman" w:hAnsi="Times New Roman"/>
          <w:sz w:val="24"/>
          <w:szCs w:val="24"/>
          <w:lang w:eastAsia="ru-RU"/>
        </w:rPr>
      </w:pPr>
      <w:r w:rsidRPr="00295C1D">
        <w:rPr>
          <w:rFonts w:ascii="Times New Roman" w:hAnsi="Times New Roman"/>
          <w:sz w:val="24"/>
          <w:szCs w:val="24"/>
          <w:lang w:eastAsia="ru-RU"/>
        </w:rPr>
        <w:t>- новогодний бал старшеклассников и другие.</w:t>
      </w:r>
    </w:p>
    <w:p w:rsidR="00A65024" w:rsidRPr="00295C1D" w:rsidRDefault="00A65024" w:rsidP="00A65024">
      <w:pPr>
        <w:tabs>
          <w:tab w:val="left" w:pos="910"/>
        </w:tabs>
        <w:spacing w:after="0" w:line="240" w:lineRule="auto"/>
        <w:ind w:firstLine="709"/>
        <w:jc w:val="both"/>
        <w:rPr>
          <w:rFonts w:ascii="Times New Roman" w:eastAsiaTheme="minorEastAsia" w:hAnsi="Times New Roman"/>
          <w:sz w:val="24"/>
          <w:szCs w:val="24"/>
          <w:lang w:eastAsia="ru-RU"/>
        </w:rPr>
      </w:pPr>
      <w:r w:rsidRPr="00295C1D">
        <w:rPr>
          <w:rFonts w:ascii="Times New Roman" w:eastAsiaTheme="minorEastAsia" w:hAnsi="Times New Roman"/>
          <w:sz w:val="24"/>
          <w:szCs w:val="24"/>
          <w:lang w:eastAsia="ru-RU"/>
        </w:rPr>
        <w:t xml:space="preserve">Важными направлениями деятельности по сохранению и укреплению здоровья школьников является организация горячего питания. Охват горячим питанием в школьных столовых составляет 92% обучающихся (752 чел.), в том числе получают только горячие завтраки 47% детей, завтраки и обеды – 39%, обеды – 6%. Имеют льготы по питанию 70% обучающихся (572 чел.). С 01.09.2020 за счет средств федерального и регионального бюджетов будет организовано горячее питание для всех учеников начальной школы. </w:t>
      </w:r>
    </w:p>
    <w:p w:rsidR="00A65024" w:rsidRPr="00295C1D" w:rsidRDefault="00A65024" w:rsidP="00A65024">
      <w:pPr>
        <w:tabs>
          <w:tab w:val="left" w:pos="910"/>
        </w:tabs>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xml:space="preserve">В связи с неблагоприятной эпидемиологической обстановкой летние оздоровительные лагеря на базе 3 общеобразовательных школ (Великооктябрьская, Рождественская, Жуковская) </w:t>
      </w:r>
      <w:r w:rsidRPr="00295C1D">
        <w:rPr>
          <w:rFonts w:ascii="Times New Roman" w:eastAsia="Times New Roman" w:hAnsi="Times New Roman"/>
          <w:sz w:val="24"/>
          <w:szCs w:val="24"/>
          <w:lang w:eastAsia="ru-RU"/>
        </w:rPr>
        <w:lastRenderedPageBreak/>
        <w:t>открылись 07.08.2020. Кроме того, в летний период были трудоустроены от Центра занятости населения Фировского района 37 подростков.</w:t>
      </w:r>
    </w:p>
    <w:p w:rsidR="00A65024" w:rsidRPr="00295C1D" w:rsidRDefault="00A65024" w:rsidP="00A65024">
      <w:pPr>
        <w:tabs>
          <w:tab w:val="left" w:pos="709"/>
        </w:tabs>
        <w:spacing w:after="0" w:line="240" w:lineRule="auto"/>
        <w:jc w:val="both"/>
        <w:rPr>
          <w:rFonts w:ascii="Times New Roman" w:eastAsiaTheme="minorEastAsia" w:hAnsi="Times New Roman"/>
          <w:sz w:val="24"/>
          <w:szCs w:val="24"/>
          <w:shd w:val="clear" w:color="auto" w:fill="FFFFFF"/>
          <w:lang w:eastAsia="ru-RU"/>
        </w:rPr>
      </w:pPr>
      <w:r w:rsidRPr="00295C1D">
        <w:rPr>
          <w:rFonts w:ascii="Times New Roman" w:eastAsia="Times New Roman" w:hAnsi="Times New Roman"/>
          <w:sz w:val="24"/>
          <w:szCs w:val="24"/>
          <w:lang w:eastAsia="ru-RU"/>
        </w:rPr>
        <w:tab/>
        <w:t xml:space="preserve">В октябре 2020 года (на осенних каникулах) в МБОУ Великооктябрьской СОШ, МБОУ Рождественской СОШ, МОУ Фировской СОШ, МБОУ Новосельской ООШ отдохнули 96 детей. </w:t>
      </w:r>
    </w:p>
    <w:p w:rsidR="00A65024" w:rsidRPr="00295C1D" w:rsidRDefault="00A65024" w:rsidP="00A65024">
      <w:pPr>
        <w:tabs>
          <w:tab w:val="left" w:pos="709"/>
        </w:tabs>
        <w:spacing w:after="0" w:line="240" w:lineRule="auto"/>
        <w:ind w:firstLine="708"/>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На организацию летней кампании израсходованы финансовые средства в размере 154,6  тыс. руб., в том числе средства муниципального бюджета – 68,3 тыс. руб.</w:t>
      </w:r>
    </w:p>
    <w:p w:rsidR="00A65024" w:rsidRPr="00295C1D" w:rsidRDefault="00A65024" w:rsidP="00A65024">
      <w:pPr>
        <w:shd w:val="clear" w:color="auto" w:fill="FFFFFF"/>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xml:space="preserve">В общеобразовательных учреждениях Фировского района по состоянию на 01.09.2020 работают 103 педагогических работника. Высшая и первая квалификационные категории у 54 педагогов района. Имеют педагогический стаж 20 и более лет 62 чел. Численность педагогических работников в возрасте до 35 лет составляет только 17% (17 чел.). Наиболее остро проблема «старения» кадров стоит в МОУ Фировской СОШ и МБОУ Жуковской НОШ. </w:t>
      </w:r>
    </w:p>
    <w:p w:rsidR="00A65024" w:rsidRPr="00295C1D" w:rsidRDefault="00A65024" w:rsidP="00A65024">
      <w:pPr>
        <w:spacing w:after="0" w:line="240" w:lineRule="auto"/>
        <w:ind w:firstLine="708"/>
        <w:jc w:val="both"/>
        <w:rPr>
          <w:rFonts w:ascii="Times New Roman" w:hAnsi="Times New Roman"/>
          <w:sz w:val="24"/>
          <w:szCs w:val="24"/>
          <w:lang w:eastAsia="ru-RU"/>
        </w:rPr>
      </w:pPr>
      <w:r w:rsidRPr="00295C1D">
        <w:rPr>
          <w:rFonts w:ascii="Times New Roman" w:hAnsi="Times New Roman"/>
          <w:sz w:val="24"/>
          <w:szCs w:val="24"/>
          <w:lang w:eastAsia="ru-RU"/>
        </w:rPr>
        <w:t>Проблема обеспечения образовательных учреждений педагогическими кадрами решается по следующим направлениям:</w:t>
      </w:r>
    </w:p>
    <w:p w:rsidR="00A65024" w:rsidRPr="00295C1D" w:rsidRDefault="00A65024" w:rsidP="00A65024">
      <w:pPr>
        <w:spacing w:after="0" w:line="240" w:lineRule="auto"/>
        <w:ind w:firstLine="708"/>
        <w:jc w:val="both"/>
        <w:rPr>
          <w:rFonts w:ascii="Times New Roman" w:hAnsi="Times New Roman"/>
          <w:sz w:val="24"/>
          <w:szCs w:val="24"/>
          <w:lang w:eastAsia="ru-RU"/>
        </w:rPr>
      </w:pPr>
      <w:r w:rsidRPr="00295C1D">
        <w:rPr>
          <w:rFonts w:ascii="Times New Roman" w:hAnsi="Times New Roman"/>
          <w:sz w:val="24"/>
          <w:szCs w:val="24"/>
          <w:lang w:eastAsia="ru-RU"/>
        </w:rPr>
        <w:t>- профессиональная переподготовка педагогов;</w:t>
      </w:r>
    </w:p>
    <w:p w:rsidR="00A65024" w:rsidRPr="00295C1D" w:rsidRDefault="00A65024" w:rsidP="00A65024">
      <w:pPr>
        <w:spacing w:after="0" w:line="240" w:lineRule="auto"/>
        <w:ind w:firstLine="708"/>
        <w:jc w:val="both"/>
        <w:rPr>
          <w:rFonts w:ascii="Times New Roman" w:hAnsi="Times New Roman"/>
          <w:sz w:val="24"/>
          <w:szCs w:val="24"/>
          <w:lang w:eastAsia="ru-RU"/>
        </w:rPr>
      </w:pPr>
      <w:r w:rsidRPr="00295C1D">
        <w:rPr>
          <w:rFonts w:ascii="Times New Roman" w:hAnsi="Times New Roman"/>
          <w:sz w:val="24"/>
          <w:szCs w:val="24"/>
          <w:lang w:eastAsia="ru-RU"/>
        </w:rPr>
        <w:t xml:space="preserve">- заочное </w:t>
      </w:r>
      <w:proofErr w:type="gramStart"/>
      <w:r w:rsidRPr="00295C1D">
        <w:rPr>
          <w:rFonts w:ascii="Times New Roman" w:hAnsi="Times New Roman"/>
          <w:sz w:val="24"/>
          <w:szCs w:val="24"/>
          <w:lang w:eastAsia="ru-RU"/>
        </w:rPr>
        <w:t>обучение по</w:t>
      </w:r>
      <w:proofErr w:type="gramEnd"/>
      <w:r w:rsidRPr="00295C1D">
        <w:rPr>
          <w:rFonts w:ascii="Times New Roman" w:hAnsi="Times New Roman"/>
          <w:sz w:val="24"/>
          <w:szCs w:val="24"/>
          <w:lang w:eastAsia="ru-RU"/>
        </w:rPr>
        <w:t xml:space="preserve"> педагогическим специальностям;</w:t>
      </w:r>
    </w:p>
    <w:p w:rsidR="00A65024" w:rsidRPr="00295C1D" w:rsidRDefault="00A65024" w:rsidP="00A65024">
      <w:pPr>
        <w:spacing w:after="0" w:line="240" w:lineRule="auto"/>
        <w:ind w:firstLine="708"/>
        <w:jc w:val="both"/>
        <w:rPr>
          <w:rFonts w:ascii="Times New Roman" w:hAnsi="Times New Roman"/>
          <w:sz w:val="24"/>
          <w:szCs w:val="24"/>
          <w:lang w:eastAsia="ru-RU"/>
        </w:rPr>
      </w:pPr>
      <w:r w:rsidRPr="00295C1D">
        <w:rPr>
          <w:rFonts w:ascii="Times New Roman" w:hAnsi="Times New Roman"/>
          <w:sz w:val="24"/>
          <w:szCs w:val="24"/>
          <w:lang w:eastAsia="ru-RU"/>
        </w:rPr>
        <w:t xml:space="preserve">- целевое обучение выпускников 9-х классов с выплатой им муниципальных стипендий. </w:t>
      </w:r>
    </w:p>
    <w:p w:rsidR="00A65024" w:rsidRPr="00295C1D" w:rsidRDefault="00A65024" w:rsidP="00A65024">
      <w:pPr>
        <w:shd w:val="clear" w:color="auto" w:fill="FFFFFF"/>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В сентябре 2020 года молодой специалист, выпускница МОУ Фировской СОШ (</w:t>
      </w:r>
      <w:proofErr w:type="spellStart"/>
      <w:r w:rsidRPr="00295C1D">
        <w:rPr>
          <w:rFonts w:ascii="Times New Roman" w:eastAsia="Times New Roman" w:hAnsi="Times New Roman"/>
          <w:sz w:val="24"/>
          <w:szCs w:val="24"/>
          <w:lang w:eastAsia="ru-RU"/>
        </w:rPr>
        <w:t>Радина</w:t>
      </w:r>
      <w:proofErr w:type="spellEnd"/>
      <w:r w:rsidRPr="00295C1D">
        <w:rPr>
          <w:rFonts w:ascii="Times New Roman" w:eastAsia="Times New Roman" w:hAnsi="Times New Roman"/>
          <w:sz w:val="24"/>
          <w:szCs w:val="24"/>
          <w:lang w:eastAsia="ru-RU"/>
        </w:rPr>
        <w:t xml:space="preserve"> У.Д.), которая по направлению отдела образования закончила Тверской педагогический колледж, приступила к работе учителем начальных классов в МОУ Фировской СОШ согласно заключенному с ней Соглашению. </w:t>
      </w:r>
    </w:p>
    <w:p w:rsidR="00A65024" w:rsidRPr="00295C1D" w:rsidRDefault="00A65024" w:rsidP="00A65024">
      <w:pPr>
        <w:widowControl w:val="0"/>
        <w:suppressAutoHyphens/>
        <w:spacing w:after="0" w:line="240" w:lineRule="auto"/>
        <w:jc w:val="both"/>
        <w:rPr>
          <w:rFonts w:ascii="Times New Roman" w:eastAsia="Times New Roman" w:hAnsi="Times New Roman"/>
          <w:sz w:val="24"/>
          <w:szCs w:val="24"/>
          <w:lang w:eastAsia="ru-RU"/>
        </w:rPr>
      </w:pPr>
      <w:r w:rsidRPr="00295C1D">
        <w:rPr>
          <w:rFonts w:ascii="Times New Roman" w:eastAsia="Lucida Sans Unicode" w:hAnsi="Times New Roman"/>
          <w:sz w:val="24"/>
          <w:szCs w:val="24"/>
          <w:lang w:eastAsia="ru-RU" w:bidi="en-US"/>
        </w:rPr>
        <w:tab/>
        <w:t xml:space="preserve">В районе созданы условия для профессионального роста каждого педагога. За отчетный период повысили свою квалификацию в рамках курсовой подготовки 59 человек. Функционирует выездная форма повышения квалификации на основании договорных отношений, в том числе с Тверским государственным университетом. </w:t>
      </w:r>
      <w:r w:rsidRPr="00295C1D">
        <w:rPr>
          <w:rFonts w:ascii="Times New Roman" w:eastAsia="Times New Roman" w:hAnsi="Times New Roman"/>
          <w:sz w:val="24"/>
          <w:szCs w:val="24"/>
          <w:lang w:eastAsia="ru-RU"/>
        </w:rPr>
        <w:t>Продолжена практика проведения Единых методических дней, которые становятся смотром педагогического мастерства.</w:t>
      </w:r>
    </w:p>
    <w:p w:rsidR="00A65024" w:rsidRPr="00295C1D" w:rsidRDefault="00A65024" w:rsidP="00A65024">
      <w:pPr>
        <w:shd w:val="clear" w:color="auto" w:fill="FFFFFF"/>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xml:space="preserve">На 2020-2021 учебный год имеется потребность в 11 педагогических кадрах: </w:t>
      </w:r>
    </w:p>
    <w:p w:rsidR="00A65024" w:rsidRPr="00295C1D" w:rsidRDefault="00A65024" w:rsidP="00A65024">
      <w:pPr>
        <w:shd w:val="clear" w:color="auto" w:fill="FFFFFF"/>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xml:space="preserve"> - учитель русского языка и литературы (МБОУ Великооктябрьская СОШ, МОУ Фировская СОШ, МБОУ Дубровская ООШ);</w:t>
      </w:r>
    </w:p>
    <w:p w:rsidR="00A65024" w:rsidRPr="00295C1D" w:rsidRDefault="00A65024" w:rsidP="00A65024">
      <w:pPr>
        <w:shd w:val="clear" w:color="auto" w:fill="FFFFFF"/>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учитель информатики (МБОУ Великооктябрьская СОШ, МБОУ Новосельская ООШ);</w:t>
      </w:r>
    </w:p>
    <w:p w:rsidR="00A65024" w:rsidRPr="00295C1D" w:rsidRDefault="00A65024" w:rsidP="00A65024">
      <w:pPr>
        <w:shd w:val="clear" w:color="auto" w:fill="FFFFFF"/>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учитель математики (МБОУ Дубровская ООШ);</w:t>
      </w:r>
    </w:p>
    <w:p w:rsidR="00A65024" w:rsidRPr="00295C1D" w:rsidRDefault="00A65024" w:rsidP="00A65024">
      <w:pPr>
        <w:shd w:val="clear" w:color="auto" w:fill="FFFFFF"/>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учитель немецкого языка (МБОУ Дубровская ООШ, МБОУ Новосельская ООШ);</w:t>
      </w:r>
    </w:p>
    <w:p w:rsidR="00A65024" w:rsidRPr="00295C1D" w:rsidRDefault="00A65024" w:rsidP="00A65024">
      <w:pPr>
        <w:shd w:val="clear" w:color="auto" w:fill="FFFFFF"/>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учитель биологии (МБОУ Новосельская ООШ);</w:t>
      </w:r>
    </w:p>
    <w:p w:rsidR="00A65024" w:rsidRPr="00295C1D" w:rsidRDefault="00A65024" w:rsidP="00A65024">
      <w:pPr>
        <w:shd w:val="clear" w:color="auto" w:fill="FFFFFF"/>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учитель технологии (МОУ Фировская СОШ, МБОУ Великооктябрьская СОШ);</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xml:space="preserve">В 2020 году ведомственными наградами Почетной грамотой Министерства просвещения и Министерства образования Тверской области награждены 4 работника образовательных организаций Фировского района. </w:t>
      </w:r>
    </w:p>
    <w:p w:rsidR="00A65024" w:rsidRPr="00295C1D" w:rsidRDefault="00A65024" w:rsidP="00A65024">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xml:space="preserve">По состоянию на 01.10.2020 средняя заработная плата педагогических работников общеобразовательных учреждений составляет 28,0 тыс. руб., педагогических работников дошкольных учреждений – 26,5 тыс. руб. </w:t>
      </w:r>
    </w:p>
    <w:p w:rsidR="00A65024" w:rsidRPr="00295C1D" w:rsidRDefault="00A65024" w:rsidP="00A65024">
      <w:pPr>
        <w:spacing w:after="0" w:line="240" w:lineRule="auto"/>
        <w:ind w:firstLine="708"/>
        <w:jc w:val="both"/>
        <w:rPr>
          <w:rFonts w:ascii="Times New Roman" w:hAnsi="Times New Roman"/>
          <w:sz w:val="24"/>
          <w:szCs w:val="24"/>
          <w:lang w:eastAsia="ru-RU"/>
        </w:rPr>
      </w:pPr>
      <w:r w:rsidRPr="00295C1D">
        <w:rPr>
          <w:rFonts w:ascii="Times New Roman" w:hAnsi="Times New Roman"/>
          <w:sz w:val="24"/>
          <w:szCs w:val="24"/>
          <w:lang w:eastAsia="ru-RU"/>
        </w:rPr>
        <w:t>На подготовку к новому учебному году израсходовано 11 614 140,0 руб., из них средства местного бюджета составляют 3 429,04 тыс. руб., региональные средства – 7 915,8 тыс. руб., федеральные средства – 269,3 тыс. руб.</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На средства субвенции из областного бюджета в июле-августе 2020 года приобретено 1728 учебников на сумму 704,8 тыс. рублей.</w:t>
      </w:r>
    </w:p>
    <w:p w:rsidR="00A65024" w:rsidRPr="00295C1D" w:rsidRDefault="00A65024" w:rsidP="00A65024">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bidi="ru-RU"/>
        </w:rPr>
      </w:pPr>
      <w:r w:rsidRPr="00295C1D">
        <w:rPr>
          <w:rFonts w:ascii="Times New Roman" w:eastAsia="Times New Roman" w:hAnsi="Times New Roman"/>
          <w:sz w:val="24"/>
          <w:szCs w:val="24"/>
          <w:lang w:eastAsia="ru-RU" w:bidi="ru-RU"/>
        </w:rPr>
        <w:t>В рамках реализации государственной программы «Развитие образования Тверской области» 3 школы района на условиях софинансирования получили субсидии из областного бюджета Тверской области по направлениям:</w:t>
      </w:r>
    </w:p>
    <w:p w:rsidR="00A65024" w:rsidRPr="00295C1D" w:rsidRDefault="00A65024" w:rsidP="00A65024">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bidi="ru-RU"/>
        </w:rPr>
      </w:pPr>
      <w:r w:rsidRPr="00295C1D">
        <w:rPr>
          <w:rFonts w:ascii="Times New Roman" w:eastAsia="Times New Roman" w:hAnsi="Times New Roman"/>
          <w:sz w:val="24"/>
          <w:szCs w:val="24"/>
          <w:lang w:eastAsia="ru-RU" w:bidi="ru-RU"/>
        </w:rPr>
        <w:t>- замена оконных блоков – МБОУ Рождественская СОШ;</w:t>
      </w:r>
    </w:p>
    <w:p w:rsidR="00A65024" w:rsidRPr="00295C1D" w:rsidRDefault="00A65024" w:rsidP="00A65024">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bidi="ru-RU"/>
        </w:rPr>
      </w:pPr>
      <w:r w:rsidRPr="00295C1D">
        <w:rPr>
          <w:rFonts w:ascii="Times New Roman" w:eastAsia="Times New Roman" w:hAnsi="Times New Roman"/>
          <w:sz w:val="24"/>
          <w:szCs w:val="24"/>
          <w:lang w:eastAsia="ru-RU" w:bidi="ru-RU"/>
        </w:rPr>
        <w:t>- капитальный ремонт автоматической пожарной сигнализации – МБОУ Великооктябрьская СОШ;</w:t>
      </w:r>
    </w:p>
    <w:p w:rsidR="00A65024" w:rsidRPr="00295C1D" w:rsidRDefault="00A65024" w:rsidP="00A65024">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bidi="ru-RU"/>
        </w:rPr>
      </w:pPr>
      <w:r w:rsidRPr="00295C1D">
        <w:rPr>
          <w:rFonts w:ascii="Times New Roman" w:eastAsia="Times New Roman" w:hAnsi="Times New Roman"/>
          <w:sz w:val="24"/>
          <w:szCs w:val="24"/>
          <w:lang w:eastAsia="ru-RU" w:bidi="ru-RU"/>
        </w:rPr>
        <w:t>-  оснащение спортивным инвентарем и оборудованием открытых плоскостных спортивных сооружений – МБОУ Новосельская ООШ.</w:t>
      </w:r>
    </w:p>
    <w:p w:rsidR="00A65024" w:rsidRPr="00295C1D" w:rsidRDefault="00A65024" w:rsidP="00A65024">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bidi="ru-RU"/>
        </w:rPr>
      </w:pPr>
      <w:r w:rsidRPr="00295C1D">
        <w:rPr>
          <w:rFonts w:ascii="Times New Roman" w:hAnsi="Times New Roman"/>
          <w:sz w:val="24"/>
          <w:szCs w:val="24"/>
          <w:shd w:val="clear" w:color="auto" w:fill="FFFFFF"/>
          <w:lang w:eastAsia="ru-RU"/>
        </w:rPr>
        <w:lastRenderedPageBreak/>
        <w:t xml:space="preserve">Проект «Цифровая образовательная среда» предусматривает создание безопасной цифровой образовательной среды. В конце 2019 года проведен высокоскоростной интернет в МБОУ Рождественскую СОШ и МБОУ </w:t>
      </w:r>
      <w:proofErr w:type="spellStart"/>
      <w:r w:rsidRPr="00295C1D">
        <w:rPr>
          <w:rFonts w:ascii="Times New Roman" w:hAnsi="Times New Roman"/>
          <w:sz w:val="24"/>
          <w:szCs w:val="24"/>
          <w:shd w:val="clear" w:color="auto" w:fill="FFFFFF"/>
          <w:lang w:eastAsia="ru-RU"/>
        </w:rPr>
        <w:t>Новосельскую</w:t>
      </w:r>
      <w:proofErr w:type="spellEnd"/>
      <w:r w:rsidRPr="00295C1D">
        <w:rPr>
          <w:rFonts w:ascii="Times New Roman" w:hAnsi="Times New Roman"/>
          <w:sz w:val="24"/>
          <w:szCs w:val="24"/>
          <w:shd w:val="clear" w:color="auto" w:fill="FFFFFF"/>
          <w:lang w:eastAsia="ru-RU"/>
        </w:rPr>
        <w:t xml:space="preserve"> ООШ, в 2020 году высокоскоростным интернетом будут обеспечены МБОУ В</w:t>
      </w:r>
      <w:bookmarkStart w:id="64" w:name="_GoBack"/>
      <w:bookmarkEnd w:id="64"/>
      <w:r w:rsidRPr="00295C1D">
        <w:rPr>
          <w:rFonts w:ascii="Times New Roman" w:hAnsi="Times New Roman"/>
          <w:sz w:val="24"/>
          <w:szCs w:val="24"/>
          <w:shd w:val="clear" w:color="auto" w:fill="FFFFFF"/>
          <w:lang w:eastAsia="ru-RU"/>
        </w:rPr>
        <w:t xml:space="preserve">еликооктябрьская СОШ, и МБОУ Жуковская НОШ. </w:t>
      </w:r>
      <w:r w:rsidRPr="00295C1D">
        <w:rPr>
          <w:rFonts w:ascii="Times New Roman" w:eastAsia="Arial" w:hAnsi="Times New Roman"/>
          <w:sz w:val="24"/>
          <w:szCs w:val="24"/>
          <w:lang w:eastAsia="ru-RU"/>
        </w:rPr>
        <w:t xml:space="preserve">В 2020 году комплекты компьютерной техники поступят в МОУ Фировскую СОШ, МБОУ </w:t>
      </w:r>
      <w:proofErr w:type="spellStart"/>
      <w:r w:rsidRPr="00295C1D">
        <w:rPr>
          <w:rFonts w:ascii="Times New Roman" w:eastAsia="Arial" w:hAnsi="Times New Roman"/>
          <w:sz w:val="24"/>
          <w:szCs w:val="24"/>
          <w:lang w:eastAsia="ru-RU"/>
        </w:rPr>
        <w:t>Новосельскую</w:t>
      </w:r>
      <w:proofErr w:type="spellEnd"/>
      <w:r w:rsidRPr="00295C1D">
        <w:rPr>
          <w:rFonts w:ascii="Times New Roman" w:eastAsia="Arial" w:hAnsi="Times New Roman"/>
          <w:sz w:val="24"/>
          <w:szCs w:val="24"/>
          <w:lang w:eastAsia="ru-RU"/>
        </w:rPr>
        <w:t xml:space="preserve"> ООШ и МБОУ Дубровскую ООШ. </w:t>
      </w:r>
    </w:p>
    <w:p w:rsidR="00A65024" w:rsidRPr="00295C1D" w:rsidRDefault="00A65024" w:rsidP="00A65024">
      <w:pPr>
        <w:spacing w:after="0" w:line="240" w:lineRule="auto"/>
        <w:ind w:firstLine="709"/>
        <w:jc w:val="both"/>
        <w:rPr>
          <w:rFonts w:ascii="Times New Roman" w:eastAsiaTheme="minorEastAsia" w:hAnsi="Times New Roman" w:cstheme="minorBidi"/>
          <w:sz w:val="24"/>
          <w:szCs w:val="28"/>
          <w:lang w:eastAsia="ru-RU"/>
        </w:rPr>
      </w:pPr>
      <w:r w:rsidRPr="00295C1D">
        <w:rPr>
          <w:rFonts w:ascii="Times New Roman" w:eastAsiaTheme="minorEastAsia" w:hAnsi="Times New Roman" w:cstheme="minorBidi"/>
          <w:sz w:val="24"/>
          <w:szCs w:val="28"/>
          <w:lang w:eastAsia="ru-RU"/>
        </w:rPr>
        <w:t>Во всех образовательных учреждениях имеется ограждение зданий, организована охран</w:t>
      </w:r>
      <w:proofErr w:type="gramStart"/>
      <w:r w:rsidRPr="00295C1D">
        <w:rPr>
          <w:rFonts w:ascii="Times New Roman" w:eastAsiaTheme="minorEastAsia" w:hAnsi="Times New Roman" w:cstheme="minorBidi"/>
          <w:sz w:val="24"/>
          <w:szCs w:val="28"/>
          <w:lang w:eastAsia="ru-RU"/>
        </w:rPr>
        <w:t>а ООО</w:t>
      </w:r>
      <w:proofErr w:type="gramEnd"/>
      <w:r w:rsidRPr="00295C1D">
        <w:rPr>
          <w:rFonts w:ascii="Times New Roman" w:eastAsiaTheme="minorEastAsia" w:hAnsi="Times New Roman" w:cstheme="minorBidi"/>
          <w:sz w:val="24"/>
          <w:szCs w:val="28"/>
          <w:lang w:eastAsia="ru-RU"/>
        </w:rPr>
        <w:t xml:space="preserve"> «ЧОО Легион-М» в трех средних школах (МБОУ Великооктябрьская СОШ, МОУ Фировская СОШ, МБОУ Рождественская СОШ) и трех детских садах (Великооктябрьский детский сад «Белочка», Фировский детский сад «Родничок», детский сад «Ласточка»), остальные 6 учреждений охраняются сторожами. Работает видеонаблюдение во всех образовательных организациях, приобретены дополнительные видеокамеры в МБОУ Великооктябрьской СОШ. </w:t>
      </w:r>
    </w:p>
    <w:p w:rsidR="00A65024" w:rsidRPr="00295C1D" w:rsidRDefault="00A65024" w:rsidP="00A65024">
      <w:pPr>
        <w:autoSpaceDE w:val="0"/>
        <w:autoSpaceDN w:val="0"/>
        <w:adjustRightInd w:val="0"/>
        <w:spacing w:after="0" w:line="240" w:lineRule="auto"/>
        <w:ind w:firstLine="709"/>
        <w:jc w:val="both"/>
        <w:rPr>
          <w:rFonts w:ascii="Times New Roman" w:eastAsia="Times New Roman" w:hAnsi="Times New Roman"/>
          <w:sz w:val="24"/>
          <w:szCs w:val="24"/>
          <w:lang w:eastAsia="ru-RU" w:bidi="ru-RU"/>
        </w:rPr>
      </w:pPr>
      <w:r w:rsidRPr="00295C1D">
        <w:rPr>
          <w:rFonts w:ascii="Times New Roman" w:eastAsia="Times New Roman" w:hAnsi="Times New Roman"/>
          <w:sz w:val="24"/>
          <w:szCs w:val="24"/>
          <w:lang w:eastAsia="ru-RU" w:bidi="ru-RU"/>
        </w:rPr>
        <w:t>Проведены следующие ремонтные работы в образовательных организациях:</w:t>
      </w:r>
    </w:p>
    <w:p w:rsidR="00A65024" w:rsidRPr="00295C1D" w:rsidRDefault="00A65024" w:rsidP="00A65024">
      <w:pPr>
        <w:autoSpaceDE w:val="0"/>
        <w:autoSpaceDN w:val="0"/>
        <w:adjustRightInd w:val="0"/>
        <w:spacing w:after="0" w:line="240" w:lineRule="auto"/>
        <w:ind w:firstLine="709"/>
        <w:jc w:val="both"/>
        <w:rPr>
          <w:rFonts w:ascii="Times New Roman" w:eastAsia="Times New Roman" w:hAnsi="Times New Roman"/>
          <w:sz w:val="24"/>
          <w:szCs w:val="24"/>
          <w:lang w:eastAsia="ru-RU" w:bidi="ru-RU"/>
        </w:rPr>
      </w:pPr>
      <w:r w:rsidRPr="00295C1D">
        <w:rPr>
          <w:rFonts w:ascii="Times New Roman" w:eastAsia="Times New Roman" w:hAnsi="Times New Roman"/>
          <w:sz w:val="24"/>
          <w:szCs w:val="24"/>
          <w:lang w:eastAsia="ru-RU" w:bidi="ru-RU"/>
        </w:rPr>
        <w:t>- выполнен капитальный ремонт ограждения МБДОУ Великооктябрьского детского сада «Белочка», ограждения территории дошкольной группы – в МБОУ Дубровской ООШ;</w:t>
      </w:r>
    </w:p>
    <w:p w:rsidR="00A65024" w:rsidRPr="00295C1D" w:rsidRDefault="00A65024" w:rsidP="00A65024">
      <w:pPr>
        <w:autoSpaceDE w:val="0"/>
        <w:autoSpaceDN w:val="0"/>
        <w:adjustRightInd w:val="0"/>
        <w:spacing w:after="0" w:line="240" w:lineRule="auto"/>
        <w:ind w:firstLine="709"/>
        <w:jc w:val="both"/>
        <w:rPr>
          <w:rFonts w:ascii="Times New Roman" w:eastAsia="Times New Roman" w:hAnsi="Times New Roman"/>
          <w:sz w:val="24"/>
          <w:szCs w:val="24"/>
          <w:lang w:eastAsia="ru-RU" w:bidi="ru-RU"/>
        </w:rPr>
      </w:pPr>
      <w:r w:rsidRPr="00295C1D">
        <w:rPr>
          <w:rFonts w:ascii="Times New Roman" w:eastAsia="Times New Roman" w:hAnsi="Times New Roman"/>
          <w:sz w:val="24"/>
          <w:szCs w:val="24"/>
          <w:lang w:eastAsia="ru-RU" w:bidi="ru-RU"/>
        </w:rPr>
        <w:t>-  произведена частичная замена оконных блоков в детских садах «Белочка» и «Родничок»;</w:t>
      </w:r>
    </w:p>
    <w:p w:rsidR="00A65024" w:rsidRPr="00295C1D" w:rsidRDefault="00A65024" w:rsidP="00A65024">
      <w:pPr>
        <w:autoSpaceDE w:val="0"/>
        <w:autoSpaceDN w:val="0"/>
        <w:adjustRightInd w:val="0"/>
        <w:spacing w:after="0" w:line="240" w:lineRule="auto"/>
        <w:ind w:firstLine="709"/>
        <w:jc w:val="both"/>
        <w:rPr>
          <w:rFonts w:ascii="Times New Roman" w:eastAsia="Times New Roman" w:hAnsi="Times New Roman"/>
          <w:sz w:val="24"/>
          <w:szCs w:val="24"/>
          <w:lang w:eastAsia="ru-RU" w:bidi="ru-RU"/>
        </w:rPr>
      </w:pPr>
      <w:r w:rsidRPr="00295C1D">
        <w:rPr>
          <w:rFonts w:ascii="Times New Roman" w:eastAsia="Times New Roman" w:hAnsi="Times New Roman"/>
          <w:sz w:val="24"/>
          <w:szCs w:val="24"/>
          <w:lang w:eastAsia="ru-RU" w:bidi="ru-RU"/>
        </w:rPr>
        <w:t>- выполнен ремонт медицинского кабинета в МБДОУ детском саду «Родничок»;</w:t>
      </w:r>
    </w:p>
    <w:p w:rsidR="00A65024" w:rsidRPr="00295C1D" w:rsidRDefault="00A65024" w:rsidP="00A65024">
      <w:pPr>
        <w:spacing w:after="0" w:line="240" w:lineRule="auto"/>
        <w:ind w:firstLine="709"/>
        <w:jc w:val="both"/>
        <w:rPr>
          <w:rFonts w:ascii="Times New Roman" w:hAnsi="Times New Roman"/>
          <w:sz w:val="24"/>
          <w:szCs w:val="24"/>
          <w:lang w:eastAsia="ru-RU"/>
        </w:rPr>
      </w:pPr>
      <w:r w:rsidRPr="00295C1D">
        <w:rPr>
          <w:rFonts w:ascii="Times New Roman" w:eastAsia="Times New Roman" w:hAnsi="Times New Roman"/>
          <w:sz w:val="24"/>
          <w:szCs w:val="24"/>
          <w:lang w:eastAsia="ru-RU" w:bidi="ru-RU"/>
        </w:rPr>
        <w:t xml:space="preserve">- </w:t>
      </w:r>
      <w:proofErr w:type="gramStart"/>
      <w:r w:rsidRPr="00295C1D">
        <w:rPr>
          <w:rFonts w:ascii="Times New Roman" w:eastAsia="Times New Roman" w:hAnsi="Times New Roman"/>
          <w:sz w:val="24"/>
          <w:szCs w:val="24"/>
          <w:lang w:eastAsia="ru-RU" w:bidi="ru-RU"/>
        </w:rPr>
        <w:t>приобретены</w:t>
      </w:r>
      <w:proofErr w:type="gramEnd"/>
      <w:r w:rsidRPr="00295C1D">
        <w:rPr>
          <w:rFonts w:ascii="Times New Roman" w:eastAsia="Times New Roman" w:hAnsi="Times New Roman"/>
          <w:sz w:val="24"/>
          <w:szCs w:val="24"/>
          <w:lang w:eastAsia="ru-RU" w:bidi="ru-RU"/>
        </w:rPr>
        <w:t xml:space="preserve"> </w:t>
      </w:r>
      <w:r w:rsidRPr="00295C1D">
        <w:rPr>
          <w:rFonts w:ascii="Times New Roman" w:hAnsi="Times New Roman"/>
          <w:sz w:val="24"/>
          <w:szCs w:val="24"/>
          <w:lang w:eastAsia="ru-RU"/>
        </w:rPr>
        <w:t xml:space="preserve">морозильная камера – в МОУ Фировскую СОШ, электроплита - в МБОУ </w:t>
      </w:r>
      <w:proofErr w:type="spellStart"/>
      <w:r w:rsidRPr="00295C1D">
        <w:rPr>
          <w:rFonts w:ascii="Times New Roman" w:hAnsi="Times New Roman"/>
          <w:sz w:val="24"/>
          <w:szCs w:val="24"/>
          <w:lang w:eastAsia="ru-RU"/>
        </w:rPr>
        <w:t>Новосельскую</w:t>
      </w:r>
      <w:proofErr w:type="spellEnd"/>
      <w:r w:rsidRPr="00295C1D">
        <w:rPr>
          <w:rFonts w:ascii="Times New Roman" w:hAnsi="Times New Roman"/>
          <w:sz w:val="24"/>
          <w:szCs w:val="24"/>
          <w:lang w:eastAsia="ru-RU"/>
        </w:rPr>
        <w:t xml:space="preserve"> ООШ.</w:t>
      </w:r>
    </w:p>
    <w:p w:rsidR="00A65024" w:rsidRPr="00295C1D" w:rsidRDefault="00A65024" w:rsidP="00A65024">
      <w:pPr>
        <w:spacing w:after="0" w:line="240" w:lineRule="auto"/>
        <w:jc w:val="both"/>
        <w:rPr>
          <w:rFonts w:ascii="Times New Roman" w:hAnsi="Times New Roman"/>
          <w:sz w:val="24"/>
          <w:szCs w:val="24"/>
          <w:lang w:eastAsia="ru-RU"/>
        </w:rPr>
      </w:pPr>
      <w:r w:rsidRPr="00295C1D">
        <w:rPr>
          <w:rFonts w:ascii="Times New Roman" w:eastAsiaTheme="minorEastAsia" w:hAnsi="Times New Roman"/>
          <w:sz w:val="24"/>
          <w:szCs w:val="24"/>
          <w:lang w:eastAsia="ru-RU"/>
        </w:rPr>
        <w:tab/>
      </w:r>
      <w:r w:rsidRPr="00295C1D">
        <w:rPr>
          <w:rFonts w:ascii="Times New Roman" w:hAnsi="Times New Roman"/>
          <w:sz w:val="24"/>
          <w:szCs w:val="24"/>
          <w:lang w:eastAsia="ru-RU"/>
        </w:rPr>
        <w:t xml:space="preserve">В целях обеспечения санитарно-эпидемиологического режима приобретены дезинфицирующие средства, средства индивидуальной защиты, </w:t>
      </w:r>
      <w:proofErr w:type="spellStart"/>
      <w:r w:rsidRPr="00295C1D">
        <w:rPr>
          <w:rFonts w:ascii="Times New Roman" w:hAnsi="Times New Roman"/>
          <w:sz w:val="24"/>
          <w:szCs w:val="24"/>
          <w:lang w:eastAsia="ru-RU"/>
        </w:rPr>
        <w:t>рециркуляторы</w:t>
      </w:r>
      <w:proofErr w:type="spellEnd"/>
      <w:r w:rsidRPr="00295C1D">
        <w:rPr>
          <w:rFonts w:ascii="Times New Roman" w:hAnsi="Times New Roman"/>
          <w:sz w:val="24"/>
          <w:szCs w:val="24"/>
          <w:lang w:eastAsia="ru-RU"/>
        </w:rPr>
        <w:t xml:space="preserve">, бесконтактные термометры на сумму 187,7 </w:t>
      </w:r>
      <w:proofErr w:type="spellStart"/>
      <w:r w:rsidRPr="00295C1D">
        <w:rPr>
          <w:rFonts w:ascii="Times New Roman" w:hAnsi="Times New Roman"/>
          <w:sz w:val="24"/>
          <w:szCs w:val="24"/>
          <w:lang w:eastAsia="ru-RU"/>
        </w:rPr>
        <w:t>тыс</w:t>
      </w:r>
      <w:proofErr w:type="gramStart"/>
      <w:r w:rsidRPr="00295C1D">
        <w:rPr>
          <w:rFonts w:ascii="Times New Roman" w:hAnsi="Times New Roman"/>
          <w:sz w:val="24"/>
          <w:szCs w:val="24"/>
          <w:lang w:eastAsia="ru-RU"/>
        </w:rPr>
        <w:t>.р</w:t>
      </w:r>
      <w:proofErr w:type="gramEnd"/>
      <w:r w:rsidRPr="00295C1D">
        <w:rPr>
          <w:rFonts w:ascii="Times New Roman" w:hAnsi="Times New Roman"/>
          <w:sz w:val="24"/>
          <w:szCs w:val="24"/>
          <w:lang w:eastAsia="ru-RU"/>
        </w:rPr>
        <w:t>уб</w:t>
      </w:r>
      <w:proofErr w:type="spellEnd"/>
      <w:r w:rsidRPr="00295C1D">
        <w:rPr>
          <w:rFonts w:ascii="Times New Roman" w:hAnsi="Times New Roman"/>
          <w:sz w:val="24"/>
          <w:szCs w:val="24"/>
          <w:lang w:eastAsia="ru-RU"/>
        </w:rPr>
        <w:t>.</w:t>
      </w:r>
    </w:p>
    <w:p w:rsidR="00A65024" w:rsidRPr="00295C1D" w:rsidRDefault="00A65024" w:rsidP="00A65024">
      <w:pPr>
        <w:spacing w:after="0" w:line="240" w:lineRule="auto"/>
        <w:ind w:firstLine="709"/>
        <w:jc w:val="both"/>
        <w:rPr>
          <w:rFonts w:ascii="Times New Roman" w:hAnsi="Times New Roman"/>
          <w:sz w:val="24"/>
          <w:szCs w:val="24"/>
          <w:lang w:eastAsia="ru-RU"/>
        </w:rPr>
      </w:pPr>
      <w:r w:rsidRPr="00295C1D">
        <w:rPr>
          <w:rFonts w:ascii="Times New Roman" w:hAnsi="Times New Roman"/>
          <w:sz w:val="24"/>
          <w:szCs w:val="24"/>
          <w:lang w:eastAsia="ru-RU"/>
        </w:rPr>
        <w:t>Приоритетное направление в подготовке образовательных учреждений района</w:t>
      </w:r>
      <w:r w:rsidRPr="00295C1D">
        <w:rPr>
          <w:sz w:val="24"/>
          <w:szCs w:val="24"/>
          <w:lang w:eastAsia="ru-RU"/>
        </w:rPr>
        <w:t xml:space="preserve"> </w:t>
      </w:r>
      <w:r w:rsidRPr="00295C1D">
        <w:rPr>
          <w:rFonts w:ascii="Times New Roman" w:hAnsi="Times New Roman"/>
          <w:sz w:val="24"/>
          <w:szCs w:val="24"/>
          <w:lang w:eastAsia="ru-RU"/>
        </w:rPr>
        <w:t>к новому учебному году – устранение предписаний надзорных органов.  На эти цели израсходовано 1 780,5 тыс. руб., что составляет 52% от выделенных на подготовку к новому учебному году муниципальных средств.</w:t>
      </w:r>
    </w:p>
    <w:p w:rsidR="00A65024" w:rsidRPr="00295C1D" w:rsidRDefault="00A65024" w:rsidP="00A65024">
      <w:pPr>
        <w:shd w:val="clear" w:color="auto" w:fill="FFFFFF"/>
        <w:spacing w:after="0" w:line="240" w:lineRule="auto"/>
        <w:jc w:val="center"/>
        <w:rPr>
          <w:rFonts w:ascii="Times New Roman" w:eastAsiaTheme="minorEastAsia" w:hAnsi="Times New Roman"/>
          <w:b/>
          <w:sz w:val="24"/>
          <w:szCs w:val="24"/>
          <w:lang w:eastAsia="ru-RU"/>
        </w:rPr>
      </w:pPr>
    </w:p>
    <w:p w:rsidR="00A65024" w:rsidRPr="00295C1D" w:rsidRDefault="00A65024" w:rsidP="00A65024">
      <w:pPr>
        <w:shd w:val="clear" w:color="auto" w:fill="FFFFFF"/>
        <w:spacing w:after="0" w:line="240" w:lineRule="auto"/>
        <w:jc w:val="center"/>
        <w:rPr>
          <w:rFonts w:ascii="Times New Roman" w:eastAsiaTheme="minorEastAsia" w:hAnsi="Times New Roman"/>
          <w:b/>
          <w:sz w:val="24"/>
          <w:szCs w:val="24"/>
          <w:lang w:eastAsia="ru-RU"/>
        </w:rPr>
      </w:pPr>
      <w:r w:rsidRPr="00295C1D">
        <w:rPr>
          <w:rFonts w:ascii="Times New Roman" w:eastAsiaTheme="minorEastAsia" w:hAnsi="Times New Roman"/>
          <w:b/>
          <w:sz w:val="24"/>
          <w:szCs w:val="24"/>
          <w:lang w:eastAsia="ru-RU"/>
        </w:rPr>
        <w:t>Профилактика безнадзорности и правонарушений несовершеннолетних.</w:t>
      </w:r>
    </w:p>
    <w:p w:rsidR="00A65024" w:rsidRPr="00295C1D" w:rsidRDefault="00A65024" w:rsidP="00A65024">
      <w:pPr>
        <w:autoSpaceDE w:val="0"/>
        <w:autoSpaceDN w:val="0"/>
        <w:adjustRightInd w:val="0"/>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Деятельность Комиссии по делам несовершеннолетних и защите их прав Фировского района (далее - КДН и ЗП) проводится в соответствии с законодательством Российской Федерации и направлена на профилактику безнадзорности и правонарушений несовершеннолетних, защиту их прав и законных интересов, выявление и устранение причин и условий, способствующих совершению правонарушений.</w:t>
      </w:r>
    </w:p>
    <w:p w:rsidR="00A65024" w:rsidRPr="00295C1D" w:rsidRDefault="00A65024" w:rsidP="00A65024">
      <w:pPr>
        <w:autoSpaceDE w:val="0"/>
        <w:autoSpaceDN w:val="0"/>
        <w:adjustRightInd w:val="0"/>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 xml:space="preserve">Работа КДН и ЗП осуществлялась в соответствии с утвержденным  планом работы на 2020 год. </w:t>
      </w:r>
    </w:p>
    <w:p w:rsidR="00A65024" w:rsidRPr="00295C1D" w:rsidRDefault="00A65024" w:rsidP="00A65024">
      <w:pPr>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295C1D">
        <w:rPr>
          <w:rFonts w:ascii="Times New Roman" w:eastAsiaTheme="minorHAnsi" w:hAnsi="Times New Roman"/>
          <w:sz w:val="24"/>
          <w:szCs w:val="24"/>
        </w:rPr>
        <w:t>Комиссией за 9 месяцев 2020 года проведено 10 заседаний (аналогичный период 2019 года – 14). На заседаниях рассматривались вопросы профилактического характера и персональные дела, обсуждались рекомендации Межведомственной комиссии по делам несовершеннолетних и защите их прав при Правительстве Тверской области и вопросы, требующие неотложного рассмотрения.</w:t>
      </w:r>
    </w:p>
    <w:p w:rsidR="00A65024" w:rsidRPr="00295C1D" w:rsidRDefault="00A65024" w:rsidP="00A65024">
      <w:pPr>
        <w:widowControl w:val="0"/>
        <w:tabs>
          <w:tab w:val="left" w:pos="318"/>
        </w:tabs>
        <w:spacing w:after="0" w:line="240" w:lineRule="auto"/>
        <w:ind w:firstLine="709"/>
        <w:jc w:val="both"/>
        <w:rPr>
          <w:rFonts w:ascii="Times New Roman" w:eastAsia="Times New Roman" w:hAnsi="Times New Roman"/>
          <w:sz w:val="24"/>
          <w:szCs w:val="24"/>
          <w:lang w:eastAsia="ru-RU"/>
        </w:rPr>
      </w:pPr>
      <w:r w:rsidRPr="00295C1D">
        <w:rPr>
          <w:rFonts w:ascii="Times New Roman" w:eastAsiaTheme="minorHAnsi" w:hAnsi="Times New Roman"/>
          <w:sz w:val="24"/>
          <w:szCs w:val="24"/>
        </w:rPr>
        <w:t xml:space="preserve">КДН и ЗП на заседании 26.04.2019 принято постановление № 52 «О мерах по координации действий органов и учреждений системы профилактики безнадзорности и правонарушений несовершеннолетних при исполнении порядка межведомственного взаимодействия», в рамках которого все органы профилактики ежеквартально </w:t>
      </w:r>
      <w:r w:rsidRPr="00295C1D">
        <w:rPr>
          <w:rFonts w:ascii="Times New Roman" w:eastAsia="Times New Roman" w:hAnsi="Times New Roman"/>
          <w:sz w:val="24"/>
          <w:szCs w:val="24"/>
          <w:lang w:eastAsia="ru-RU"/>
        </w:rPr>
        <w:t xml:space="preserve">предоставляют информацию о взаимном информировании. Также на заседаниях КДН и ЗП все субъекты профилактики регулярно </w:t>
      </w:r>
      <w:proofErr w:type="gramStart"/>
      <w:r w:rsidRPr="00295C1D">
        <w:rPr>
          <w:rFonts w:ascii="Times New Roman" w:eastAsia="Times New Roman" w:hAnsi="Times New Roman"/>
          <w:sz w:val="24"/>
          <w:szCs w:val="24"/>
          <w:lang w:eastAsia="ru-RU"/>
        </w:rPr>
        <w:t>отчитываются о</w:t>
      </w:r>
      <w:proofErr w:type="gramEnd"/>
      <w:r w:rsidRPr="00295C1D">
        <w:rPr>
          <w:rFonts w:ascii="Times New Roman" w:eastAsia="Times New Roman" w:hAnsi="Times New Roman"/>
          <w:sz w:val="24"/>
          <w:szCs w:val="24"/>
          <w:lang w:eastAsia="ru-RU"/>
        </w:rPr>
        <w:t xml:space="preserve"> проделанной работе по вопросам профилактики безнадзорности и правонарушений несовершеннолетних и защите их прав. </w:t>
      </w:r>
    </w:p>
    <w:p w:rsidR="00A65024" w:rsidRPr="00295C1D" w:rsidRDefault="00A65024" w:rsidP="00A65024">
      <w:pPr>
        <w:suppressAutoHyphens/>
        <w:autoSpaceDN w:val="0"/>
        <w:spacing w:after="0" w:line="240" w:lineRule="auto"/>
        <w:jc w:val="both"/>
        <w:textAlignment w:val="baseline"/>
        <w:rPr>
          <w:rFonts w:ascii="Times New Roman" w:eastAsiaTheme="minorHAnsi" w:hAnsi="Times New Roman" w:cs="Liberation Serif"/>
          <w:kern w:val="3"/>
          <w:sz w:val="24"/>
          <w:szCs w:val="24"/>
        </w:rPr>
      </w:pPr>
      <w:r w:rsidRPr="00295C1D">
        <w:rPr>
          <w:rFonts w:ascii="Times New Roman" w:eastAsia="Liberation Serif" w:hAnsi="Times New Roman" w:cs="Liberation Serif"/>
          <w:kern w:val="3"/>
          <w:sz w:val="24"/>
          <w:szCs w:val="24"/>
          <w:lang w:eastAsia="hi-IN"/>
        </w:rPr>
        <w:tab/>
        <w:t xml:space="preserve">Ежеквартально Комиссией рассматривается вопрос «О состоянии преступлений и правонарушений среди несовершеннолетних», где подробно анализируются причины совершения правонарушений, вносятся предложения о дальнейшей работе по их профилактике. </w:t>
      </w:r>
      <w:r w:rsidRPr="00295C1D">
        <w:rPr>
          <w:rFonts w:ascii="Times New Roman" w:eastAsiaTheme="minorHAnsi" w:hAnsi="Times New Roman" w:cs="Liberation Serif"/>
          <w:kern w:val="3"/>
          <w:sz w:val="24"/>
          <w:szCs w:val="24"/>
        </w:rPr>
        <w:t xml:space="preserve">Фактов жестокого обращения с детьми и суицидов не зафиксировано. </w:t>
      </w:r>
    </w:p>
    <w:p w:rsidR="00A65024" w:rsidRPr="00295C1D" w:rsidRDefault="00A65024" w:rsidP="00A65024">
      <w:pPr>
        <w:spacing w:after="0" w:line="240" w:lineRule="auto"/>
        <w:ind w:firstLine="708"/>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lastRenderedPageBreak/>
        <w:t xml:space="preserve">За 9 месяцев 2020 года в комиссию поступили 68 дел (2019 – 66 дел) об административных правонарушениях в отношении несовершеннолетних, родителей. Комиссией выполнены процессуальные действия по административному производству: извещение о вызове на заседание комиссии, вынесение постановлений. Рассмотрено на заседаниях 68 административных дел, в их числе: 21 - в отношении несовершеннолетних,  47 – в отношении родителей (законных представителей) несовершеннолетних. </w:t>
      </w:r>
    </w:p>
    <w:p w:rsidR="00A65024" w:rsidRPr="00295C1D" w:rsidRDefault="00A65024" w:rsidP="00A65024">
      <w:pPr>
        <w:autoSpaceDE w:val="0"/>
        <w:autoSpaceDN w:val="0"/>
        <w:adjustRightInd w:val="0"/>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На учете в КДН и ЗП на 01.10.2020 года состоят 10 несовершеннолетних (аналогичный период 2019 года - 8), из них 6 человек – учащиеся общеобразовательных учреждений, 2 человека – студенты среднего профессионального учебного заведения, 1 – работает, 1 человек – не учится и не работает. С данной категорией подростков проводятся профилактические беседы, а также проверки по месту жительства. Утверждены и реализуются программы по социальной реабилитации несовершеннолетних, оказавшихся в социально опасном положении.</w:t>
      </w:r>
    </w:p>
    <w:p w:rsidR="00A65024" w:rsidRPr="00295C1D" w:rsidRDefault="00A65024" w:rsidP="00A65024">
      <w:pPr>
        <w:autoSpaceDE w:val="0"/>
        <w:autoSpaceDN w:val="0"/>
        <w:adjustRightInd w:val="0"/>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 xml:space="preserve">На учете не состоят несовершеннолетние, употребляющие наркотические и токсические вещества. </w:t>
      </w:r>
    </w:p>
    <w:p w:rsidR="00A65024" w:rsidRPr="00295C1D" w:rsidRDefault="00A65024" w:rsidP="00A65024">
      <w:pPr>
        <w:autoSpaceDE w:val="0"/>
        <w:autoSpaceDN w:val="0"/>
        <w:adjustRightInd w:val="0"/>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 xml:space="preserve">За 9 месяцев 2020 года 1 несовершеннолетний гражданин снят с учета, поставлено - 2 подростка (за 9 месяцев 2019 года снято с учета 11 несовершеннолетних граждан, </w:t>
      </w:r>
      <w:proofErr w:type="gramStart"/>
      <w:r w:rsidRPr="00295C1D">
        <w:rPr>
          <w:rFonts w:ascii="Times New Roman" w:eastAsiaTheme="minorHAnsi" w:hAnsi="Times New Roman"/>
          <w:sz w:val="24"/>
          <w:szCs w:val="24"/>
        </w:rPr>
        <w:t>поставлены</w:t>
      </w:r>
      <w:proofErr w:type="gramEnd"/>
      <w:r w:rsidRPr="00295C1D">
        <w:rPr>
          <w:rFonts w:ascii="Times New Roman" w:eastAsiaTheme="minorHAnsi" w:hAnsi="Times New Roman"/>
          <w:sz w:val="24"/>
          <w:szCs w:val="24"/>
        </w:rPr>
        <w:t xml:space="preserve"> на учет - 3 подростка). </w:t>
      </w:r>
    </w:p>
    <w:p w:rsidR="00A65024" w:rsidRPr="00295C1D" w:rsidRDefault="00A65024" w:rsidP="00A65024">
      <w:pPr>
        <w:autoSpaceDE w:val="0"/>
        <w:autoSpaceDN w:val="0"/>
        <w:adjustRightInd w:val="0"/>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 xml:space="preserve">На учете в комиссии состоят 13 семей (аналогичный период 2019 года - 10), находящихся в социально-опасном положении, в них проживает 25 детей (2019 год – 21 ребенок). В 2020 году поставлены на профилактический учет КДН и ЗП 4 семьи (2019 - 7), 1 семья снята с учета (в 2019 году за аналогичный период – 7 семей). </w:t>
      </w:r>
    </w:p>
    <w:p w:rsidR="00A65024" w:rsidRPr="00295C1D" w:rsidRDefault="00A65024" w:rsidP="00A65024">
      <w:pPr>
        <w:autoSpaceDE w:val="0"/>
        <w:autoSpaceDN w:val="0"/>
        <w:adjustRightInd w:val="0"/>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 xml:space="preserve">Взаимодействие комиссии с органами внутренних дел, социальной защиты, занятости, органами образования и другими субъектами профилактики в выявлении несовершеннолетних и семей, находящихся в социально опасном положении, осуществляется через: обмен информацией, предоставлением актов жилищно-бытовых условий семей и несовершеннолетних, списков различных категорий семей и несовершеннолетних, справки посещения семей, административные протоколы. </w:t>
      </w:r>
    </w:p>
    <w:p w:rsidR="00A65024" w:rsidRPr="00295C1D" w:rsidRDefault="00A65024" w:rsidP="00A65024">
      <w:pPr>
        <w:autoSpaceDE w:val="0"/>
        <w:autoSpaceDN w:val="0"/>
        <w:adjustRightInd w:val="0"/>
        <w:spacing w:after="0" w:line="240" w:lineRule="auto"/>
        <w:ind w:firstLine="708"/>
        <w:jc w:val="both"/>
        <w:rPr>
          <w:rFonts w:ascii="Times New Roman" w:eastAsiaTheme="minorHAnsi" w:hAnsi="Times New Roman"/>
          <w:sz w:val="24"/>
          <w:szCs w:val="24"/>
        </w:rPr>
      </w:pPr>
      <w:r w:rsidRPr="00295C1D">
        <w:rPr>
          <w:rFonts w:ascii="Times New Roman" w:eastAsiaTheme="minorHAnsi" w:hAnsi="Times New Roman"/>
          <w:sz w:val="24"/>
          <w:szCs w:val="24"/>
        </w:rPr>
        <w:t xml:space="preserve">Согласно утвержденным графикам 2 раза в месяц КДН и ЗП во взаимодействии со всеми органами профилактики организует рейды в места массового скопления молодежи в вечернее время. Также осуществляются плановые и внеплановые рейды по подучетным семьям. За 9 месяцев 2020 года посещено 37 семей. По стоящим на учете в КДН и ЗП неблагополучным семьям составляются индивидуальные программы реабилитации и адаптации, на каждую семью заведены личные дела, аналогичная работа проводится с несовершеннолетними, состоящими на профилактическом учете.   </w:t>
      </w:r>
    </w:p>
    <w:p w:rsidR="00A65024" w:rsidRPr="00295C1D" w:rsidRDefault="00A65024" w:rsidP="00A65024">
      <w:pPr>
        <w:autoSpaceDE w:val="0"/>
        <w:autoSpaceDN w:val="0"/>
        <w:adjustRightInd w:val="0"/>
        <w:spacing w:after="0" w:line="240" w:lineRule="auto"/>
        <w:ind w:firstLine="708"/>
        <w:jc w:val="both"/>
        <w:rPr>
          <w:rFonts w:ascii="Times New Roman" w:hAnsi="Times New Roman"/>
          <w:sz w:val="24"/>
          <w:szCs w:val="24"/>
        </w:rPr>
      </w:pPr>
      <w:r w:rsidRPr="00295C1D">
        <w:rPr>
          <w:rFonts w:ascii="Times New Roman" w:hAnsi="Times New Roman"/>
          <w:sz w:val="24"/>
          <w:szCs w:val="24"/>
        </w:rPr>
        <w:t>Для предотвращения роста преступности и правонарушений проводится межведомственная операция «Подросток».</w:t>
      </w:r>
    </w:p>
    <w:p w:rsidR="00A65024" w:rsidRPr="00295C1D" w:rsidRDefault="00A65024" w:rsidP="00A65024">
      <w:pPr>
        <w:spacing w:after="0" w:line="240" w:lineRule="auto"/>
        <w:ind w:firstLine="708"/>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xml:space="preserve">На заседаниях КДН и ЗП систематически заслушивается информация о работе субъектов системы профилактики, в ходе которой внедрена новая форма профилактической работы «Единый день профилактики». Для формирования нравственно-правовых мотивов поведения с </w:t>
      </w:r>
      <w:proofErr w:type="gramStart"/>
      <w:r w:rsidRPr="00295C1D">
        <w:rPr>
          <w:rFonts w:ascii="Times New Roman" w:eastAsia="Times New Roman" w:hAnsi="Times New Roman"/>
          <w:sz w:val="24"/>
          <w:szCs w:val="24"/>
          <w:lang w:eastAsia="ru-RU"/>
        </w:rPr>
        <w:t>обучающимися</w:t>
      </w:r>
      <w:proofErr w:type="gramEnd"/>
      <w:r w:rsidRPr="00295C1D">
        <w:rPr>
          <w:rFonts w:ascii="Times New Roman" w:eastAsia="Times New Roman" w:hAnsi="Times New Roman"/>
          <w:sz w:val="24"/>
          <w:szCs w:val="24"/>
          <w:lang w:eastAsia="ru-RU"/>
        </w:rPr>
        <w:t xml:space="preserve"> школ, в рамках проведения «Единого дня профилактики» проводились беседы с обучающимися МБОУ Рождественской, МОУ Фировской СОШ, МБОУ Великооктябрьской СОШ.</w:t>
      </w:r>
    </w:p>
    <w:p w:rsidR="00A65024" w:rsidRPr="00295C1D" w:rsidRDefault="00A65024" w:rsidP="00A65024">
      <w:pPr>
        <w:spacing w:after="0" w:line="240" w:lineRule="auto"/>
        <w:ind w:firstLine="708"/>
        <w:jc w:val="both"/>
        <w:rPr>
          <w:rFonts w:ascii="Times New Roman" w:eastAsia="Times New Roman" w:hAnsi="Times New Roman"/>
          <w:sz w:val="24"/>
          <w:szCs w:val="24"/>
          <w:lang w:eastAsia="ru-RU"/>
        </w:rPr>
      </w:pPr>
    </w:p>
    <w:p w:rsidR="00A65024" w:rsidRPr="00295C1D" w:rsidRDefault="00A65024" w:rsidP="00A65024">
      <w:pPr>
        <w:spacing w:after="0" w:line="240" w:lineRule="auto"/>
        <w:ind w:firstLine="709"/>
        <w:jc w:val="center"/>
        <w:rPr>
          <w:rFonts w:ascii="Times New Roman" w:eastAsia="Times New Roman" w:hAnsi="Times New Roman"/>
          <w:b/>
          <w:sz w:val="24"/>
          <w:szCs w:val="24"/>
          <w:lang w:eastAsia="ru-RU"/>
        </w:rPr>
      </w:pPr>
      <w:r w:rsidRPr="00295C1D">
        <w:rPr>
          <w:rFonts w:ascii="Times New Roman" w:eastAsia="Times New Roman" w:hAnsi="Times New Roman"/>
          <w:b/>
          <w:sz w:val="24"/>
          <w:szCs w:val="24"/>
          <w:lang w:eastAsia="ru-RU"/>
        </w:rPr>
        <w:t>КУЛЬТУРА</w:t>
      </w:r>
    </w:p>
    <w:p w:rsidR="00A65024" w:rsidRPr="00295C1D" w:rsidRDefault="00A65024" w:rsidP="00A65024">
      <w:pPr>
        <w:spacing w:after="0" w:line="240" w:lineRule="auto"/>
        <w:jc w:val="both"/>
        <w:rPr>
          <w:rFonts w:ascii="Times New Roman" w:eastAsia="Times New Roman" w:hAnsi="Times New Roman"/>
          <w:sz w:val="24"/>
          <w:szCs w:val="24"/>
          <w:lang w:eastAsia="ru-RU"/>
        </w:rPr>
      </w:pP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Отдел по делам культуры, молодежи и спорта Администрации Фировского района (далее ОКМС) осуществляет культурную политику в районе, направленную на удовлетворение потребностей населения в получении услуг в сфере культуры, спорта и работе с молодежью.</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В непосредственном ведении отдела находятся:</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proofErr w:type="gramStart"/>
      <w:r w:rsidRPr="00295C1D">
        <w:rPr>
          <w:rFonts w:ascii="Times New Roman" w:eastAsia="Times New Roman" w:hAnsi="Times New Roman"/>
          <w:sz w:val="24"/>
          <w:szCs w:val="24"/>
          <w:lang w:eastAsia="ru-RU"/>
        </w:rPr>
        <w:t>- Муниципальное учреждение культуры Фировский районный Дом культуры с                 филиалами в 13 населённых пунктах:</w:t>
      </w:r>
      <w:r w:rsidRPr="00295C1D">
        <w:t xml:space="preserve"> </w:t>
      </w:r>
      <w:r w:rsidRPr="00295C1D">
        <w:rPr>
          <w:rFonts w:ascii="Times New Roman" w:eastAsia="Times New Roman" w:hAnsi="Times New Roman"/>
          <w:sz w:val="24"/>
          <w:szCs w:val="24"/>
          <w:lang w:eastAsia="ru-RU"/>
        </w:rPr>
        <w:t>д. Мартюшино, д. Дерева, д. Городок, д. Ходуново, д. Дубровка, д. Трестино, д. Жуково, п. Комсомольский, п. Труд, п. Великооктябрьский, п. Сосновка, с. Рождество, д. Погорелое;</w:t>
      </w:r>
      <w:proofErr w:type="gramEnd"/>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lastRenderedPageBreak/>
        <w:t>-  Муниципальное учреждение культуры «Фировский районный краеведческий музей имени Э.И. Русановой»;</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proofErr w:type="gramStart"/>
      <w:r w:rsidRPr="00295C1D">
        <w:rPr>
          <w:rFonts w:ascii="Times New Roman" w:eastAsia="Times New Roman" w:hAnsi="Times New Roman"/>
          <w:sz w:val="24"/>
          <w:szCs w:val="24"/>
          <w:lang w:eastAsia="ru-RU"/>
        </w:rPr>
        <w:t>- Районное муниципальное учреждение культуры «Фировская межпоселенческая центральная библиотека», в структуру которой входят: детская центральная районная библиотека (п. Фирово), центральная библиотека (п. Фирово) и филиалы, расположенные в 13 населенных пунктах: п. Труд, д. Ходуново, д. Яблонька, с. Рождество, д. Трестино, п. Комсомольский, п. Сосновка, с. Покровское, д. Дерева, д. Дубровка, д. Жуково, п. Великооктябрьский, д. Городок.;</w:t>
      </w:r>
      <w:proofErr w:type="gramEnd"/>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Муниципальное казенное учреждение дополнительного образования Фировская детская школа искусств;</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Муниципальное казённое учреждение Фировская спортивная школа;</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Муниципальный телеканал «Фирово».</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xml:space="preserve">Работа ОКМС осуществляется согласно плану работы, разработанному на год.   </w:t>
      </w:r>
    </w:p>
    <w:p w:rsidR="00A65024" w:rsidRPr="00295C1D" w:rsidRDefault="00A65024" w:rsidP="00A65024">
      <w:pPr>
        <w:spacing w:after="0" w:line="240" w:lineRule="auto"/>
        <w:ind w:firstLine="720"/>
        <w:jc w:val="both"/>
        <w:rPr>
          <w:rFonts w:ascii="Times New Roman" w:eastAsia="Times New Roman" w:hAnsi="Times New Roman"/>
          <w:b/>
          <w:sz w:val="24"/>
          <w:szCs w:val="24"/>
          <w:lang w:eastAsia="ru-RU"/>
        </w:rPr>
      </w:pP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b/>
          <w:sz w:val="24"/>
          <w:szCs w:val="24"/>
          <w:lang w:eastAsia="ru-RU"/>
        </w:rPr>
        <w:t>В Домах культуры и сельских клубах</w:t>
      </w:r>
      <w:r w:rsidRPr="00295C1D">
        <w:rPr>
          <w:rFonts w:ascii="Times New Roman" w:eastAsia="Times New Roman" w:hAnsi="Times New Roman"/>
          <w:sz w:val="24"/>
          <w:szCs w:val="24"/>
          <w:lang w:eastAsia="ru-RU"/>
        </w:rPr>
        <w:t xml:space="preserve"> основным и приоритетным направлением является досуговая деятельность (концерты, кружковая работа, массовые праздники, клубы по интересам). В связи с введенными ограничениями в 2020 году изменилась форма работы, и многие мероприятия были проведены в онлайн-формате.</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xml:space="preserve">Учреждениями культуры района для жителей и гостей были предложены разнообразные культурно-развлекательные программы. Наиболее </w:t>
      </w:r>
      <w:proofErr w:type="gramStart"/>
      <w:r w:rsidRPr="00295C1D">
        <w:rPr>
          <w:rFonts w:ascii="Times New Roman" w:eastAsia="Times New Roman" w:hAnsi="Times New Roman"/>
          <w:sz w:val="24"/>
          <w:szCs w:val="24"/>
          <w:lang w:eastAsia="ru-RU"/>
        </w:rPr>
        <w:t>интересные</w:t>
      </w:r>
      <w:proofErr w:type="gramEnd"/>
      <w:r w:rsidRPr="00295C1D">
        <w:rPr>
          <w:rFonts w:ascii="Times New Roman" w:eastAsia="Times New Roman" w:hAnsi="Times New Roman"/>
          <w:sz w:val="24"/>
          <w:szCs w:val="24"/>
          <w:lang w:eastAsia="ru-RU"/>
        </w:rPr>
        <w:t xml:space="preserve"> и яркие это: </w:t>
      </w:r>
    </w:p>
    <w:p w:rsidR="00A65024" w:rsidRPr="00295C1D" w:rsidRDefault="00A65024" w:rsidP="00A65024">
      <w:pPr>
        <w:spacing w:after="0" w:line="240" w:lineRule="auto"/>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новогодние детские утренники и спектакли; игровые развлекательные программы для взрослых; вечера отдыха для подростков и молодежи; Праздничный концерт «Служу России; празднование Дня государственного флага РФ; мероприятия по предупреждению детского травматизма и гибели несовершеннолетних.</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xml:space="preserve">В результате сотрудничества </w:t>
      </w:r>
      <w:proofErr w:type="gramStart"/>
      <w:r w:rsidRPr="00295C1D">
        <w:rPr>
          <w:rFonts w:ascii="Times New Roman" w:eastAsia="Times New Roman" w:hAnsi="Times New Roman"/>
          <w:sz w:val="24"/>
          <w:szCs w:val="24"/>
          <w:lang w:eastAsia="ru-RU"/>
        </w:rPr>
        <w:t>с</w:t>
      </w:r>
      <w:proofErr w:type="gramEnd"/>
      <w:r w:rsidRPr="00295C1D">
        <w:rPr>
          <w:rFonts w:ascii="Times New Roman" w:eastAsia="Times New Roman" w:hAnsi="Times New Roman"/>
          <w:sz w:val="24"/>
          <w:szCs w:val="24"/>
          <w:lang w:eastAsia="ru-RU"/>
        </w:rPr>
        <w:t xml:space="preserve"> </w:t>
      </w:r>
      <w:proofErr w:type="gramStart"/>
      <w:r w:rsidRPr="00295C1D">
        <w:rPr>
          <w:rFonts w:ascii="Times New Roman" w:eastAsia="Times New Roman" w:hAnsi="Times New Roman"/>
          <w:sz w:val="24"/>
          <w:szCs w:val="24"/>
          <w:lang w:eastAsia="ru-RU"/>
        </w:rPr>
        <w:t>теле-радио</w:t>
      </w:r>
      <w:proofErr w:type="gramEnd"/>
      <w:r w:rsidRPr="00295C1D">
        <w:rPr>
          <w:rFonts w:ascii="Times New Roman" w:eastAsia="Times New Roman" w:hAnsi="Times New Roman"/>
          <w:sz w:val="24"/>
          <w:szCs w:val="24"/>
          <w:lang w:eastAsia="ru-RU"/>
        </w:rPr>
        <w:t xml:space="preserve"> каналом «Фирово» были созданы и размещены в сети интернет разноплановые видеосюжеты. </w:t>
      </w:r>
      <w:proofErr w:type="gramStart"/>
      <w:r w:rsidRPr="00295C1D">
        <w:rPr>
          <w:rFonts w:ascii="Times New Roman" w:eastAsia="Times New Roman" w:hAnsi="Times New Roman"/>
          <w:sz w:val="24"/>
          <w:szCs w:val="24"/>
          <w:lang w:eastAsia="ru-RU"/>
        </w:rPr>
        <w:t xml:space="preserve">За 9 месяцев 2020 года снято 17 мастер-классов, 8 передач цикла «Родные просторы», </w:t>
      </w:r>
      <w:r w:rsidRPr="00295C1D">
        <w:rPr>
          <w:rFonts w:ascii="Times New Roman" w:hAnsi="Times New Roman"/>
          <w:sz w:val="24"/>
          <w:szCs w:val="24"/>
          <w:shd w:val="clear" w:color="auto" w:fill="FFFFFF"/>
        </w:rPr>
        <w:t xml:space="preserve">золотой рассказ «Семья, согретая любовью, всегда надежна и крепка!», клип «Моя светлая Русь» с участием танцевального коллектива «Фантазия», посвященный Дню России, кукольный </w:t>
      </w:r>
      <w:proofErr w:type="spellStart"/>
      <w:r w:rsidRPr="00295C1D">
        <w:rPr>
          <w:rFonts w:ascii="Times New Roman" w:hAnsi="Times New Roman"/>
          <w:sz w:val="24"/>
          <w:szCs w:val="24"/>
          <w:shd w:val="clear" w:color="auto" w:fill="FFFFFF"/>
        </w:rPr>
        <w:t>интерактив</w:t>
      </w:r>
      <w:proofErr w:type="spellEnd"/>
      <w:r w:rsidRPr="00295C1D">
        <w:rPr>
          <w:rFonts w:ascii="Times New Roman" w:hAnsi="Times New Roman"/>
          <w:sz w:val="24"/>
          <w:szCs w:val="24"/>
          <w:shd w:val="clear" w:color="auto" w:fill="FFFFFF"/>
        </w:rPr>
        <w:t xml:space="preserve"> «Две гостьи», 2 программы «Волшебный сундучок» Великооктябрьского ДК. </w:t>
      </w:r>
      <w:proofErr w:type="gramEnd"/>
    </w:p>
    <w:p w:rsidR="00A65024" w:rsidRPr="00295C1D" w:rsidRDefault="00A65024" w:rsidP="00A65024">
      <w:pPr>
        <w:spacing w:after="0" w:line="240" w:lineRule="auto"/>
        <w:ind w:firstLine="720"/>
        <w:jc w:val="both"/>
        <w:rPr>
          <w:rFonts w:ascii="Times New Roman" w:hAnsi="Times New Roman"/>
          <w:sz w:val="24"/>
          <w:szCs w:val="24"/>
        </w:rPr>
      </w:pPr>
      <w:r w:rsidRPr="00295C1D">
        <w:rPr>
          <w:rFonts w:ascii="Times New Roman" w:hAnsi="Times New Roman"/>
          <w:sz w:val="24"/>
          <w:szCs w:val="24"/>
        </w:rPr>
        <w:t>На сцене районного дома культуры состоялись гастроли Тверского академического театра драмы, Тверской академической областной филармонии.</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Творческие коллективы и сотрудники учреждения в течение года принимали активное участие в различных виртуальных акциях, а также в фестивалях и конкурсах:</w:t>
      </w:r>
    </w:p>
    <w:p w:rsidR="00A65024" w:rsidRPr="00295C1D" w:rsidRDefault="00A65024" w:rsidP="00A65024">
      <w:pPr>
        <w:spacing w:after="0" w:line="240" w:lineRule="auto"/>
        <w:ind w:firstLine="720"/>
        <w:jc w:val="both"/>
        <w:rPr>
          <w:rFonts w:ascii="Times New Roman" w:hAnsi="Times New Roman"/>
          <w:bCs/>
          <w:sz w:val="24"/>
          <w:szCs w:val="24"/>
        </w:rPr>
      </w:pPr>
      <w:r w:rsidRPr="00295C1D">
        <w:rPr>
          <w:rFonts w:ascii="Times New Roman" w:hAnsi="Times New Roman"/>
          <w:sz w:val="24"/>
          <w:szCs w:val="24"/>
        </w:rPr>
        <w:t xml:space="preserve">- </w:t>
      </w:r>
      <w:r w:rsidRPr="00295C1D">
        <w:rPr>
          <w:rFonts w:ascii="Times New Roman" w:eastAsiaTheme="majorEastAsia" w:hAnsi="Times New Roman"/>
          <w:bCs/>
          <w:iCs/>
          <w:sz w:val="24"/>
          <w:szCs w:val="24"/>
        </w:rPr>
        <w:t xml:space="preserve">Областной конкурс народных хоров, ансамблей и солистов народной песни «Поющая земля Тверская», </w:t>
      </w:r>
      <w:r w:rsidRPr="00295C1D">
        <w:rPr>
          <w:rFonts w:ascii="Times New Roman" w:hAnsi="Times New Roman"/>
          <w:bCs/>
          <w:sz w:val="24"/>
          <w:szCs w:val="24"/>
        </w:rPr>
        <w:t>посвященный 75-летию Победы в Великой Отечественной войне 1941-1945 годов,</w:t>
      </w:r>
    </w:p>
    <w:p w:rsidR="00A65024" w:rsidRPr="00295C1D" w:rsidRDefault="00A65024" w:rsidP="00A65024">
      <w:pPr>
        <w:spacing w:after="0"/>
        <w:ind w:firstLine="709"/>
        <w:jc w:val="both"/>
        <w:outlineLvl w:val="0"/>
        <w:rPr>
          <w:rFonts w:ascii="Times New Roman" w:hAnsi="Times New Roman"/>
          <w:sz w:val="24"/>
          <w:szCs w:val="28"/>
        </w:rPr>
      </w:pPr>
      <w:r w:rsidRPr="00295C1D">
        <w:rPr>
          <w:rFonts w:ascii="Times New Roman" w:hAnsi="Times New Roman"/>
          <w:bCs/>
          <w:sz w:val="24"/>
          <w:szCs w:val="24"/>
        </w:rPr>
        <w:t xml:space="preserve">- </w:t>
      </w:r>
      <w:r w:rsidRPr="00295C1D">
        <w:rPr>
          <w:rFonts w:ascii="Times New Roman" w:hAnsi="Times New Roman"/>
          <w:sz w:val="24"/>
          <w:szCs w:val="28"/>
        </w:rPr>
        <w:t>IX Межрегиональный творческий фестиваль славянского искусства «Русское поле»,</w:t>
      </w:r>
    </w:p>
    <w:p w:rsidR="00A65024" w:rsidRPr="00295C1D" w:rsidRDefault="00A65024" w:rsidP="00A65024">
      <w:pPr>
        <w:spacing w:after="0" w:line="240" w:lineRule="auto"/>
        <w:ind w:firstLine="708"/>
        <w:jc w:val="both"/>
        <w:textAlignment w:val="baseline"/>
        <w:rPr>
          <w:rFonts w:ascii="Times New Roman" w:eastAsia="Times New Roman" w:hAnsi="Times New Roman"/>
          <w:bCs/>
          <w:sz w:val="24"/>
          <w:szCs w:val="24"/>
          <w:lang w:eastAsia="ru-RU"/>
        </w:rPr>
      </w:pPr>
      <w:r w:rsidRPr="00295C1D">
        <w:rPr>
          <w:rFonts w:ascii="Times New Roman" w:eastAsia="Times New Roman" w:hAnsi="Times New Roman"/>
          <w:bCs/>
          <w:sz w:val="24"/>
          <w:szCs w:val="24"/>
          <w:lang w:eastAsia="ru-RU"/>
        </w:rPr>
        <w:t>- Фестиваль народного творчества «Салют Победы», посвященный 75-летию Победы в Великой Отечественной войне 1941-1945 годов,</w:t>
      </w:r>
    </w:p>
    <w:p w:rsidR="00A65024" w:rsidRPr="00295C1D" w:rsidRDefault="00A65024" w:rsidP="00A65024">
      <w:pPr>
        <w:spacing w:after="0" w:line="240" w:lineRule="auto"/>
        <w:ind w:firstLine="708"/>
        <w:jc w:val="both"/>
        <w:textAlignment w:val="baseline"/>
        <w:rPr>
          <w:rFonts w:ascii="Times New Roman" w:eastAsia="Times New Roman" w:hAnsi="Times New Roman"/>
          <w:bCs/>
          <w:sz w:val="24"/>
          <w:szCs w:val="24"/>
          <w:lang w:eastAsia="ru-RU"/>
        </w:rPr>
      </w:pPr>
      <w:r w:rsidRPr="00295C1D">
        <w:rPr>
          <w:rFonts w:ascii="Times New Roman" w:eastAsia="Times New Roman" w:hAnsi="Times New Roman"/>
          <w:bCs/>
          <w:sz w:val="24"/>
          <w:szCs w:val="24"/>
          <w:lang w:eastAsia="ru-RU"/>
        </w:rPr>
        <w:t>- Всероссийский национальный фестиваль-конкурс искусств, посвященный 75-летию Победы в Великой Отечественной войне 1941-1945 годов «Виктория»,</w:t>
      </w:r>
    </w:p>
    <w:p w:rsidR="00A65024" w:rsidRPr="00295C1D" w:rsidRDefault="00A65024" w:rsidP="00A65024">
      <w:pPr>
        <w:spacing w:after="0"/>
        <w:ind w:firstLine="708"/>
        <w:rPr>
          <w:rFonts w:ascii="Times New Roman" w:hAnsi="Times New Roman"/>
          <w:sz w:val="24"/>
          <w:szCs w:val="24"/>
        </w:rPr>
      </w:pPr>
      <w:r w:rsidRPr="00295C1D">
        <w:rPr>
          <w:rFonts w:ascii="Times New Roman" w:hAnsi="Times New Roman"/>
          <w:sz w:val="24"/>
          <w:szCs w:val="24"/>
        </w:rPr>
        <w:t>- Областной фестиваль-конкурс хоров ветеранов (пенсионеров), ветеранов войны и труда Тверской области, посвященный 75-летию Победы в Великой Отечественной войне 1941-1945 годов «Песня – символ нашей Победы!»,</w:t>
      </w:r>
    </w:p>
    <w:p w:rsidR="00A65024" w:rsidRPr="00295C1D" w:rsidRDefault="00A65024" w:rsidP="00A65024">
      <w:pPr>
        <w:spacing w:after="0"/>
        <w:ind w:firstLine="708"/>
        <w:rPr>
          <w:rFonts w:ascii="Times New Roman" w:hAnsi="Times New Roman"/>
          <w:sz w:val="24"/>
          <w:szCs w:val="24"/>
        </w:rPr>
      </w:pPr>
      <w:r w:rsidRPr="00295C1D">
        <w:rPr>
          <w:rFonts w:ascii="Times New Roman" w:hAnsi="Times New Roman"/>
          <w:sz w:val="24"/>
          <w:szCs w:val="24"/>
        </w:rPr>
        <w:t xml:space="preserve">- </w:t>
      </w:r>
      <w:r w:rsidRPr="00295C1D">
        <w:rPr>
          <w:rFonts w:ascii="Times New Roman" w:hAnsi="Times New Roman"/>
          <w:sz w:val="24"/>
          <w:szCs w:val="24"/>
          <w:lang w:val="en-US"/>
        </w:rPr>
        <w:t>I</w:t>
      </w:r>
      <w:r w:rsidRPr="00295C1D">
        <w:rPr>
          <w:rFonts w:ascii="Times New Roman" w:hAnsi="Times New Roman"/>
          <w:sz w:val="24"/>
          <w:szCs w:val="24"/>
        </w:rPr>
        <w:t xml:space="preserve"> Межмуниципальный фестиваль патриотической песни «Сторона моя родная!».</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В Фировском РДК продолжаются прямые трансляции из концертного зала Тверской академической областной филармонии в рамках программы «Виртуальный концертный зал».</w:t>
      </w:r>
    </w:p>
    <w:p w:rsidR="00A65024" w:rsidRPr="00295C1D" w:rsidRDefault="00A65024" w:rsidP="00A65024">
      <w:pPr>
        <w:spacing w:after="0" w:line="240" w:lineRule="auto"/>
        <w:ind w:firstLine="709"/>
        <w:jc w:val="both"/>
      </w:pPr>
      <w:r w:rsidRPr="00295C1D">
        <w:rPr>
          <w:rFonts w:ascii="Times New Roman" w:eastAsia="Times New Roman" w:hAnsi="Times New Roman"/>
          <w:sz w:val="24"/>
          <w:szCs w:val="24"/>
          <w:lang w:eastAsia="ru-RU"/>
        </w:rPr>
        <w:t>В районной газете «Коммунар» регулярно публикуется информация о деятельности МУК Фировский РДК.</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lastRenderedPageBreak/>
        <w:t>Ведется работа по укреплению материально-технической базы и безопасности деятельности. За 9 месяцев 2020 года за счет средств муниципального бюджета проведены следующие работы:</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Фировский РДК:</w:t>
      </w:r>
    </w:p>
    <w:p w:rsidR="00A65024" w:rsidRPr="00295C1D" w:rsidRDefault="00A65024" w:rsidP="00A65024">
      <w:pPr>
        <w:spacing w:after="0" w:line="240" w:lineRule="auto"/>
        <w:ind w:firstLine="720"/>
        <w:jc w:val="both"/>
        <w:rPr>
          <w:rFonts w:ascii="Times New Roman" w:eastAsia="Times New Roman" w:hAnsi="Times New Roman"/>
          <w:b/>
          <w:sz w:val="24"/>
          <w:szCs w:val="24"/>
          <w:lang w:eastAsia="ru-RU"/>
        </w:rPr>
      </w:pPr>
      <w:r w:rsidRPr="00295C1D">
        <w:rPr>
          <w:rFonts w:ascii="Times New Roman" w:eastAsia="Times New Roman" w:hAnsi="Times New Roman"/>
          <w:sz w:val="24"/>
          <w:szCs w:val="24"/>
          <w:lang w:eastAsia="ru-RU"/>
        </w:rPr>
        <w:t>- подготовка сметной документации на ремонт кровли – 100,0 тыс. руб.,</w:t>
      </w:r>
    </w:p>
    <w:p w:rsidR="00A65024" w:rsidRPr="00295C1D" w:rsidRDefault="00A65024" w:rsidP="00A65024">
      <w:pPr>
        <w:spacing w:after="0" w:line="240" w:lineRule="auto"/>
        <w:ind w:firstLine="720"/>
        <w:jc w:val="both"/>
        <w:rPr>
          <w:rFonts w:ascii="Times New Roman" w:eastAsia="Times New Roman" w:hAnsi="Times New Roman"/>
          <w:b/>
          <w:sz w:val="24"/>
          <w:szCs w:val="24"/>
          <w:lang w:eastAsia="ru-RU"/>
        </w:rPr>
      </w:pPr>
      <w:r w:rsidRPr="00295C1D">
        <w:rPr>
          <w:rFonts w:ascii="Times New Roman" w:eastAsia="Times New Roman" w:hAnsi="Times New Roman"/>
          <w:sz w:val="24"/>
          <w:szCs w:val="24"/>
          <w:lang w:eastAsia="ru-RU"/>
        </w:rPr>
        <w:t>- модернизация системы АПС –</w:t>
      </w:r>
      <w:r w:rsidRPr="00295C1D">
        <w:rPr>
          <w:rFonts w:ascii="Times New Roman" w:eastAsia="Times New Roman" w:hAnsi="Times New Roman"/>
          <w:b/>
          <w:sz w:val="24"/>
          <w:szCs w:val="24"/>
          <w:lang w:eastAsia="ru-RU"/>
        </w:rPr>
        <w:t xml:space="preserve"> </w:t>
      </w:r>
      <w:r w:rsidRPr="00295C1D">
        <w:rPr>
          <w:rFonts w:ascii="Times New Roman" w:eastAsia="Times New Roman" w:hAnsi="Times New Roman"/>
          <w:sz w:val="24"/>
          <w:szCs w:val="24"/>
          <w:lang w:eastAsia="ru-RU"/>
        </w:rPr>
        <w:t>105,9 тыс. руб.</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Великооктябрьский ДК:</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косметический ремонт помещений – 153,8 тыс. руб.,</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модернизация системы АПС – 97,5 тыс. руб.</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Жуковский СДК:</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b/>
          <w:sz w:val="24"/>
          <w:szCs w:val="24"/>
          <w:lang w:eastAsia="ru-RU"/>
        </w:rPr>
        <w:t xml:space="preserve">- </w:t>
      </w:r>
      <w:r w:rsidRPr="00295C1D">
        <w:rPr>
          <w:rFonts w:ascii="Times New Roman" w:eastAsia="Times New Roman" w:hAnsi="Times New Roman"/>
          <w:sz w:val="24"/>
          <w:szCs w:val="24"/>
          <w:lang w:eastAsia="ru-RU"/>
        </w:rPr>
        <w:t>замена оконных блоков</w:t>
      </w:r>
      <w:r w:rsidRPr="00295C1D">
        <w:rPr>
          <w:rFonts w:ascii="Times New Roman" w:eastAsia="Times New Roman" w:hAnsi="Times New Roman"/>
          <w:b/>
          <w:sz w:val="24"/>
          <w:szCs w:val="24"/>
          <w:lang w:eastAsia="ru-RU"/>
        </w:rPr>
        <w:t xml:space="preserve"> – </w:t>
      </w:r>
      <w:r w:rsidRPr="00295C1D">
        <w:rPr>
          <w:rFonts w:ascii="Times New Roman" w:eastAsia="Times New Roman" w:hAnsi="Times New Roman"/>
          <w:sz w:val="24"/>
          <w:szCs w:val="24"/>
          <w:lang w:eastAsia="ru-RU"/>
        </w:rPr>
        <w:t>98,5 тыс. руб.,</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материалы для косметического ремонта</w:t>
      </w:r>
      <w:r w:rsidRPr="00295C1D">
        <w:rPr>
          <w:rFonts w:ascii="Times New Roman" w:eastAsia="Times New Roman" w:hAnsi="Times New Roman"/>
          <w:b/>
          <w:sz w:val="24"/>
          <w:szCs w:val="24"/>
          <w:lang w:eastAsia="ru-RU"/>
        </w:rPr>
        <w:t xml:space="preserve"> </w:t>
      </w:r>
      <w:r w:rsidRPr="00295C1D">
        <w:rPr>
          <w:rFonts w:ascii="Times New Roman" w:eastAsia="Times New Roman" w:hAnsi="Times New Roman"/>
          <w:sz w:val="24"/>
          <w:szCs w:val="24"/>
          <w:lang w:eastAsia="ru-RU"/>
        </w:rPr>
        <w:t>– 11,7 тыс. руб.</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Погорельский СК:</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материалы для косметического ремонта – 41,6 тыс. руб.</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Комсомольский СДК:</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b/>
          <w:sz w:val="24"/>
          <w:szCs w:val="24"/>
          <w:lang w:eastAsia="ru-RU"/>
        </w:rPr>
        <w:t xml:space="preserve">- </w:t>
      </w:r>
      <w:r w:rsidRPr="00295C1D">
        <w:rPr>
          <w:rFonts w:ascii="Times New Roman" w:eastAsia="Times New Roman" w:hAnsi="Times New Roman"/>
          <w:sz w:val="24"/>
          <w:szCs w:val="24"/>
          <w:lang w:eastAsia="ru-RU"/>
        </w:rPr>
        <w:t>замена дверей – 57,5 тыс. руб.</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Новосельский СДК:</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b/>
          <w:sz w:val="24"/>
          <w:szCs w:val="24"/>
          <w:lang w:eastAsia="ru-RU"/>
        </w:rPr>
        <w:t xml:space="preserve">- </w:t>
      </w:r>
      <w:r w:rsidRPr="00295C1D">
        <w:rPr>
          <w:rFonts w:ascii="Times New Roman" w:eastAsia="Times New Roman" w:hAnsi="Times New Roman"/>
          <w:sz w:val="24"/>
          <w:szCs w:val="24"/>
          <w:lang w:eastAsia="ru-RU"/>
        </w:rPr>
        <w:t>установка перегородки и дверей – 86,6 тыс. руб.</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proofErr w:type="spellStart"/>
      <w:r w:rsidRPr="00295C1D">
        <w:rPr>
          <w:rFonts w:ascii="Times New Roman" w:eastAsia="Times New Roman" w:hAnsi="Times New Roman"/>
          <w:sz w:val="24"/>
          <w:szCs w:val="24"/>
          <w:lang w:eastAsia="ru-RU"/>
        </w:rPr>
        <w:t>Трудовской</w:t>
      </w:r>
      <w:proofErr w:type="spellEnd"/>
      <w:r w:rsidRPr="00295C1D">
        <w:rPr>
          <w:rFonts w:ascii="Times New Roman" w:eastAsia="Times New Roman" w:hAnsi="Times New Roman"/>
          <w:sz w:val="24"/>
          <w:szCs w:val="24"/>
          <w:lang w:eastAsia="ru-RU"/>
        </w:rPr>
        <w:t xml:space="preserve"> СДК:</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b/>
          <w:sz w:val="24"/>
          <w:szCs w:val="24"/>
          <w:lang w:eastAsia="ru-RU"/>
        </w:rPr>
        <w:t xml:space="preserve">- </w:t>
      </w:r>
      <w:r w:rsidRPr="00295C1D">
        <w:rPr>
          <w:rFonts w:ascii="Times New Roman" w:eastAsia="Times New Roman" w:hAnsi="Times New Roman"/>
          <w:sz w:val="24"/>
          <w:szCs w:val="24"/>
          <w:lang w:eastAsia="ru-RU"/>
        </w:rPr>
        <w:t>установка канализационной системы и прокладка водопровода – 50,2 тыс.  руб.</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proofErr w:type="spellStart"/>
      <w:r w:rsidRPr="00295C1D">
        <w:rPr>
          <w:rFonts w:ascii="Times New Roman" w:eastAsia="Times New Roman" w:hAnsi="Times New Roman"/>
          <w:sz w:val="24"/>
          <w:szCs w:val="24"/>
          <w:lang w:eastAsia="ru-RU"/>
        </w:rPr>
        <w:t>Городокский</w:t>
      </w:r>
      <w:proofErr w:type="spellEnd"/>
      <w:r w:rsidRPr="00295C1D">
        <w:rPr>
          <w:rFonts w:ascii="Times New Roman" w:eastAsia="Times New Roman" w:hAnsi="Times New Roman"/>
          <w:sz w:val="24"/>
          <w:szCs w:val="24"/>
          <w:lang w:eastAsia="ru-RU"/>
        </w:rPr>
        <w:t xml:space="preserve"> СК:</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b/>
          <w:sz w:val="24"/>
          <w:szCs w:val="24"/>
          <w:lang w:eastAsia="ru-RU"/>
        </w:rPr>
        <w:t xml:space="preserve">- </w:t>
      </w:r>
      <w:r w:rsidRPr="00295C1D">
        <w:rPr>
          <w:rFonts w:ascii="Times New Roman" w:eastAsia="Times New Roman" w:hAnsi="Times New Roman"/>
          <w:sz w:val="24"/>
          <w:szCs w:val="24"/>
          <w:lang w:eastAsia="ru-RU"/>
        </w:rPr>
        <w:t>проведена огнезащитная обработка деревянных конструкций – 25 тыс. руб.,</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монтаж системы АПС –</w:t>
      </w:r>
      <w:r w:rsidRPr="00295C1D">
        <w:rPr>
          <w:rFonts w:ascii="Times New Roman" w:eastAsia="Times New Roman" w:hAnsi="Times New Roman"/>
          <w:b/>
          <w:sz w:val="24"/>
          <w:szCs w:val="24"/>
          <w:lang w:eastAsia="ru-RU"/>
        </w:rPr>
        <w:t xml:space="preserve"> </w:t>
      </w:r>
      <w:r w:rsidRPr="00295C1D">
        <w:rPr>
          <w:rFonts w:ascii="Times New Roman" w:eastAsia="Times New Roman" w:hAnsi="Times New Roman"/>
          <w:sz w:val="24"/>
          <w:szCs w:val="24"/>
          <w:lang w:eastAsia="ru-RU"/>
        </w:rPr>
        <w:t>43,6 тыс. руб.</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proofErr w:type="spellStart"/>
      <w:r w:rsidRPr="00295C1D">
        <w:rPr>
          <w:rFonts w:ascii="Times New Roman" w:eastAsia="Times New Roman" w:hAnsi="Times New Roman"/>
          <w:sz w:val="24"/>
          <w:szCs w:val="24"/>
          <w:lang w:eastAsia="ru-RU"/>
        </w:rPr>
        <w:t>Мартюшинский</w:t>
      </w:r>
      <w:proofErr w:type="spellEnd"/>
      <w:r w:rsidRPr="00295C1D">
        <w:rPr>
          <w:rFonts w:ascii="Times New Roman" w:eastAsia="Times New Roman" w:hAnsi="Times New Roman"/>
          <w:sz w:val="24"/>
          <w:szCs w:val="24"/>
          <w:lang w:eastAsia="ru-RU"/>
        </w:rPr>
        <w:t xml:space="preserve"> СК:</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b/>
          <w:sz w:val="24"/>
          <w:szCs w:val="24"/>
          <w:lang w:eastAsia="ru-RU"/>
        </w:rPr>
        <w:t xml:space="preserve">- </w:t>
      </w:r>
      <w:r w:rsidRPr="00295C1D">
        <w:rPr>
          <w:rFonts w:ascii="Times New Roman" w:eastAsia="Times New Roman" w:hAnsi="Times New Roman"/>
          <w:sz w:val="24"/>
          <w:szCs w:val="24"/>
          <w:lang w:eastAsia="ru-RU"/>
        </w:rPr>
        <w:t>материал для ремонта печи – 17,0 тыс. руб.</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proofErr w:type="spellStart"/>
      <w:r w:rsidRPr="00295C1D">
        <w:rPr>
          <w:rFonts w:ascii="Times New Roman" w:eastAsia="Times New Roman" w:hAnsi="Times New Roman"/>
          <w:sz w:val="24"/>
          <w:szCs w:val="24"/>
          <w:lang w:eastAsia="ru-RU"/>
        </w:rPr>
        <w:t>Ходуновский</w:t>
      </w:r>
      <w:proofErr w:type="spellEnd"/>
      <w:r w:rsidRPr="00295C1D">
        <w:rPr>
          <w:rFonts w:ascii="Times New Roman" w:eastAsia="Times New Roman" w:hAnsi="Times New Roman"/>
          <w:sz w:val="24"/>
          <w:szCs w:val="24"/>
          <w:lang w:eastAsia="ru-RU"/>
        </w:rPr>
        <w:t xml:space="preserve"> СДК:</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монтаж системы АПС –</w:t>
      </w:r>
      <w:r w:rsidRPr="00295C1D">
        <w:rPr>
          <w:rFonts w:ascii="Times New Roman" w:eastAsia="Times New Roman" w:hAnsi="Times New Roman"/>
          <w:b/>
          <w:sz w:val="24"/>
          <w:szCs w:val="24"/>
          <w:lang w:eastAsia="ru-RU"/>
        </w:rPr>
        <w:t xml:space="preserve"> </w:t>
      </w:r>
      <w:r w:rsidRPr="00295C1D">
        <w:rPr>
          <w:rFonts w:ascii="Times New Roman" w:eastAsia="Times New Roman" w:hAnsi="Times New Roman"/>
          <w:sz w:val="24"/>
          <w:szCs w:val="24"/>
          <w:lang w:eastAsia="ru-RU"/>
        </w:rPr>
        <w:t>40,0 тыс. руб.</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В рамках программ софинансирования осуществлены следующие приобретения: Рождественский СДК:</w:t>
      </w:r>
    </w:p>
    <w:p w:rsidR="00A65024" w:rsidRPr="00295C1D" w:rsidRDefault="00A65024" w:rsidP="00A65024">
      <w:pPr>
        <w:spacing w:after="0" w:line="240" w:lineRule="auto"/>
        <w:ind w:firstLine="720"/>
        <w:jc w:val="both"/>
        <w:rPr>
          <w:rFonts w:ascii="Times New Roman" w:eastAsia="Times New Roman" w:hAnsi="Times New Roman"/>
          <w:b/>
          <w:sz w:val="24"/>
          <w:szCs w:val="24"/>
          <w:lang w:eastAsia="ru-RU"/>
        </w:rPr>
      </w:pPr>
      <w:r w:rsidRPr="00295C1D">
        <w:rPr>
          <w:rFonts w:ascii="Times New Roman" w:eastAsia="Times New Roman" w:hAnsi="Times New Roman"/>
          <w:sz w:val="24"/>
          <w:szCs w:val="24"/>
          <w:lang w:eastAsia="ru-RU"/>
        </w:rPr>
        <w:t>- звуковое оборудование 110,0 тыс. руб., из них средства областного бюджета –100,0 тыс. руб., местного бюджета – 10,0 тыс. руб.</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Великооктябрьский ДК:</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световое оборудование 492,2 тыс. руб., из них средства областного бюджета – 393,8 тыс. руб., местного бюджета – 98,4 тыс. руб.,</w:t>
      </w:r>
    </w:p>
    <w:p w:rsidR="00A65024" w:rsidRPr="00295C1D" w:rsidRDefault="00A65024" w:rsidP="00A65024">
      <w:pPr>
        <w:spacing w:after="0" w:line="240" w:lineRule="auto"/>
        <w:ind w:firstLine="720"/>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кресла театральные 905,8 тыс. руб., из них размер средства областного бюджета –824,7 тыс. руб., местного бюджета – 181,2 тыс. руб.</w:t>
      </w:r>
    </w:p>
    <w:p w:rsidR="00A65024" w:rsidRPr="00295C1D" w:rsidRDefault="00A65024" w:rsidP="00A65024">
      <w:pPr>
        <w:spacing w:after="0" w:line="240" w:lineRule="auto"/>
        <w:ind w:firstLine="720"/>
        <w:jc w:val="both"/>
        <w:rPr>
          <w:rFonts w:ascii="Times New Roman" w:eastAsia="Times New Roman" w:hAnsi="Times New Roman"/>
          <w:b/>
          <w:sz w:val="24"/>
          <w:szCs w:val="24"/>
          <w:lang w:eastAsia="ru-RU"/>
        </w:rPr>
      </w:pP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b/>
          <w:sz w:val="24"/>
          <w:szCs w:val="24"/>
          <w:lang w:eastAsia="ru-RU"/>
        </w:rPr>
        <w:t xml:space="preserve">В библиотечной сфере </w:t>
      </w:r>
      <w:r w:rsidRPr="00295C1D">
        <w:rPr>
          <w:rFonts w:ascii="Times New Roman" w:eastAsia="Times New Roman" w:hAnsi="Times New Roman"/>
          <w:sz w:val="24"/>
          <w:szCs w:val="24"/>
          <w:lang w:eastAsia="ru-RU"/>
        </w:rPr>
        <w:t xml:space="preserve">активно ведётся работа по проведению различных акций, мероприятий к календарным праздникам, литературным гостиным, презентациям книг местных краеведов и поэтов. Работники библиотечной сферы тесно работают с Домами культуры, музыкальной школой, со школами района, детскими садами, краеведческим музеем. </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xml:space="preserve">В 2020 году во всех библиотеках прошли различные мероприятия, посвященные </w:t>
      </w:r>
      <w:r w:rsidRPr="00295C1D">
        <w:rPr>
          <w:rFonts w:ascii="Times New Roman" w:eastAsia="Times New Roman" w:hAnsi="Times New Roman"/>
          <w:sz w:val="24"/>
          <w:szCs w:val="24"/>
          <w:lang w:eastAsia="ru-RU"/>
        </w:rPr>
        <w:br/>
        <w:t xml:space="preserve">75 – </w:t>
      </w:r>
      <w:proofErr w:type="spellStart"/>
      <w:r w:rsidRPr="00295C1D">
        <w:rPr>
          <w:rFonts w:ascii="Times New Roman" w:eastAsia="Times New Roman" w:hAnsi="Times New Roman"/>
          <w:sz w:val="24"/>
          <w:szCs w:val="24"/>
          <w:lang w:eastAsia="ru-RU"/>
        </w:rPr>
        <w:t>летию</w:t>
      </w:r>
      <w:proofErr w:type="spellEnd"/>
      <w:r w:rsidRPr="00295C1D">
        <w:rPr>
          <w:rFonts w:ascii="Times New Roman" w:eastAsia="Times New Roman" w:hAnsi="Times New Roman"/>
          <w:sz w:val="24"/>
          <w:szCs w:val="24"/>
          <w:lang w:eastAsia="ru-RU"/>
        </w:rPr>
        <w:t xml:space="preserve"> Победы в Великой Отечественной войне. Наиболее яркие из них:  всероссийский  онлайн-марафон #75словПобеды, районный конкурс чтецов «Живая классика». Совместно с районным краеведческим музеем им. </w:t>
      </w:r>
      <w:proofErr w:type="spellStart"/>
      <w:r w:rsidRPr="00295C1D">
        <w:rPr>
          <w:rFonts w:ascii="Times New Roman" w:eastAsia="Times New Roman" w:hAnsi="Times New Roman"/>
          <w:sz w:val="24"/>
          <w:szCs w:val="24"/>
          <w:lang w:eastAsia="ru-RU"/>
        </w:rPr>
        <w:t>Э.И.Русановой</w:t>
      </w:r>
      <w:proofErr w:type="spellEnd"/>
      <w:r w:rsidRPr="00295C1D">
        <w:rPr>
          <w:rFonts w:ascii="Times New Roman" w:eastAsia="Times New Roman" w:hAnsi="Times New Roman"/>
          <w:sz w:val="24"/>
          <w:szCs w:val="24"/>
          <w:lang w:eastAsia="ru-RU"/>
        </w:rPr>
        <w:t xml:space="preserve"> и телерадиоканалом «Фирово» работники библиотеки приняли участие во всероссийском конкурсе видеороликов «Моё детство – война». К юбилейным датам проведены литературные гостиные «Настоящий писатель и поэт».</w:t>
      </w:r>
      <w:r w:rsidRPr="00295C1D">
        <w:t xml:space="preserve"> </w:t>
      </w:r>
      <w:r w:rsidRPr="00295C1D">
        <w:rPr>
          <w:rFonts w:ascii="Times New Roman" w:eastAsia="Times New Roman" w:hAnsi="Times New Roman"/>
          <w:sz w:val="24"/>
          <w:szCs w:val="24"/>
          <w:lang w:eastAsia="ru-RU"/>
        </w:rPr>
        <w:t>Памятные даты были отмечены мероприятиями  «Праздничный календарь».</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На базе Центральной библиотеки организован литературный клуб «</w:t>
      </w:r>
      <w:proofErr w:type="spellStart"/>
      <w:r w:rsidRPr="00295C1D">
        <w:rPr>
          <w:rFonts w:ascii="Times New Roman" w:eastAsia="Times New Roman" w:hAnsi="Times New Roman"/>
          <w:sz w:val="24"/>
          <w:szCs w:val="24"/>
          <w:lang w:eastAsia="ru-RU"/>
        </w:rPr>
        <w:t>Библиовстречи</w:t>
      </w:r>
      <w:proofErr w:type="spellEnd"/>
      <w:r w:rsidRPr="00295C1D">
        <w:rPr>
          <w:rFonts w:ascii="Times New Roman" w:eastAsia="Times New Roman" w:hAnsi="Times New Roman"/>
          <w:sz w:val="24"/>
          <w:szCs w:val="24"/>
          <w:lang w:eastAsia="ru-RU"/>
        </w:rPr>
        <w:t>», заседания которого проходят 1 раз в 2 месяца.</w:t>
      </w:r>
    </w:p>
    <w:p w:rsidR="00A65024" w:rsidRPr="00295C1D" w:rsidRDefault="00A65024" w:rsidP="00A65024">
      <w:pPr>
        <w:spacing w:after="0" w:line="240" w:lineRule="auto"/>
        <w:ind w:firstLine="709"/>
        <w:jc w:val="both"/>
        <w:rPr>
          <w:rFonts w:ascii="Times New Roman" w:eastAsia="Times New Roman" w:hAnsi="Times New Roman"/>
          <w:sz w:val="24"/>
          <w:szCs w:val="24"/>
        </w:rPr>
      </w:pPr>
      <w:r w:rsidRPr="00295C1D">
        <w:rPr>
          <w:rFonts w:ascii="Times New Roman" w:eastAsia="Times New Roman" w:hAnsi="Times New Roman"/>
          <w:sz w:val="24"/>
          <w:szCs w:val="24"/>
        </w:rPr>
        <w:t xml:space="preserve">На основе новых информационных технологий библиотека предоставляет своим пользователям широкий спектр услуг: сканирование, ксерокопирование, распечатка документов, доступ в Интернет. Потребителей информации привлекает бесплатное ознакомление со столь </w:t>
      </w:r>
      <w:r w:rsidRPr="00295C1D">
        <w:rPr>
          <w:rFonts w:ascii="Times New Roman" w:eastAsia="Times New Roman" w:hAnsi="Times New Roman"/>
          <w:sz w:val="24"/>
          <w:szCs w:val="24"/>
        </w:rPr>
        <w:lastRenderedPageBreak/>
        <w:t>необходимой сейчас правовой информацией посредством справочно-правовой информационной системы «Консультант-Плюс».</w:t>
      </w:r>
    </w:p>
    <w:p w:rsidR="00A65024" w:rsidRPr="00295C1D" w:rsidRDefault="00A65024" w:rsidP="00A65024">
      <w:pPr>
        <w:spacing w:after="0" w:line="240" w:lineRule="auto"/>
        <w:ind w:firstLine="709"/>
        <w:jc w:val="both"/>
        <w:rPr>
          <w:rFonts w:ascii="Times New Roman" w:eastAsia="Times New Roman" w:hAnsi="Times New Roman"/>
          <w:sz w:val="24"/>
          <w:szCs w:val="24"/>
        </w:rPr>
      </w:pP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b/>
          <w:sz w:val="24"/>
          <w:szCs w:val="24"/>
          <w:lang w:eastAsia="ru-RU"/>
        </w:rPr>
        <w:t>Краеведческий музей</w:t>
      </w:r>
      <w:r w:rsidRPr="00295C1D">
        <w:rPr>
          <w:rFonts w:ascii="Times New Roman" w:eastAsia="Times New Roman" w:hAnsi="Times New Roman"/>
          <w:sz w:val="24"/>
          <w:szCs w:val="24"/>
          <w:lang w:eastAsia="ru-RU"/>
        </w:rPr>
        <w:t xml:space="preserve"> является центром патриотического, нравственного, эстетического воспитания  подростков и молодежи. Сотрудники музея работают в тесном контакте с отделом образования, с детскими садами и школами района, учреждениями культуры. В музее действуют постоянные экспозиции, проводятся временные выставки, экскурсии к историческим и знаменательным датам, по краеведению.</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xml:space="preserve">В июне 2020г. районный краеведческий музей впервые принял участие в IX Межрегиональном творческом фестивале славянского искусства «Русское поле», посвященном Году памяти и славы России, представив 2 работы – «На родине Нила </w:t>
      </w:r>
      <w:proofErr w:type="spellStart"/>
      <w:r w:rsidRPr="00295C1D">
        <w:rPr>
          <w:rFonts w:ascii="Times New Roman" w:eastAsia="Times New Roman" w:hAnsi="Times New Roman"/>
          <w:sz w:val="24"/>
          <w:szCs w:val="24"/>
          <w:lang w:eastAsia="ru-RU"/>
        </w:rPr>
        <w:t>Столобенского</w:t>
      </w:r>
      <w:proofErr w:type="spellEnd"/>
      <w:r w:rsidRPr="00295C1D">
        <w:rPr>
          <w:rFonts w:ascii="Times New Roman" w:eastAsia="Times New Roman" w:hAnsi="Times New Roman"/>
          <w:sz w:val="24"/>
          <w:szCs w:val="24"/>
          <w:lang w:eastAsia="ru-RU"/>
        </w:rPr>
        <w:t xml:space="preserve">» и «Крестный ход с мощами Нила </w:t>
      </w:r>
      <w:proofErr w:type="spellStart"/>
      <w:r w:rsidRPr="00295C1D">
        <w:rPr>
          <w:rFonts w:ascii="Times New Roman" w:eastAsia="Times New Roman" w:hAnsi="Times New Roman"/>
          <w:sz w:val="24"/>
          <w:szCs w:val="24"/>
          <w:lang w:eastAsia="ru-RU"/>
        </w:rPr>
        <w:t>Столобенского</w:t>
      </w:r>
      <w:proofErr w:type="spellEnd"/>
      <w:r w:rsidRPr="00295C1D">
        <w:rPr>
          <w:rFonts w:ascii="Times New Roman" w:eastAsia="Times New Roman" w:hAnsi="Times New Roman"/>
          <w:sz w:val="24"/>
          <w:szCs w:val="24"/>
          <w:lang w:eastAsia="ru-RU"/>
        </w:rPr>
        <w:t xml:space="preserve">». </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xml:space="preserve">В течение года  в музее подготовлены и экспонированы 15 выставок – «Крым это Россия», «Золотые звёзды </w:t>
      </w:r>
      <w:proofErr w:type="spellStart"/>
      <w:r w:rsidRPr="00295C1D">
        <w:rPr>
          <w:rFonts w:ascii="Times New Roman" w:eastAsia="Times New Roman" w:hAnsi="Times New Roman"/>
          <w:sz w:val="24"/>
          <w:szCs w:val="24"/>
          <w:lang w:eastAsia="ru-RU"/>
        </w:rPr>
        <w:t>фировчан</w:t>
      </w:r>
      <w:proofErr w:type="spellEnd"/>
      <w:r w:rsidRPr="00295C1D">
        <w:rPr>
          <w:rFonts w:ascii="Times New Roman" w:eastAsia="Times New Roman" w:hAnsi="Times New Roman"/>
          <w:sz w:val="24"/>
          <w:szCs w:val="24"/>
          <w:lang w:eastAsia="ru-RU"/>
        </w:rPr>
        <w:t xml:space="preserve">», «Они сражались за Родину», «Варварина гора», «Доисторические времена </w:t>
      </w:r>
      <w:proofErr w:type="spellStart"/>
      <w:r w:rsidRPr="00295C1D">
        <w:rPr>
          <w:rFonts w:ascii="Times New Roman" w:eastAsia="Times New Roman" w:hAnsi="Times New Roman"/>
          <w:sz w:val="24"/>
          <w:szCs w:val="24"/>
          <w:lang w:eastAsia="ru-RU"/>
        </w:rPr>
        <w:t>фировской</w:t>
      </w:r>
      <w:proofErr w:type="spellEnd"/>
      <w:r w:rsidRPr="00295C1D">
        <w:rPr>
          <w:rFonts w:ascii="Times New Roman" w:eastAsia="Times New Roman" w:hAnsi="Times New Roman"/>
          <w:sz w:val="24"/>
          <w:szCs w:val="24"/>
          <w:lang w:eastAsia="ru-RU"/>
        </w:rPr>
        <w:t xml:space="preserve"> земли», «Фировскому району 85», «Наши учителя», «110 лет Фировской СОШ», «Чай пить, долго жить!» и другие. Проведено более 40 экскурсий. Музей посетили 528 человек. Выполнению плана в полном объёме помешала эпидемия </w:t>
      </w:r>
      <w:r w:rsidRPr="00295C1D">
        <w:rPr>
          <w:rFonts w:ascii="Times New Roman" w:eastAsia="Times New Roman" w:hAnsi="Times New Roman"/>
          <w:sz w:val="24"/>
          <w:szCs w:val="24"/>
          <w:lang w:val="en-US" w:eastAsia="ru-RU"/>
        </w:rPr>
        <w:t>COVID</w:t>
      </w:r>
      <w:r w:rsidRPr="00295C1D">
        <w:rPr>
          <w:rFonts w:ascii="Times New Roman" w:eastAsia="Times New Roman" w:hAnsi="Times New Roman"/>
          <w:sz w:val="24"/>
          <w:szCs w:val="24"/>
          <w:lang w:eastAsia="ru-RU"/>
        </w:rPr>
        <w:t> 19.</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В августе текущего года создан сайт музея -  </w:t>
      </w:r>
      <w:hyperlink r:id="rId22" w:tgtFrame="_blank" w:history="1">
        <w:r w:rsidRPr="00295C1D">
          <w:rPr>
            <w:rStyle w:val="ad"/>
            <w:rFonts w:ascii="Times New Roman" w:eastAsia="Times New Roman" w:hAnsi="Times New Roman"/>
            <w:color w:val="auto"/>
            <w:sz w:val="24"/>
            <w:szCs w:val="24"/>
            <w:lang w:eastAsia="ru-RU"/>
          </w:rPr>
          <w:t>https://muzejfirovo.ru</w:t>
        </w:r>
      </w:hyperlink>
    </w:p>
    <w:p w:rsidR="00A65024" w:rsidRPr="00295C1D" w:rsidRDefault="00A65024" w:rsidP="00A65024">
      <w:pPr>
        <w:rPr>
          <w:rFonts w:ascii="Times New Roman" w:eastAsia="Times New Roman" w:hAnsi="Times New Roman"/>
          <w:sz w:val="24"/>
          <w:szCs w:val="24"/>
          <w:lang w:eastAsia="ru-RU"/>
        </w:rPr>
      </w:pP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xml:space="preserve">На базе </w:t>
      </w:r>
      <w:r w:rsidRPr="00295C1D">
        <w:rPr>
          <w:rFonts w:ascii="Times New Roman" w:eastAsia="Times New Roman" w:hAnsi="Times New Roman"/>
          <w:b/>
          <w:sz w:val="24"/>
          <w:szCs w:val="24"/>
          <w:lang w:eastAsia="ru-RU"/>
        </w:rPr>
        <w:t>Муниципального казенного учреждения дополнительного образования  Фировская  детская школа иску</w:t>
      </w:r>
      <w:proofErr w:type="gramStart"/>
      <w:r w:rsidRPr="00295C1D">
        <w:rPr>
          <w:rFonts w:ascii="Times New Roman" w:eastAsia="Times New Roman" w:hAnsi="Times New Roman"/>
          <w:b/>
          <w:sz w:val="24"/>
          <w:szCs w:val="24"/>
          <w:lang w:eastAsia="ru-RU"/>
        </w:rPr>
        <w:t>сств</w:t>
      </w:r>
      <w:r w:rsidRPr="00295C1D">
        <w:rPr>
          <w:rFonts w:ascii="Times New Roman" w:eastAsia="Times New Roman" w:hAnsi="Times New Roman"/>
          <w:sz w:val="24"/>
          <w:szCs w:val="24"/>
          <w:lang w:eastAsia="ru-RU"/>
        </w:rPr>
        <w:t xml:space="preserve"> пр</w:t>
      </w:r>
      <w:proofErr w:type="gramEnd"/>
      <w:r w:rsidRPr="00295C1D">
        <w:rPr>
          <w:rFonts w:ascii="Times New Roman" w:eastAsia="Times New Roman" w:hAnsi="Times New Roman"/>
          <w:sz w:val="24"/>
          <w:szCs w:val="24"/>
          <w:lang w:eastAsia="ru-RU"/>
        </w:rPr>
        <w:t>оходят обучение 137 воспитанников по отделениям: «Фортепиано», «Народные инструменты (баян)», «Хореографическое искусство».</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xml:space="preserve">Образовательная деятельность школы ведется в п. Фирово, п. Великооктябрьский, с. Рождество. </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В п. Фирово реализуются  дополнительные предпрофессиональные программы в области музыкального искусства согласно федеральным государственным требованиям, после завершения курса обучения таких программ  учащиеся получают документ об окончании государственного образца, в п. Великооктябрьский и с. Рождество реализуются дополнительные общеразвивающие программы. С целью  достижения максимально положительного результата школа активно развивает партнерские отношения  с коллективом родителей, а также с образовательными и культурно-досуговыми учреждениями района.</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 xml:space="preserve">Учащиеся и преподаватели активно принимают участие в районных, зональных, областных мероприятиях, успешно участвуют во всероссийских и международных онлайн конкурсах. Так в  отчетном году, в связи со сложившейся эпидемиологической ситуацией, многие конкурсы были переведены в режим онлайн. При сотрудничестве с ТРК Фирово создавались видео материалы с конкурсной программой. </w:t>
      </w:r>
    </w:p>
    <w:p w:rsidR="00A65024" w:rsidRPr="00295C1D" w:rsidRDefault="00A65024" w:rsidP="00A65024">
      <w:pPr>
        <w:spacing w:after="0" w:line="240" w:lineRule="auto"/>
        <w:ind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В течение анализируемого периода 2020 года проведены следующие работы:</w:t>
      </w:r>
    </w:p>
    <w:p w:rsidR="00A65024" w:rsidRPr="00295C1D" w:rsidRDefault="00A65024" w:rsidP="00A65024">
      <w:pPr>
        <w:pStyle w:val="a6"/>
        <w:numPr>
          <w:ilvl w:val="0"/>
          <w:numId w:val="12"/>
        </w:numPr>
        <w:tabs>
          <w:tab w:val="left" w:pos="993"/>
        </w:tabs>
        <w:spacing w:after="0" w:line="240" w:lineRule="auto"/>
        <w:ind w:left="0"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В здании школы иску</w:t>
      </w:r>
      <w:proofErr w:type="gramStart"/>
      <w:r w:rsidRPr="00295C1D">
        <w:rPr>
          <w:rFonts w:ascii="Times New Roman" w:eastAsia="Times New Roman" w:hAnsi="Times New Roman"/>
          <w:sz w:val="24"/>
          <w:szCs w:val="24"/>
          <w:lang w:eastAsia="ru-RU"/>
        </w:rPr>
        <w:t>сств пр</w:t>
      </w:r>
      <w:proofErr w:type="gramEnd"/>
      <w:r w:rsidRPr="00295C1D">
        <w:rPr>
          <w:rFonts w:ascii="Times New Roman" w:eastAsia="Times New Roman" w:hAnsi="Times New Roman"/>
          <w:sz w:val="24"/>
          <w:szCs w:val="24"/>
          <w:lang w:eastAsia="ru-RU"/>
        </w:rPr>
        <w:t>оизведена замена кабеля пожарной сигнализации и перенос системы оповещения АПС и СОУЭ в кабинет директора на общую сумму  33,0 тыс. руб.</w:t>
      </w:r>
    </w:p>
    <w:p w:rsidR="00A65024" w:rsidRPr="00295C1D" w:rsidRDefault="00A65024" w:rsidP="00A65024">
      <w:pPr>
        <w:pStyle w:val="a6"/>
        <w:numPr>
          <w:ilvl w:val="0"/>
          <w:numId w:val="12"/>
        </w:numPr>
        <w:tabs>
          <w:tab w:val="left" w:pos="993"/>
        </w:tabs>
        <w:spacing w:after="0" w:line="240" w:lineRule="auto"/>
        <w:ind w:left="0"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Подготовлена сметная документация капитального ремонта школы искусств на сумму 30,0 тыс. руб.</w:t>
      </w:r>
    </w:p>
    <w:p w:rsidR="00A65024" w:rsidRPr="00295C1D" w:rsidRDefault="00A65024" w:rsidP="00A65024">
      <w:pPr>
        <w:pStyle w:val="a6"/>
        <w:numPr>
          <w:ilvl w:val="0"/>
          <w:numId w:val="12"/>
        </w:numPr>
        <w:tabs>
          <w:tab w:val="left" w:pos="993"/>
        </w:tabs>
        <w:spacing w:after="0" w:line="240" w:lineRule="auto"/>
        <w:ind w:left="0"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Произведена предоплата за подключение объектов капитального строительства к сети газораспределения на сумму 19,0 тыс. руб.</w:t>
      </w:r>
    </w:p>
    <w:p w:rsidR="00A65024" w:rsidRPr="00295C1D" w:rsidRDefault="00A65024" w:rsidP="00A65024">
      <w:pPr>
        <w:pStyle w:val="a6"/>
        <w:numPr>
          <w:ilvl w:val="0"/>
          <w:numId w:val="12"/>
        </w:numPr>
        <w:tabs>
          <w:tab w:val="left" w:pos="993"/>
        </w:tabs>
        <w:spacing w:after="0" w:line="240" w:lineRule="auto"/>
        <w:ind w:left="0" w:firstLine="709"/>
        <w:jc w:val="both"/>
        <w:rPr>
          <w:rFonts w:ascii="Times New Roman" w:eastAsia="Times New Roman" w:hAnsi="Times New Roman"/>
          <w:sz w:val="24"/>
          <w:szCs w:val="24"/>
          <w:lang w:eastAsia="ru-RU"/>
        </w:rPr>
      </w:pPr>
      <w:r w:rsidRPr="00295C1D">
        <w:rPr>
          <w:rFonts w:ascii="Times New Roman" w:eastAsia="Times New Roman" w:hAnsi="Times New Roman"/>
          <w:sz w:val="24"/>
          <w:szCs w:val="24"/>
          <w:lang w:eastAsia="ru-RU"/>
        </w:rPr>
        <w:t>Подготовлена сметная документации к системе газопотребления здания школы искусств на сумму 35,0 тыс. руб., монтаж дымового и вентиляционных каналов, установка газового котла с подключением к системе отопления на общую  сумму 158,0 тыс. руб.</w:t>
      </w:r>
    </w:p>
    <w:p w:rsidR="00A65024" w:rsidRPr="00295C1D" w:rsidRDefault="00A65024" w:rsidP="00A65024">
      <w:pPr>
        <w:rPr>
          <w:rFonts w:ascii="Times New Roman" w:eastAsia="Times New Roman" w:hAnsi="Times New Roman"/>
          <w:b/>
          <w:bCs/>
          <w:spacing w:val="-7"/>
          <w:sz w:val="24"/>
          <w:szCs w:val="24"/>
          <w:lang w:eastAsia="ru-RU"/>
        </w:rPr>
      </w:pPr>
    </w:p>
    <w:p w:rsidR="00A65024" w:rsidRPr="00295C1D" w:rsidRDefault="00A65024" w:rsidP="00A65024">
      <w:pPr>
        <w:spacing w:after="0" w:line="240" w:lineRule="auto"/>
        <w:ind w:firstLine="709"/>
        <w:jc w:val="both"/>
        <w:rPr>
          <w:lang w:eastAsia="ru-RU"/>
        </w:rPr>
      </w:pPr>
      <w:r w:rsidRPr="00295C1D">
        <w:rPr>
          <w:rFonts w:ascii="Times New Roman" w:eastAsia="Times New Roman" w:hAnsi="Times New Roman"/>
          <w:bCs/>
          <w:spacing w:val="-7"/>
          <w:sz w:val="24"/>
          <w:szCs w:val="24"/>
          <w:lang w:eastAsia="ru-RU"/>
        </w:rPr>
        <w:t>В районе активно</w:t>
      </w:r>
      <w:r w:rsidRPr="00295C1D">
        <w:rPr>
          <w:rFonts w:ascii="Times New Roman" w:eastAsia="Times New Roman" w:hAnsi="Times New Roman"/>
          <w:b/>
          <w:bCs/>
          <w:spacing w:val="-7"/>
          <w:sz w:val="24"/>
          <w:szCs w:val="24"/>
          <w:lang w:eastAsia="ru-RU"/>
        </w:rPr>
        <w:t xml:space="preserve"> ведется физкультурно-спортивная работа.</w:t>
      </w:r>
    </w:p>
    <w:p w:rsidR="00A65024" w:rsidRPr="00295C1D" w:rsidRDefault="00A65024" w:rsidP="00A65024">
      <w:pPr>
        <w:spacing w:after="0" w:line="240" w:lineRule="auto"/>
        <w:ind w:firstLine="709"/>
        <w:jc w:val="both"/>
        <w:rPr>
          <w:rFonts w:ascii="Times New Roman" w:hAnsi="Times New Roman"/>
          <w:sz w:val="24"/>
          <w:szCs w:val="24"/>
          <w:lang w:eastAsia="ru-RU"/>
        </w:rPr>
      </w:pPr>
      <w:r w:rsidRPr="00295C1D">
        <w:rPr>
          <w:rFonts w:ascii="Times New Roman" w:hAnsi="Times New Roman"/>
          <w:sz w:val="24"/>
          <w:szCs w:val="24"/>
          <w:lang w:eastAsia="ru-RU"/>
        </w:rPr>
        <w:t xml:space="preserve">На сегодняшний день в Фировском районе спортивными занятиями охвачены 2656 человек, что составляет 38,45% от общей численности населения возрастной группы 3-79 лет (6907 человек). </w:t>
      </w:r>
    </w:p>
    <w:p w:rsidR="00A65024" w:rsidRPr="00295C1D" w:rsidRDefault="00A65024" w:rsidP="00A65024">
      <w:pPr>
        <w:spacing w:after="0" w:line="240" w:lineRule="auto"/>
        <w:ind w:firstLine="709"/>
        <w:jc w:val="both"/>
        <w:rPr>
          <w:rFonts w:ascii="Times New Roman" w:hAnsi="Times New Roman"/>
          <w:sz w:val="24"/>
          <w:szCs w:val="24"/>
          <w:lang w:eastAsia="ru-RU"/>
        </w:rPr>
      </w:pPr>
      <w:r w:rsidRPr="00295C1D">
        <w:rPr>
          <w:rFonts w:ascii="Times New Roman" w:hAnsi="Times New Roman"/>
          <w:sz w:val="24"/>
          <w:szCs w:val="24"/>
          <w:lang w:eastAsia="ru-RU"/>
        </w:rPr>
        <w:lastRenderedPageBreak/>
        <w:t xml:space="preserve">За 9 месяцев 2020 года с участием спортсменов Фировского района прошло 30 спортивных соревнований и мероприятий: 10 муниципального уровня, 4 межрайонного, 13 областного и 3  российского. В различных соревнованиях и мероприятиях приняли участие около 800  человек. Большую часть из них  составляют дети и подростки от 6 до 18 лет из общеобразовательных школ Фировского района и обучающиеся в МКУ Фировская Спортивная школа (далее – Фировская спортивная школа). </w:t>
      </w:r>
    </w:p>
    <w:p w:rsidR="00A65024" w:rsidRPr="00295C1D" w:rsidRDefault="00A65024" w:rsidP="00A65024">
      <w:pPr>
        <w:spacing w:after="0" w:line="240" w:lineRule="auto"/>
        <w:ind w:firstLine="709"/>
        <w:jc w:val="both"/>
        <w:rPr>
          <w:rFonts w:ascii="Times New Roman" w:hAnsi="Times New Roman"/>
          <w:sz w:val="24"/>
          <w:szCs w:val="24"/>
          <w:lang w:eastAsia="ru-RU"/>
        </w:rPr>
      </w:pPr>
      <w:r w:rsidRPr="00295C1D">
        <w:rPr>
          <w:rFonts w:ascii="Times New Roman" w:hAnsi="Times New Roman"/>
          <w:sz w:val="24"/>
          <w:szCs w:val="24"/>
          <w:lang w:eastAsia="ru-RU"/>
        </w:rPr>
        <w:t xml:space="preserve">Из всех видов спорта, культивируемых на территории района, можно выделить такие как волейбол, баскетбол, лыжный спорт, футбол и его разновидность мини-футбол, настольный теннис. </w:t>
      </w:r>
    </w:p>
    <w:p w:rsidR="00A65024" w:rsidRPr="00295C1D" w:rsidRDefault="00A65024" w:rsidP="00A65024">
      <w:pPr>
        <w:spacing w:after="0" w:line="240" w:lineRule="auto"/>
        <w:ind w:firstLine="709"/>
        <w:jc w:val="both"/>
        <w:rPr>
          <w:rFonts w:ascii="Times New Roman" w:hAnsi="Times New Roman"/>
          <w:sz w:val="24"/>
          <w:szCs w:val="24"/>
          <w:lang w:eastAsia="ru-RU"/>
        </w:rPr>
      </w:pPr>
      <w:r w:rsidRPr="00295C1D">
        <w:rPr>
          <w:rFonts w:ascii="Times New Roman" w:hAnsi="Times New Roman"/>
          <w:sz w:val="24"/>
          <w:szCs w:val="24"/>
          <w:lang w:eastAsia="ru-RU"/>
        </w:rPr>
        <w:t xml:space="preserve">Стало традицией участие фировских спортсменов в  различных  областных соревнованиях.  Наиболее значимые из них: Кубок Губернатора по игровым видам, Первенство области по мини-футболу, «Кожаный мяч» и «ЛОКОБОЛ-РЖД», «Футбол нашего двора», «Уличный красава», и в региональных спортивных праздниках «Кросс Нации» и «Лыжня России», «Оранжевый мяч».  Победители районных соревнований среди учащихся по мини-футболу и волейболу, баскетболу и легкоатлетическому четырехборью стали постоянными участниками  общероссийских проектов среди образовательных учреждений «Мини-футбол в школу» и «Серебряный мяч», «КЭС-БАСКЕТ» и «Шиповка юных». Юные спортсмены участвуют в многочисленных турнирах, которые ежегодно проводятся в городах Тверской области. </w:t>
      </w:r>
    </w:p>
    <w:p w:rsidR="00A65024" w:rsidRPr="00295C1D" w:rsidRDefault="00A65024" w:rsidP="00A65024">
      <w:pPr>
        <w:spacing w:after="0" w:line="240" w:lineRule="auto"/>
        <w:ind w:firstLine="709"/>
        <w:jc w:val="both"/>
        <w:rPr>
          <w:rFonts w:ascii="Times New Roman" w:hAnsi="Times New Roman"/>
          <w:sz w:val="24"/>
          <w:szCs w:val="24"/>
          <w:lang w:eastAsia="ru-RU"/>
        </w:rPr>
      </w:pPr>
      <w:r w:rsidRPr="00295C1D">
        <w:rPr>
          <w:rFonts w:ascii="Times New Roman" w:hAnsi="Times New Roman"/>
          <w:sz w:val="24"/>
          <w:szCs w:val="24"/>
          <w:lang w:eastAsia="ru-RU"/>
        </w:rPr>
        <w:t xml:space="preserve">В августе 2020 года команда девушек 13-14 лет одержала победу в областных соревнованиях «Футбол нашего двора» и получила право представить Тверскую область на Всероссийском финале. </w:t>
      </w:r>
    </w:p>
    <w:p w:rsidR="00A65024" w:rsidRPr="00295C1D" w:rsidRDefault="00A65024" w:rsidP="00A65024">
      <w:pPr>
        <w:spacing w:after="0" w:line="240" w:lineRule="auto"/>
        <w:ind w:firstLine="709"/>
        <w:jc w:val="both"/>
        <w:rPr>
          <w:rFonts w:ascii="Times New Roman" w:hAnsi="Times New Roman"/>
          <w:sz w:val="24"/>
          <w:szCs w:val="24"/>
          <w:lang w:eastAsia="ru-RU"/>
        </w:rPr>
      </w:pPr>
      <w:r w:rsidRPr="00295C1D">
        <w:rPr>
          <w:rFonts w:ascii="Times New Roman" w:hAnsi="Times New Roman"/>
          <w:sz w:val="24"/>
          <w:szCs w:val="24"/>
          <w:lang w:eastAsia="ru-RU"/>
        </w:rPr>
        <w:t xml:space="preserve">Являясь победителями областного этапа  проекта «Мини-футбол в школу» сезона 2019-2020 года среди  девочек 11-12 лет, девушек и юношей 15-16 лет, команды Фировского района представляли Тверскую область  в межрегиональном этапе Центрального федерального округа в г. Щелково, который проходил в феврале 2020 года. </w:t>
      </w:r>
    </w:p>
    <w:p w:rsidR="00A65024" w:rsidRPr="00295C1D" w:rsidRDefault="00A65024" w:rsidP="00A65024">
      <w:pPr>
        <w:tabs>
          <w:tab w:val="left" w:pos="0"/>
        </w:tabs>
        <w:spacing w:after="0" w:line="240" w:lineRule="auto"/>
        <w:ind w:firstLine="709"/>
        <w:jc w:val="both"/>
        <w:rPr>
          <w:rFonts w:ascii="Times New Roman" w:eastAsia="Times New Roman" w:hAnsi="Times New Roman"/>
          <w:sz w:val="24"/>
          <w:szCs w:val="24"/>
          <w:lang w:eastAsia="ru-RU"/>
        </w:rPr>
      </w:pPr>
      <w:r w:rsidRPr="00295C1D">
        <w:rPr>
          <w:rFonts w:ascii="Times New Roman" w:hAnsi="Times New Roman"/>
          <w:sz w:val="24"/>
          <w:szCs w:val="24"/>
        </w:rPr>
        <w:t xml:space="preserve">В Фировской спортивной школе проходят  спортивную подготовку 255 человек, </w:t>
      </w:r>
      <w:r w:rsidRPr="00295C1D">
        <w:rPr>
          <w:rFonts w:ascii="Times New Roman" w:hAnsi="Times New Roman"/>
          <w:sz w:val="24"/>
          <w:szCs w:val="24"/>
          <w:lang w:eastAsia="ru-RU"/>
        </w:rPr>
        <w:t xml:space="preserve">что составляет 36% от общей </w:t>
      </w:r>
      <w:proofErr w:type="gramStart"/>
      <w:r w:rsidRPr="00295C1D">
        <w:rPr>
          <w:rFonts w:ascii="Times New Roman" w:hAnsi="Times New Roman"/>
          <w:sz w:val="24"/>
          <w:szCs w:val="24"/>
          <w:lang w:eastAsia="ru-RU"/>
        </w:rPr>
        <w:t>численности</w:t>
      </w:r>
      <w:proofErr w:type="gramEnd"/>
      <w:r w:rsidRPr="00295C1D">
        <w:rPr>
          <w:rFonts w:ascii="Times New Roman" w:hAnsi="Times New Roman"/>
          <w:sz w:val="24"/>
          <w:szCs w:val="24"/>
          <w:lang w:eastAsia="ru-RU"/>
        </w:rPr>
        <w:t xml:space="preserve"> обучающихся в общеобразовательных организациях района. Занятия проходят на четырех отделениях по видам спорта: футбол, настольный теннис, баскетбол и лыжные гонки</w:t>
      </w:r>
      <w:r w:rsidRPr="00295C1D">
        <w:rPr>
          <w:rFonts w:ascii="Times New Roman" w:hAnsi="Times New Roman"/>
          <w:sz w:val="24"/>
          <w:szCs w:val="24"/>
        </w:rPr>
        <w:t xml:space="preserve"> для мальчиков и девочек с 5-ти до 18 лет. </w:t>
      </w:r>
      <w:r w:rsidRPr="00295C1D">
        <w:rPr>
          <w:rFonts w:ascii="Times New Roman" w:hAnsi="Times New Roman"/>
          <w:sz w:val="24"/>
          <w:szCs w:val="24"/>
          <w:lang w:eastAsia="ru-RU"/>
        </w:rPr>
        <w:t>Самым массовым видом спорта является футбол, которым по итогам девяти месяцев 2020 года занимались 135 ребят, из них 30 девушек. Вторым видом по численности является баскетбол – 75 человек, далее лыжные гонки – 15 человек, настольный теннис – 30 человек.</w:t>
      </w:r>
    </w:p>
    <w:p w:rsidR="00A65024" w:rsidRPr="00295C1D" w:rsidRDefault="00A65024" w:rsidP="00A65024">
      <w:pPr>
        <w:spacing w:after="0" w:line="240" w:lineRule="auto"/>
        <w:ind w:firstLine="709"/>
        <w:jc w:val="both"/>
        <w:rPr>
          <w:rFonts w:ascii="Times New Roman" w:hAnsi="Times New Roman"/>
          <w:sz w:val="24"/>
          <w:szCs w:val="24"/>
          <w:lang w:eastAsia="ru-RU"/>
        </w:rPr>
      </w:pPr>
      <w:r w:rsidRPr="00295C1D">
        <w:rPr>
          <w:rFonts w:ascii="Times New Roman" w:hAnsi="Times New Roman"/>
          <w:sz w:val="24"/>
          <w:szCs w:val="24"/>
          <w:lang w:eastAsia="ru-RU"/>
        </w:rPr>
        <w:t xml:space="preserve">Учебно-тренировочный процесс в Фировской спортивной школе ведут 8 тренеров. Все занятия в секциях проходят на бесплатной основе. </w:t>
      </w:r>
    </w:p>
    <w:p w:rsidR="00A65024" w:rsidRPr="00295C1D" w:rsidRDefault="00A65024" w:rsidP="00A65024">
      <w:pPr>
        <w:spacing w:after="0" w:line="240" w:lineRule="auto"/>
        <w:ind w:firstLine="709"/>
        <w:jc w:val="both"/>
        <w:rPr>
          <w:rFonts w:ascii="Times New Roman" w:hAnsi="Times New Roman"/>
          <w:sz w:val="24"/>
          <w:szCs w:val="24"/>
          <w:lang w:eastAsia="ru-RU"/>
        </w:rPr>
      </w:pPr>
      <w:r w:rsidRPr="00295C1D">
        <w:rPr>
          <w:rFonts w:ascii="Times New Roman" w:hAnsi="Times New Roman"/>
          <w:sz w:val="24"/>
          <w:szCs w:val="24"/>
          <w:lang w:eastAsia="ru-RU"/>
        </w:rPr>
        <w:t xml:space="preserve">Успехам спортсменов Фировского района способствует и стабильное финансирование отрасли физическая культура и спорт. За 9 месяцев 2020 года на финансирование областных и районных мероприятий израсходовано 150,0 тыс. руб. Для Фировской спортивной школы приобретен спортивный инвентарь на  сумму 308,0  тыс. руб. за счет средств местного и областного бюджетов. </w:t>
      </w:r>
    </w:p>
    <w:p w:rsidR="00A65024" w:rsidRPr="00295C1D" w:rsidRDefault="00A65024" w:rsidP="00A65024">
      <w:pPr>
        <w:spacing w:after="0" w:line="240" w:lineRule="auto"/>
        <w:ind w:firstLine="709"/>
        <w:jc w:val="both"/>
        <w:rPr>
          <w:rFonts w:ascii="Times New Roman" w:hAnsi="Times New Roman"/>
          <w:sz w:val="24"/>
          <w:szCs w:val="24"/>
          <w:lang w:eastAsia="ru-RU"/>
        </w:rPr>
      </w:pPr>
      <w:r w:rsidRPr="00295C1D">
        <w:rPr>
          <w:rFonts w:ascii="Times New Roman" w:hAnsi="Times New Roman"/>
          <w:sz w:val="24"/>
          <w:szCs w:val="24"/>
          <w:lang w:eastAsia="ru-RU"/>
        </w:rPr>
        <w:t xml:space="preserve">Ограничения, введенные в связи с пандемией коронавируса </w:t>
      </w:r>
      <w:r w:rsidRPr="00295C1D">
        <w:rPr>
          <w:rFonts w:ascii="Times New Roman" w:hAnsi="Times New Roman"/>
          <w:sz w:val="24"/>
          <w:szCs w:val="24"/>
          <w:lang w:val="en-US" w:eastAsia="ru-RU"/>
        </w:rPr>
        <w:t>COVID</w:t>
      </w:r>
      <w:r w:rsidRPr="00295C1D">
        <w:rPr>
          <w:rFonts w:ascii="Times New Roman" w:hAnsi="Times New Roman"/>
          <w:sz w:val="24"/>
          <w:szCs w:val="24"/>
          <w:lang w:eastAsia="ru-RU"/>
        </w:rPr>
        <w:t xml:space="preserve">-19  в конце марта 2020 года, не позволили </w:t>
      </w:r>
      <w:proofErr w:type="spellStart"/>
      <w:r w:rsidRPr="00295C1D">
        <w:rPr>
          <w:rFonts w:ascii="Times New Roman" w:hAnsi="Times New Roman"/>
          <w:sz w:val="24"/>
          <w:szCs w:val="24"/>
          <w:lang w:eastAsia="ru-RU"/>
        </w:rPr>
        <w:t>фировским</w:t>
      </w:r>
      <w:proofErr w:type="spellEnd"/>
      <w:r w:rsidRPr="00295C1D">
        <w:rPr>
          <w:rFonts w:ascii="Times New Roman" w:hAnsi="Times New Roman"/>
          <w:sz w:val="24"/>
          <w:szCs w:val="24"/>
          <w:lang w:eastAsia="ru-RU"/>
        </w:rPr>
        <w:t xml:space="preserve"> спортсменам участвовать во многих соревнованиях. Они были либо отменены, либо проходили со строгим регламентом.</w:t>
      </w:r>
    </w:p>
    <w:p w:rsidR="00A65024" w:rsidRPr="00295C1D" w:rsidRDefault="00A65024" w:rsidP="00A65024">
      <w:pPr>
        <w:spacing w:after="0" w:line="240" w:lineRule="auto"/>
        <w:ind w:firstLine="709"/>
        <w:jc w:val="both"/>
        <w:rPr>
          <w:lang w:eastAsia="ru-RU"/>
        </w:rPr>
      </w:pPr>
    </w:p>
    <w:p w:rsidR="00A65024" w:rsidRPr="00295C1D" w:rsidRDefault="00A65024" w:rsidP="00A65024">
      <w:pPr>
        <w:pStyle w:val="a8"/>
        <w:ind w:firstLine="709"/>
        <w:jc w:val="both"/>
        <w:rPr>
          <w:rFonts w:ascii="Times New Roman" w:hAnsi="Times New Roman"/>
          <w:b/>
          <w:sz w:val="24"/>
          <w:szCs w:val="24"/>
        </w:rPr>
      </w:pPr>
      <w:r w:rsidRPr="00295C1D">
        <w:rPr>
          <w:rFonts w:ascii="Times New Roman" w:hAnsi="Times New Roman"/>
          <w:b/>
          <w:sz w:val="24"/>
          <w:szCs w:val="24"/>
        </w:rPr>
        <w:t>ТРК «Фирово» (Телевидение и радио)</w:t>
      </w:r>
    </w:p>
    <w:p w:rsidR="00A65024" w:rsidRPr="00295C1D" w:rsidRDefault="00A65024" w:rsidP="00A65024">
      <w:pPr>
        <w:pStyle w:val="a8"/>
        <w:ind w:firstLine="709"/>
        <w:jc w:val="both"/>
        <w:rPr>
          <w:rFonts w:ascii="Times New Roman" w:hAnsi="Times New Roman"/>
          <w:sz w:val="24"/>
          <w:szCs w:val="24"/>
        </w:rPr>
      </w:pPr>
      <w:r w:rsidRPr="00295C1D">
        <w:rPr>
          <w:rFonts w:ascii="Times New Roman" w:hAnsi="Times New Roman"/>
          <w:sz w:val="24"/>
          <w:szCs w:val="24"/>
        </w:rPr>
        <w:t xml:space="preserve">Приоритетная тематическая направленность телеканала «Фирово», партнёром которого является РЕН ТВ, – новости. Кроме того, эфир телеканала включает в себя спортивные и детские передачи, образование и просвещение, музыкальные видеоклипы. В эфире телеканала «Фирово» отражаются все крупные культурные события района. </w:t>
      </w:r>
    </w:p>
    <w:p w:rsidR="00A65024" w:rsidRPr="00295C1D" w:rsidRDefault="00A65024" w:rsidP="00A65024">
      <w:pPr>
        <w:pStyle w:val="a8"/>
        <w:ind w:firstLine="709"/>
        <w:jc w:val="both"/>
        <w:rPr>
          <w:rFonts w:ascii="Times New Roman" w:hAnsi="Times New Roman"/>
          <w:sz w:val="24"/>
          <w:szCs w:val="24"/>
        </w:rPr>
      </w:pPr>
      <w:r w:rsidRPr="00295C1D">
        <w:rPr>
          <w:rFonts w:ascii="Times New Roman" w:hAnsi="Times New Roman"/>
          <w:sz w:val="24"/>
          <w:szCs w:val="24"/>
        </w:rPr>
        <w:t>В связи с переходом на цифровое вещание, региональные телеканалы не готовы к вещанию в формате цифрового мультиплекса, поэтому вещание телеканала «Фирово» с 19.08.2019 приостановлено.</w:t>
      </w:r>
      <w:r w:rsidRPr="00295C1D">
        <w:t xml:space="preserve"> </w:t>
      </w:r>
      <w:r w:rsidRPr="00295C1D">
        <w:rPr>
          <w:rFonts w:ascii="Times New Roman" w:hAnsi="Times New Roman"/>
          <w:sz w:val="24"/>
          <w:szCs w:val="24"/>
        </w:rPr>
        <w:t xml:space="preserve">В правительстве РФ прорабатывается тема региональных мультиплексов. </w:t>
      </w:r>
    </w:p>
    <w:p w:rsidR="00A65024" w:rsidRPr="00295C1D" w:rsidRDefault="00A65024" w:rsidP="00A65024">
      <w:pPr>
        <w:pStyle w:val="a8"/>
        <w:ind w:firstLine="709"/>
        <w:jc w:val="both"/>
        <w:rPr>
          <w:rFonts w:ascii="Times New Roman" w:hAnsi="Times New Roman"/>
          <w:sz w:val="24"/>
          <w:szCs w:val="24"/>
        </w:rPr>
      </w:pPr>
      <w:r w:rsidRPr="00295C1D">
        <w:rPr>
          <w:rFonts w:ascii="Times New Roman" w:hAnsi="Times New Roman"/>
          <w:sz w:val="24"/>
          <w:szCs w:val="24"/>
        </w:rPr>
        <w:lastRenderedPageBreak/>
        <w:t xml:space="preserve">За новостями в районе можно следить на официальном сайте канала </w:t>
      </w:r>
      <w:hyperlink r:id="rId23" w:history="1">
        <w:r w:rsidRPr="00295C1D">
          <w:rPr>
            <w:rStyle w:val="ad"/>
            <w:rFonts w:ascii="Times New Roman" w:hAnsi="Times New Roman"/>
            <w:color w:val="auto"/>
            <w:sz w:val="24"/>
            <w:szCs w:val="24"/>
          </w:rPr>
          <w:t>https://firovotrk.ru/</w:t>
        </w:r>
      </w:hyperlink>
      <w:r w:rsidRPr="00295C1D">
        <w:rPr>
          <w:rFonts w:ascii="Times New Roman" w:hAnsi="Times New Roman"/>
          <w:sz w:val="24"/>
          <w:szCs w:val="24"/>
        </w:rPr>
        <w:t xml:space="preserve">. Успешно реализованы следующие проекты: рубрики «Правовое просвещение», «Книжная гостиная» с детальным обзором книг и журналов, «Рукоделие». Также на сайте телеканала представлены полные версии значимых мероприятий. </w:t>
      </w:r>
    </w:p>
    <w:p w:rsidR="00A65024" w:rsidRPr="00295C1D" w:rsidRDefault="00A65024" w:rsidP="00A65024">
      <w:pPr>
        <w:pStyle w:val="a8"/>
        <w:ind w:firstLine="709"/>
        <w:jc w:val="both"/>
        <w:rPr>
          <w:rFonts w:ascii="Times New Roman" w:hAnsi="Times New Roman"/>
          <w:sz w:val="24"/>
          <w:szCs w:val="24"/>
        </w:rPr>
      </w:pPr>
      <w:r w:rsidRPr="00295C1D">
        <w:rPr>
          <w:rFonts w:ascii="Times New Roman" w:hAnsi="Times New Roman"/>
          <w:sz w:val="24"/>
          <w:szCs w:val="24"/>
        </w:rPr>
        <w:t>Радиоканал «Фирово, партнёр «Дорожное радио», вещает 24 часа в сутки, при этом собственный контент обновляется ежедневно и выходит в эфир с новостями, объявлениями, рекламами и поздравлениями в Программе «Добрый день» и «Добрый вечер».</w:t>
      </w:r>
    </w:p>
    <w:p w:rsidR="00A65024" w:rsidRPr="00295C1D" w:rsidRDefault="00A65024" w:rsidP="00A65024">
      <w:pPr>
        <w:ind w:firstLine="708"/>
        <w:rPr>
          <w:lang w:eastAsia="ru-RU"/>
        </w:rPr>
      </w:pPr>
    </w:p>
    <w:p w:rsidR="00A65024" w:rsidRPr="00295C1D" w:rsidRDefault="00A65024" w:rsidP="00A65024">
      <w:pPr>
        <w:autoSpaceDE w:val="0"/>
        <w:spacing w:after="0" w:line="240" w:lineRule="auto"/>
        <w:ind w:firstLine="709"/>
        <w:jc w:val="center"/>
        <w:rPr>
          <w:rFonts w:ascii="Times New Roman" w:eastAsia="Times New Roman" w:hAnsi="Times New Roman"/>
          <w:b/>
          <w:bCs/>
          <w:sz w:val="26"/>
          <w:szCs w:val="26"/>
          <w:u w:val="single"/>
          <w:lang w:eastAsia="ru-RU" w:bidi="ru-RU"/>
        </w:rPr>
      </w:pPr>
      <w:r w:rsidRPr="00295C1D">
        <w:rPr>
          <w:rFonts w:ascii="Times New Roman" w:eastAsia="Times New Roman" w:hAnsi="Times New Roman"/>
          <w:b/>
          <w:bCs/>
          <w:sz w:val="26"/>
          <w:szCs w:val="26"/>
          <w:u w:val="single"/>
          <w:lang w:eastAsia="ru-RU" w:bidi="ru-RU"/>
        </w:rPr>
        <w:t>МУНИЦИПАЛЬНЫЙ ЗАКАЗ</w:t>
      </w:r>
    </w:p>
    <w:p w:rsidR="00A65024" w:rsidRPr="00295C1D" w:rsidRDefault="00A65024" w:rsidP="00A65024">
      <w:pPr>
        <w:autoSpaceDE w:val="0"/>
        <w:spacing w:after="0" w:line="240" w:lineRule="auto"/>
        <w:jc w:val="both"/>
        <w:rPr>
          <w:rFonts w:ascii="Times New Roman" w:eastAsia="Times New Roman" w:hAnsi="Times New Roman"/>
          <w:b/>
          <w:bCs/>
          <w:sz w:val="26"/>
          <w:szCs w:val="26"/>
          <w:u w:val="single"/>
          <w:lang w:eastAsia="ru-RU" w:bidi="ru-RU"/>
        </w:rPr>
      </w:pPr>
    </w:p>
    <w:p w:rsidR="00A65024" w:rsidRPr="00295C1D" w:rsidRDefault="00A65024" w:rsidP="00A65024">
      <w:pPr>
        <w:spacing w:after="0" w:line="240" w:lineRule="auto"/>
        <w:ind w:firstLine="709"/>
        <w:jc w:val="both"/>
        <w:rPr>
          <w:rFonts w:ascii="Times New Roman" w:hAnsi="Times New Roman"/>
          <w:sz w:val="24"/>
          <w:szCs w:val="24"/>
        </w:rPr>
      </w:pPr>
      <w:r w:rsidRPr="00295C1D">
        <w:rPr>
          <w:rFonts w:ascii="Times New Roman" w:hAnsi="Times New Roman"/>
          <w:sz w:val="24"/>
          <w:szCs w:val="24"/>
        </w:rPr>
        <w:t>По состоянию на 01.11.2020 г. в Единой информационной системе в сфере закупок зарегистрировано 30 муниципальных заказчиков с правом размещения информации о размещении закупок и публикации сведений о муниципальных контрактах на Официальном сайте РФ, в том числе 30 основных заказчиков и 2 муниципальных унитарных предприятия. Основные, являются заказчиками по размещению закупок в рамках № 44-ФЗ, 2 предприятия  являются заказчиками по Федеральному закону №223-ФЗ «О закупках товаров, работ, услуг отдельными видами юридических лиц».</w:t>
      </w:r>
    </w:p>
    <w:p w:rsidR="00A65024" w:rsidRPr="00295C1D" w:rsidRDefault="00A65024" w:rsidP="00A65024">
      <w:pPr>
        <w:spacing w:after="0" w:line="240" w:lineRule="auto"/>
        <w:ind w:firstLine="709"/>
        <w:jc w:val="both"/>
        <w:rPr>
          <w:rFonts w:ascii="Times New Roman" w:hAnsi="Times New Roman"/>
          <w:sz w:val="24"/>
          <w:szCs w:val="24"/>
        </w:rPr>
      </w:pPr>
      <w:r w:rsidRPr="00295C1D">
        <w:rPr>
          <w:rFonts w:ascii="Times New Roman" w:hAnsi="Times New Roman"/>
          <w:sz w:val="24"/>
          <w:szCs w:val="24"/>
        </w:rPr>
        <w:t>На 01.11.2020 года в Единой информационной системе в сфере закупок размещено 46 закупки на общую сумму 72 410 986,47руб. (по начальной (максимальной) цене контракта). За аналогичный период 2019 года размещено 43 закупки на общую сумму 67 707 001,60 руб. (по начальной (максимальной) цене контракта). Электронный аукцион является самым востребованным способом размещения муниципальных закупок. По результатам проведённых процедур за истекший период 2020 года заключено 37 контрактов на сумму 50 003 726,15 руб. (за аналогичный период 2019 года заключено 33 контракта на сумму 43 305 722,63 руб.).</w:t>
      </w:r>
    </w:p>
    <w:p w:rsidR="00A65024" w:rsidRPr="00295C1D" w:rsidRDefault="00A65024" w:rsidP="00A65024">
      <w:pPr>
        <w:spacing w:after="0" w:line="240" w:lineRule="auto"/>
        <w:ind w:firstLine="709"/>
        <w:jc w:val="both"/>
        <w:rPr>
          <w:rFonts w:ascii="Times New Roman" w:hAnsi="Times New Roman"/>
          <w:sz w:val="24"/>
          <w:szCs w:val="24"/>
        </w:rPr>
      </w:pPr>
      <w:r w:rsidRPr="00295C1D">
        <w:rPr>
          <w:rFonts w:ascii="Times New Roman" w:hAnsi="Times New Roman"/>
          <w:sz w:val="24"/>
          <w:szCs w:val="24"/>
        </w:rPr>
        <w:t>Экономия бюджетных средств, полученная по итогам размещения заказа в 2020 году, составила 4 218 178,32 руб. (в 2019 году составила 7 340 053,37 руб.).</w:t>
      </w:r>
    </w:p>
    <w:p w:rsidR="00A65024" w:rsidRPr="00295C1D" w:rsidRDefault="00A65024" w:rsidP="00A65024">
      <w:pPr>
        <w:autoSpaceDE w:val="0"/>
        <w:autoSpaceDN w:val="0"/>
        <w:adjustRightInd w:val="0"/>
        <w:spacing w:after="0" w:line="240" w:lineRule="auto"/>
        <w:ind w:firstLine="709"/>
        <w:jc w:val="both"/>
        <w:rPr>
          <w:rFonts w:ascii="Times New Roman" w:hAnsi="Times New Roman"/>
          <w:sz w:val="24"/>
          <w:szCs w:val="24"/>
        </w:rPr>
      </w:pPr>
      <w:r w:rsidRPr="00295C1D">
        <w:rPr>
          <w:rFonts w:ascii="Times New Roman" w:hAnsi="Times New Roman"/>
          <w:sz w:val="24"/>
          <w:szCs w:val="24"/>
        </w:rPr>
        <w:t>Заключено в соответствии со ст. 30 Федерального закона №44-ФЗ с субъектами малого предпринимательства заключено 39 контрактов на общую сумму 35 050 400,96 руб. (по результатам электронных аукционов).</w:t>
      </w:r>
    </w:p>
    <w:p w:rsidR="00A65024" w:rsidRPr="00295C1D" w:rsidRDefault="00A65024" w:rsidP="00A65024">
      <w:pPr>
        <w:autoSpaceDE w:val="0"/>
        <w:autoSpaceDN w:val="0"/>
        <w:adjustRightInd w:val="0"/>
        <w:spacing w:after="0" w:line="240" w:lineRule="auto"/>
        <w:ind w:firstLine="709"/>
        <w:jc w:val="both"/>
        <w:rPr>
          <w:rFonts w:ascii="Times New Roman" w:hAnsi="Times New Roman"/>
          <w:sz w:val="24"/>
          <w:szCs w:val="24"/>
        </w:rPr>
      </w:pPr>
      <w:r w:rsidRPr="00295C1D">
        <w:rPr>
          <w:rFonts w:ascii="Times New Roman" w:hAnsi="Times New Roman"/>
          <w:sz w:val="24"/>
          <w:szCs w:val="24"/>
        </w:rPr>
        <w:t>В 2020 году проведена подготовка 1 работника контрактной службы (</w:t>
      </w:r>
      <w:proofErr w:type="spellStart"/>
      <w:r w:rsidRPr="00295C1D">
        <w:rPr>
          <w:rFonts w:ascii="Times New Roman" w:hAnsi="Times New Roman"/>
          <w:sz w:val="24"/>
          <w:szCs w:val="24"/>
        </w:rPr>
        <w:t>Ломаш</w:t>
      </w:r>
      <w:proofErr w:type="spellEnd"/>
      <w:r w:rsidRPr="00295C1D">
        <w:rPr>
          <w:rFonts w:ascii="Times New Roman" w:hAnsi="Times New Roman"/>
          <w:sz w:val="24"/>
          <w:szCs w:val="24"/>
        </w:rPr>
        <w:t xml:space="preserve"> А.С.) по программе повышения квалификации: «Контрактная система в сфере закупок товаров, работ и услуг» с выдачей удостоверения о повышении квалификации.</w:t>
      </w:r>
    </w:p>
    <w:p w:rsidR="00A65024" w:rsidRPr="00295C1D" w:rsidRDefault="00A65024" w:rsidP="00A65024">
      <w:pPr>
        <w:autoSpaceDE w:val="0"/>
        <w:autoSpaceDN w:val="0"/>
        <w:adjustRightInd w:val="0"/>
        <w:spacing w:after="0" w:line="240" w:lineRule="auto"/>
        <w:ind w:firstLine="709"/>
        <w:jc w:val="both"/>
        <w:rPr>
          <w:rFonts w:ascii="Times New Roman" w:hAnsi="Times New Roman"/>
          <w:sz w:val="24"/>
          <w:szCs w:val="24"/>
        </w:rPr>
      </w:pPr>
      <w:r w:rsidRPr="00295C1D">
        <w:rPr>
          <w:rFonts w:ascii="Times New Roman" w:hAnsi="Times New Roman"/>
          <w:sz w:val="24"/>
          <w:szCs w:val="24"/>
        </w:rPr>
        <w:t>Отдел экономики, как уполномоченный орган на осуществление функции по размещению заказов, проводит всю необходимую работу по организации электронных аукционов в Единой информационной системе в сфере закупок и автоматизированной системе торгов Сбербанк-АСТ, электронного документооборота, получению и замене электронных цифровых подписей уполномоченного органа.</w:t>
      </w:r>
    </w:p>
    <w:p w:rsidR="00A65024" w:rsidRPr="00295C1D" w:rsidRDefault="00A65024" w:rsidP="00A65024">
      <w:pPr>
        <w:autoSpaceDE w:val="0"/>
        <w:autoSpaceDN w:val="0"/>
        <w:adjustRightInd w:val="0"/>
        <w:spacing w:after="0" w:line="240" w:lineRule="auto"/>
        <w:ind w:firstLine="709"/>
        <w:jc w:val="both"/>
        <w:rPr>
          <w:rFonts w:ascii="Times New Roman" w:hAnsi="Times New Roman"/>
          <w:sz w:val="24"/>
          <w:szCs w:val="24"/>
        </w:rPr>
      </w:pPr>
      <w:r w:rsidRPr="00295C1D">
        <w:rPr>
          <w:rFonts w:ascii="Times New Roman" w:hAnsi="Times New Roman"/>
          <w:sz w:val="24"/>
          <w:szCs w:val="24"/>
        </w:rPr>
        <w:t>В целях обеспечения единого подхода к размещению муниципального заказа уполномоченный орган не просто проводит торги, но и анализирует документацию заказчиков, оказывает помощь в разработке и направлению участникам проектов контрактов, размещает и оказывает помощь в формировании планов – графиков закупок и сведений о контрактах.</w:t>
      </w:r>
    </w:p>
    <w:p w:rsidR="00A65024" w:rsidRPr="00295C1D" w:rsidRDefault="00A65024" w:rsidP="00A65024">
      <w:pPr>
        <w:autoSpaceDE w:val="0"/>
        <w:autoSpaceDN w:val="0"/>
        <w:adjustRightInd w:val="0"/>
        <w:spacing w:after="0" w:line="240" w:lineRule="auto"/>
        <w:ind w:firstLine="709"/>
        <w:jc w:val="both"/>
        <w:rPr>
          <w:rFonts w:ascii="Times New Roman" w:hAnsi="Times New Roman"/>
          <w:sz w:val="24"/>
          <w:szCs w:val="24"/>
        </w:rPr>
      </w:pPr>
      <w:r w:rsidRPr="00295C1D">
        <w:rPr>
          <w:rFonts w:ascii="Times New Roman" w:hAnsi="Times New Roman"/>
          <w:sz w:val="24"/>
          <w:szCs w:val="24"/>
        </w:rPr>
        <w:t>Система размещения муниципального заказа постоянно оптимизируется. По мере изменений нормативных правовых актов, а также с вступлением в силу новых, корректируется нормативная правовая база муниципальных закупок муниципального образования, проводятся обучающие семинары по реализации норм 44-ФЗ.</w:t>
      </w:r>
    </w:p>
    <w:p w:rsidR="00A65024" w:rsidRPr="00295C1D" w:rsidRDefault="00A65024" w:rsidP="00A65024"/>
    <w:p w:rsidR="00A65024" w:rsidRPr="00295C1D" w:rsidRDefault="00A65024" w:rsidP="00A65024">
      <w:pPr>
        <w:spacing w:after="0" w:line="240" w:lineRule="auto"/>
        <w:ind w:firstLine="708"/>
        <w:jc w:val="both"/>
        <w:rPr>
          <w:rFonts w:ascii="Times New Roman" w:eastAsiaTheme="minorEastAsia" w:hAnsi="Times New Roman"/>
          <w:b/>
          <w:szCs w:val="24"/>
          <w:lang w:eastAsia="ru-RU"/>
        </w:rPr>
      </w:pPr>
    </w:p>
    <w:p w:rsidR="00083D97" w:rsidRPr="00295C1D" w:rsidRDefault="00083D97" w:rsidP="00120AAA">
      <w:pPr>
        <w:autoSpaceDE w:val="0"/>
        <w:autoSpaceDN w:val="0"/>
        <w:adjustRightInd w:val="0"/>
        <w:spacing w:after="0" w:line="240" w:lineRule="auto"/>
        <w:ind w:firstLine="708"/>
        <w:jc w:val="both"/>
        <w:rPr>
          <w:rFonts w:ascii="Times New Roman" w:eastAsia="Times New Roman" w:hAnsi="Times New Roman"/>
          <w:sz w:val="24"/>
          <w:szCs w:val="24"/>
          <w:lang w:eastAsia="ru-RU"/>
        </w:rPr>
      </w:pPr>
    </w:p>
    <w:p w:rsidR="00395A7E" w:rsidRPr="00295C1D" w:rsidRDefault="00395A7E" w:rsidP="00083D97">
      <w:pPr>
        <w:keepNext/>
        <w:suppressAutoHyphens/>
        <w:spacing w:after="0" w:line="360" w:lineRule="auto"/>
        <w:ind w:firstLine="709"/>
        <w:jc w:val="both"/>
        <w:outlineLvl w:val="0"/>
        <w:rPr>
          <w:rFonts w:ascii="Times New Roman" w:eastAsia="Times New Roman" w:hAnsi="Times New Roman"/>
          <w:sz w:val="24"/>
          <w:szCs w:val="24"/>
          <w:lang w:eastAsia="ru-RU"/>
        </w:rPr>
      </w:pPr>
    </w:p>
    <w:sectPr w:rsidR="00395A7E" w:rsidRPr="00295C1D" w:rsidSect="000255BB">
      <w:headerReference w:type="default" r:id="rId24"/>
      <w:pgSz w:w="11906" w:h="16838"/>
      <w:pgMar w:top="851" w:right="707" w:bottom="851"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9BB" w:rsidRDefault="00E419BB" w:rsidP="0072225C">
      <w:pPr>
        <w:spacing w:after="0" w:line="240" w:lineRule="auto"/>
      </w:pPr>
      <w:r>
        <w:separator/>
      </w:r>
    </w:p>
  </w:endnote>
  <w:endnote w:type="continuationSeparator" w:id="0">
    <w:p w:rsidR="00E419BB" w:rsidRDefault="00E419BB" w:rsidP="00722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Liberation Serif">
    <w:charset w:val="CC"/>
    <w:family w:val="roman"/>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9BB" w:rsidRDefault="00E419BB" w:rsidP="0072225C">
      <w:pPr>
        <w:spacing w:after="0" w:line="240" w:lineRule="auto"/>
      </w:pPr>
      <w:r>
        <w:separator/>
      </w:r>
    </w:p>
  </w:footnote>
  <w:footnote w:type="continuationSeparator" w:id="0">
    <w:p w:rsidR="00E419BB" w:rsidRDefault="00E419BB" w:rsidP="007222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E03" w:rsidRDefault="006E5E03">
    <w:pPr>
      <w:pStyle w:val="a9"/>
      <w:jc w:val="center"/>
    </w:pPr>
    <w:r>
      <w:fldChar w:fldCharType="begin"/>
    </w:r>
    <w:r>
      <w:instrText>PAGE   \* MERGEFORMAT</w:instrText>
    </w:r>
    <w:r>
      <w:fldChar w:fldCharType="separate"/>
    </w:r>
    <w:r w:rsidR="009B176B">
      <w:rPr>
        <w:noProof/>
      </w:rPr>
      <w:t>26</w:t>
    </w:r>
    <w:r>
      <w:fldChar w:fldCharType="end"/>
    </w:r>
  </w:p>
  <w:p w:rsidR="006E5E03" w:rsidRDefault="006E5E0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D6474"/>
    <w:multiLevelType w:val="multilevel"/>
    <w:tmpl w:val="1EB2ECC0"/>
    <w:lvl w:ilvl="0">
      <w:start w:val="1"/>
      <w:numFmt w:val="decimal"/>
      <w:lvlText w:val="%1."/>
      <w:lvlJc w:val="left"/>
      <w:pPr>
        <w:ind w:left="390" w:hanging="390"/>
      </w:pPr>
      <w:rPr>
        <w:rFonts w:hint="default"/>
        <w:color w:val="FF0000"/>
      </w:rPr>
    </w:lvl>
    <w:lvl w:ilvl="1">
      <w:start w:val="1"/>
      <w:numFmt w:val="decimal"/>
      <w:lvlText w:val="%1.%2."/>
      <w:lvlJc w:val="left"/>
      <w:pPr>
        <w:ind w:left="1110" w:hanging="720"/>
      </w:pPr>
      <w:rPr>
        <w:rFonts w:hint="default"/>
        <w:color w:val="FF0000"/>
      </w:rPr>
    </w:lvl>
    <w:lvl w:ilvl="2">
      <w:start w:val="1"/>
      <w:numFmt w:val="decimal"/>
      <w:lvlText w:val="%1.%2.%3."/>
      <w:lvlJc w:val="left"/>
      <w:pPr>
        <w:ind w:left="1500" w:hanging="720"/>
      </w:pPr>
      <w:rPr>
        <w:rFonts w:hint="default"/>
        <w:color w:val="FF0000"/>
      </w:rPr>
    </w:lvl>
    <w:lvl w:ilvl="3">
      <w:start w:val="1"/>
      <w:numFmt w:val="decimal"/>
      <w:lvlText w:val="%1.%2.%3.%4."/>
      <w:lvlJc w:val="left"/>
      <w:pPr>
        <w:ind w:left="2250" w:hanging="1080"/>
      </w:pPr>
      <w:rPr>
        <w:rFonts w:hint="default"/>
        <w:color w:val="FF0000"/>
      </w:rPr>
    </w:lvl>
    <w:lvl w:ilvl="4">
      <w:start w:val="1"/>
      <w:numFmt w:val="decimal"/>
      <w:lvlText w:val="%1.%2.%3.%4.%5."/>
      <w:lvlJc w:val="left"/>
      <w:pPr>
        <w:ind w:left="2640" w:hanging="1080"/>
      </w:pPr>
      <w:rPr>
        <w:rFonts w:hint="default"/>
        <w:color w:val="FF0000"/>
      </w:rPr>
    </w:lvl>
    <w:lvl w:ilvl="5">
      <w:start w:val="1"/>
      <w:numFmt w:val="decimal"/>
      <w:lvlText w:val="%1.%2.%3.%4.%5.%6."/>
      <w:lvlJc w:val="left"/>
      <w:pPr>
        <w:ind w:left="3390" w:hanging="1440"/>
      </w:pPr>
      <w:rPr>
        <w:rFonts w:hint="default"/>
        <w:color w:val="FF0000"/>
      </w:rPr>
    </w:lvl>
    <w:lvl w:ilvl="6">
      <w:start w:val="1"/>
      <w:numFmt w:val="decimal"/>
      <w:lvlText w:val="%1.%2.%3.%4.%5.%6.%7."/>
      <w:lvlJc w:val="left"/>
      <w:pPr>
        <w:ind w:left="3780" w:hanging="1440"/>
      </w:pPr>
      <w:rPr>
        <w:rFonts w:hint="default"/>
        <w:color w:val="FF0000"/>
      </w:rPr>
    </w:lvl>
    <w:lvl w:ilvl="7">
      <w:start w:val="1"/>
      <w:numFmt w:val="decimal"/>
      <w:lvlText w:val="%1.%2.%3.%4.%5.%6.%7.%8."/>
      <w:lvlJc w:val="left"/>
      <w:pPr>
        <w:ind w:left="4530" w:hanging="1800"/>
      </w:pPr>
      <w:rPr>
        <w:rFonts w:hint="default"/>
        <w:color w:val="FF0000"/>
      </w:rPr>
    </w:lvl>
    <w:lvl w:ilvl="8">
      <w:start w:val="1"/>
      <w:numFmt w:val="decimal"/>
      <w:lvlText w:val="%1.%2.%3.%4.%5.%6.%7.%8.%9."/>
      <w:lvlJc w:val="left"/>
      <w:pPr>
        <w:ind w:left="4920" w:hanging="1800"/>
      </w:pPr>
      <w:rPr>
        <w:rFonts w:hint="default"/>
        <w:color w:val="FF0000"/>
      </w:rPr>
    </w:lvl>
  </w:abstractNum>
  <w:abstractNum w:abstractNumId="1">
    <w:nsid w:val="051A5BCC"/>
    <w:multiLevelType w:val="hybridMultilevel"/>
    <w:tmpl w:val="CC2C38C4"/>
    <w:lvl w:ilvl="0" w:tplc="7416F9B2">
      <w:start w:val="1"/>
      <w:numFmt w:val="bullet"/>
      <w:lvlText w:val="−"/>
      <w:lvlJc w:val="left"/>
      <w:pPr>
        <w:ind w:left="720" w:hanging="360"/>
      </w:pPr>
      <w:rPr>
        <w:rFonts w:ascii="Times New Roman" w:hAnsi="Times New Roman" w:cs="Times New Roman" w:hint="default"/>
      </w:rPr>
    </w:lvl>
    <w:lvl w:ilvl="1" w:tplc="7416F9B2">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893615"/>
    <w:multiLevelType w:val="multilevel"/>
    <w:tmpl w:val="EA58DA3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1A9800EB"/>
    <w:multiLevelType w:val="multilevel"/>
    <w:tmpl w:val="A2120332"/>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4">
    <w:nsid w:val="2FE478D0"/>
    <w:multiLevelType w:val="hybridMultilevel"/>
    <w:tmpl w:val="AE50C844"/>
    <w:lvl w:ilvl="0" w:tplc="C04C9F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0D2309E"/>
    <w:multiLevelType w:val="hybridMultilevel"/>
    <w:tmpl w:val="0E46E93A"/>
    <w:lvl w:ilvl="0" w:tplc="D89677AC">
      <w:start w:val="1"/>
      <w:numFmt w:val="decimal"/>
      <w:lvlText w:val="%1."/>
      <w:lvlJc w:val="left"/>
      <w:pPr>
        <w:ind w:left="1069" w:hanging="360"/>
      </w:pPr>
      <w:rPr>
        <w:rFonts w:hint="default"/>
        <w:color w:val="FF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B8C2B16"/>
    <w:multiLevelType w:val="hybridMultilevel"/>
    <w:tmpl w:val="0F44EF8A"/>
    <w:lvl w:ilvl="0" w:tplc="F02E96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CAD04F3"/>
    <w:multiLevelType w:val="hybridMultilevel"/>
    <w:tmpl w:val="2D601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31A0F15"/>
    <w:multiLevelType w:val="hybridMultilevel"/>
    <w:tmpl w:val="83DE4F34"/>
    <w:lvl w:ilvl="0" w:tplc="B1A235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8C921BF"/>
    <w:multiLevelType w:val="multilevel"/>
    <w:tmpl w:val="A10CC398"/>
    <w:lvl w:ilvl="0">
      <w:start w:val="1"/>
      <w:numFmt w:val="decimal"/>
      <w:lvlText w:val="%1."/>
      <w:lvlJc w:val="left"/>
      <w:pPr>
        <w:ind w:left="390" w:hanging="390"/>
      </w:pPr>
      <w:rPr>
        <w:rFonts w:hint="default"/>
        <w:color w:val="FF0000"/>
      </w:rPr>
    </w:lvl>
    <w:lvl w:ilvl="1">
      <w:start w:val="1"/>
      <w:numFmt w:val="decimal"/>
      <w:lvlText w:val="%1.%2."/>
      <w:lvlJc w:val="left"/>
      <w:pPr>
        <w:ind w:left="1429" w:hanging="720"/>
      </w:pPr>
      <w:rPr>
        <w:rFonts w:hint="default"/>
        <w:color w:val="FF0000"/>
      </w:rPr>
    </w:lvl>
    <w:lvl w:ilvl="2">
      <w:start w:val="1"/>
      <w:numFmt w:val="decimal"/>
      <w:lvlText w:val="%1.%2.%3."/>
      <w:lvlJc w:val="left"/>
      <w:pPr>
        <w:ind w:left="2138" w:hanging="720"/>
      </w:pPr>
      <w:rPr>
        <w:rFonts w:hint="default"/>
        <w:color w:val="FF0000"/>
      </w:rPr>
    </w:lvl>
    <w:lvl w:ilvl="3">
      <w:start w:val="1"/>
      <w:numFmt w:val="decimal"/>
      <w:lvlText w:val="%1.%2.%3.%4."/>
      <w:lvlJc w:val="left"/>
      <w:pPr>
        <w:ind w:left="3207" w:hanging="1080"/>
      </w:pPr>
      <w:rPr>
        <w:rFonts w:hint="default"/>
        <w:color w:val="FF0000"/>
      </w:rPr>
    </w:lvl>
    <w:lvl w:ilvl="4">
      <w:start w:val="1"/>
      <w:numFmt w:val="decimal"/>
      <w:lvlText w:val="%1.%2.%3.%4.%5."/>
      <w:lvlJc w:val="left"/>
      <w:pPr>
        <w:ind w:left="3916" w:hanging="1080"/>
      </w:pPr>
      <w:rPr>
        <w:rFonts w:hint="default"/>
        <w:color w:val="FF0000"/>
      </w:rPr>
    </w:lvl>
    <w:lvl w:ilvl="5">
      <w:start w:val="1"/>
      <w:numFmt w:val="decimal"/>
      <w:lvlText w:val="%1.%2.%3.%4.%5.%6."/>
      <w:lvlJc w:val="left"/>
      <w:pPr>
        <w:ind w:left="4985" w:hanging="1440"/>
      </w:pPr>
      <w:rPr>
        <w:rFonts w:hint="default"/>
        <w:color w:val="FF0000"/>
      </w:rPr>
    </w:lvl>
    <w:lvl w:ilvl="6">
      <w:start w:val="1"/>
      <w:numFmt w:val="decimal"/>
      <w:lvlText w:val="%1.%2.%3.%4.%5.%6.%7."/>
      <w:lvlJc w:val="left"/>
      <w:pPr>
        <w:ind w:left="5694" w:hanging="1440"/>
      </w:pPr>
      <w:rPr>
        <w:rFonts w:hint="default"/>
        <w:color w:val="FF0000"/>
      </w:rPr>
    </w:lvl>
    <w:lvl w:ilvl="7">
      <w:start w:val="1"/>
      <w:numFmt w:val="decimal"/>
      <w:lvlText w:val="%1.%2.%3.%4.%5.%6.%7.%8."/>
      <w:lvlJc w:val="left"/>
      <w:pPr>
        <w:ind w:left="6763" w:hanging="1800"/>
      </w:pPr>
      <w:rPr>
        <w:rFonts w:hint="default"/>
        <w:color w:val="FF0000"/>
      </w:rPr>
    </w:lvl>
    <w:lvl w:ilvl="8">
      <w:start w:val="1"/>
      <w:numFmt w:val="decimal"/>
      <w:lvlText w:val="%1.%2.%3.%4.%5.%6.%7.%8.%9."/>
      <w:lvlJc w:val="left"/>
      <w:pPr>
        <w:ind w:left="7472" w:hanging="1800"/>
      </w:pPr>
      <w:rPr>
        <w:rFonts w:hint="default"/>
        <w:color w:val="FF0000"/>
      </w:rPr>
    </w:lvl>
  </w:abstractNum>
  <w:abstractNum w:abstractNumId="10">
    <w:nsid w:val="6CC34817"/>
    <w:multiLevelType w:val="hybridMultilevel"/>
    <w:tmpl w:val="CA7685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D045785"/>
    <w:multiLevelType w:val="hybridMultilevel"/>
    <w:tmpl w:val="742C619A"/>
    <w:lvl w:ilvl="0" w:tplc="D1D09D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10"/>
  </w:num>
  <w:num w:numId="3">
    <w:abstractNumId w:val="1"/>
  </w:num>
  <w:num w:numId="4">
    <w:abstractNumId w:val="3"/>
  </w:num>
  <w:num w:numId="5">
    <w:abstractNumId w:val="7"/>
  </w:num>
  <w:num w:numId="6">
    <w:abstractNumId w:val="11"/>
  </w:num>
  <w:num w:numId="7">
    <w:abstractNumId w:val="2"/>
  </w:num>
  <w:num w:numId="8">
    <w:abstractNumId w:val="9"/>
  </w:num>
  <w:num w:numId="9">
    <w:abstractNumId w:val="0"/>
  </w:num>
  <w:num w:numId="10">
    <w:abstractNumId w:val="5"/>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7C0"/>
    <w:rsid w:val="000255BB"/>
    <w:rsid w:val="00062F34"/>
    <w:rsid w:val="00074730"/>
    <w:rsid w:val="00083D97"/>
    <w:rsid w:val="000B09B6"/>
    <w:rsid w:val="000B54D3"/>
    <w:rsid w:val="000C2C77"/>
    <w:rsid w:val="00120AAA"/>
    <w:rsid w:val="001252B0"/>
    <w:rsid w:val="00137147"/>
    <w:rsid w:val="00153713"/>
    <w:rsid w:val="0015765C"/>
    <w:rsid w:val="00164B45"/>
    <w:rsid w:val="001A2D52"/>
    <w:rsid w:val="001A555C"/>
    <w:rsid w:val="001C18CD"/>
    <w:rsid w:val="001E5C9A"/>
    <w:rsid w:val="00246B9F"/>
    <w:rsid w:val="00295C1D"/>
    <w:rsid w:val="00295E8E"/>
    <w:rsid w:val="002E44CE"/>
    <w:rsid w:val="003110C6"/>
    <w:rsid w:val="00312BA0"/>
    <w:rsid w:val="00330776"/>
    <w:rsid w:val="00395A7E"/>
    <w:rsid w:val="004643B9"/>
    <w:rsid w:val="004847A4"/>
    <w:rsid w:val="004B2693"/>
    <w:rsid w:val="004B2A49"/>
    <w:rsid w:val="00533940"/>
    <w:rsid w:val="005578C8"/>
    <w:rsid w:val="00595557"/>
    <w:rsid w:val="005C0C3C"/>
    <w:rsid w:val="005C3319"/>
    <w:rsid w:val="006B11E4"/>
    <w:rsid w:val="006D5C60"/>
    <w:rsid w:val="006E5E03"/>
    <w:rsid w:val="006F3190"/>
    <w:rsid w:val="0072225C"/>
    <w:rsid w:val="007A75DC"/>
    <w:rsid w:val="007D4A23"/>
    <w:rsid w:val="007F5D89"/>
    <w:rsid w:val="00823781"/>
    <w:rsid w:val="00883328"/>
    <w:rsid w:val="008D61AF"/>
    <w:rsid w:val="00952FE5"/>
    <w:rsid w:val="00994409"/>
    <w:rsid w:val="009A43F8"/>
    <w:rsid w:val="009B176B"/>
    <w:rsid w:val="009F47E4"/>
    <w:rsid w:val="00A27C4A"/>
    <w:rsid w:val="00A4728E"/>
    <w:rsid w:val="00A65024"/>
    <w:rsid w:val="00AE0BC2"/>
    <w:rsid w:val="00B36F1B"/>
    <w:rsid w:val="00B43C67"/>
    <w:rsid w:val="00B51DE0"/>
    <w:rsid w:val="00B55F8A"/>
    <w:rsid w:val="00BA6D31"/>
    <w:rsid w:val="00BB5EA9"/>
    <w:rsid w:val="00BC700A"/>
    <w:rsid w:val="00C1243C"/>
    <w:rsid w:val="00C95608"/>
    <w:rsid w:val="00CB66C7"/>
    <w:rsid w:val="00CC1D1A"/>
    <w:rsid w:val="00D25B59"/>
    <w:rsid w:val="00D857C0"/>
    <w:rsid w:val="00DD0118"/>
    <w:rsid w:val="00E21E1D"/>
    <w:rsid w:val="00E419BB"/>
    <w:rsid w:val="00E632F3"/>
    <w:rsid w:val="00E746AB"/>
    <w:rsid w:val="00EB2579"/>
    <w:rsid w:val="00F01DD5"/>
    <w:rsid w:val="00F06A81"/>
    <w:rsid w:val="00F40333"/>
    <w:rsid w:val="00F77B89"/>
    <w:rsid w:val="00FA3BE9"/>
    <w:rsid w:val="00FC48DD"/>
    <w:rsid w:val="00FF0E2A"/>
    <w:rsid w:val="00FF58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857C0"/>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D857C0"/>
    <w:rPr>
      <w:rFonts w:ascii="Tahoma" w:hAnsi="Tahoma" w:cs="Tahoma"/>
      <w:sz w:val="16"/>
      <w:szCs w:val="16"/>
    </w:rPr>
  </w:style>
  <w:style w:type="character" w:customStyle="1" w:styleId="a5">
    <w:name w:val="Основной текст_"/>
    <w:link w:val="1"/>
    <w:rsid w:val="00395A7E"/>
    <w:rPr>
      <w:spacing w:val="5"/>
      <w:sz w:val="25"/>
      <w:szCs w:val="25"/>
      <w:shd w:val="clear" w:color="auto" w:fill="FFFFFF"/>
    </w:rPr>
  </w:style>
  <w:style w:type="paragraph" w:customStyle="1" w:styleId="1">
    <w:name w:val="Основной текст1"/>
    <w:basedOn w:val="a"/>
    <w:link w:val="a5"/>
    <w:rsid w:val="00395A7E"/>
    <w:pPr>
      <w:widowControl w:val="0"/>
      <w:shd w:val="clear" w:color="auto" w:fill="FFFFFF"/>
      <w:spacing w:before="420" w:after="0" w:line="322" w:lineRule="exact"/>
      <w:jc w:val="both"/>
    </w:pPr>
    <w:rPr>
      <w:spacing w:val="5"/>
      <w:sz w:val="25"/>
      <w:szCs w:val="25"/>
    </w:rPr>
  </w:style>
  <w:style w:type="paragraph" w:styleId="a6">
    <w:name w:val="List Paragraph"/>
    <w:basedOn w:val="a"/>
    <w:uiPriority w:val="34"/>
    <w:qFormat/>
    <w:rsid w:val="00083D97"/>
    <w:pPr>
      <w:ind w:left="720"/>
      <w:contextualSpacing/>
    </w:pPr>
  </w:style>
  <w:style w:type="character" w:styleId="a7">
    <w:name w:val="Strong"/>
    <w:uiPriority w:val="22"/>
    <w:qFormat/>
    <w:rsid w:val="001C18CD"/>
    <w:rPr>
      <w:b/>
      <w:bCs/>
    </w:rPr>
  </w:style>
  <w:style w:type="paragraph" w:styleId="a8">
    <w:name w:val="No Spacing"/>
    <w:uiPriority w:val="1"/>
    <w:qFormat/>
    <w:rsid w:val="004643B9"/>
    <w:rPr>
      <w:rFonts w:eastAsia="Times New Roman"/>
      <w:sz w:val="22"/>
      <w:szCs w:val="22"/>
    </w:rPr>
  </w:style>
  <w:style w:type="paragraph" w:styleId="a9">
    <w:name w:val="header"/>
    <w:basedOn w:val="a"/>
    <w:link w:val="aa"/>
    <w:uiPriority w:val="99"/>
    <w:unhideWhenUsed/>
    <w:rsid w:val="0072225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2225C"/>
  </w:style>
  <w:style w:type="paragraph" w:styleId="ab">
    <w:name w:val="footer"/>
    <w:basedOn w:val="a"/>
    <w:link w:val="ac"/>
    <w:uiPriority w:val="99"/>
    <w:unhideWhenUsed/>
    <w:rsid w:val="0072225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2225C"/>
  </w:style>
  <w:style w:type="character" w:styleId="ad">
    <w:name w:val="Hyperlink"/>
    <w:basedOn w:val="a0"/>
    <w:uiPriority w:val="99"/>
    <w:unhideWhenUsed/>
    <w:rsid w:val="00A6502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857C0"/>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D857C0"/>
    <w:rPr>
      <w:rFonts w:ascii="Tahoma" w:hAnsi="Tahoma" w:cs="Tahoma"/>
      <w:sz w:val="16"/>
      <w:szCs w:val="16"/>
    </w:rPr>
  </w:style>
  <w:style w:type="character" w:customStyle="1" w:styleId="a5">
    <w:name w:val="Основной текст_"/>
    <w:link w:val="1"/>
    <w:rsid w:val="00395A7E"/>
    <w:rPr>
      <w:spacing w:val="5"/>
      <w:sz w:val="25"/>
      <w:szCs w:val="25"/>
      <w:shd w:val="clear" w:color="auto" w:fill="FFFFFF"/>
    </w:rPr>
  </w:style>
  <w:style w:type="paragraph" w:customStyle="1" w:styleId="1">
    <w:name w:val="Основной текст1"/>
    <w:basedOn w:val="a"/>
    <w:link w:val="a5"/>
    <w:rsid w:val="00395A7E"/>
    <w:pPr>
      <w:widowControl w:val="0"/>
      <w:shd w:val="clear" w:color="auto" w:fill="FFFFFF"/>
      <w:spacing w:before="420" w:after="0" w:line="322" w:lineRule="exact"/>
      <w:jc w:val="both"/>
    </w:pPr>
    <w:rPr>
      <w:spacing w:val="5"/>
      <w:sz w:val="25"/>
      <w:szCs w:val="25"/>
    </w:rPr>
  </w:style>
  <w:style w:type="paragraph" w:styleId="a6">
    <w:name w:val="List Paragraph"/>
    <w:basedOn w:val="a"/>
    <w:uiPriority w:val="34"/>
    <w:qFormat/>
    <w:rsid w:val="00083D97"/>
    <w:pPr>
      <w:ind w:left="720"/>
      <w:contextualSpacing/>
    </w:pPr>
  </w:style>
  <w:style w:type="character" w:styleId="a7">
    <w:name w:val="Strong"/>
    <w:uiPriority w:val="22"/>
    <w:qFormat/>
    <w:rsid w:val="001C18CD"/>
    <w:rPr>
      <w:b/>
      <w:bCs/>
    </w:rPr>
  </w:style>
  <w:style w:type="paragraph" w:styleId="a8">
    <w:name w:val="No Spacing"/>
    <w:uiPriority w:val="1"/>
    <w:qFormat/>
    <w:rsid w:val="004643B9"/>
    <w:rPr>
      <w:rFonts w:eastAsia="Times New Roman"/>
      <w:sz w:val="22"/>
      <w:szCs w:val="22"/>
    </w:rPr>
  </w:style>
  <w:style w:type="paragraph" w:styleId="a9">
    <w:name w:val="header"/>
    <w:basedOn w:val="a"/>
    <w:link w:val="aa"/>
    <w:uiPriority w:val="99"/>
    <w:unhideWhenUsed/>
    <w:rsid w:val="0072225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2225C"/>
  </w:style>
  <w:style w:type="paragraph" w:styleId="ab">
    <w:name w:val="footer"/>
    <w:basedOn w:val="a"/>
    <w:link w:val="ac"/>
    <w:uiPriority w:val="99"/>
    <w:unhideWhenUsed/>
    <w:rsid w:val="0072225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2225C"/>
  </w:style>
  <w:style w:type="character" w:styleId="ad">
    <w:name w:val="Hyperlink"/>
    <w:basedOn w:val="a0"/>
    <w:uiPriority w:val="99"/>
    <w:unhideWhenUsed/>
    <w:rsid w:val="00A650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899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chart" Target="charts/chart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9.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hyperlink" Target="https://rmsp.nalog.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hyperlink" Target="https://firovotrk.ru/" TargetMode="External"/><Relationship Id="rId10" Type="http://schemas.openxmlformats.org/officeDocument/2006/relationships/image" Target="media/image2.jpeg"/><Relationship Id="rId19" Type="http://schemas.openxmlformats.org/officeDocument/2006/relationships/chart" Target="charts/chart7.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3.xml"/><Relationship Id="rId22" Type="http://schemas.openxmlformats.org/officeDocument/2006/relationships/hyperlink" Target="https://muzejfirovo.ru/"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97">
                <a:latin typeface="Times New Roman" panose="02020603050405020304" pitchFamily="18" charset="0"/>
                <a:cs typeface="Times New Roman" panose="02020603050405020304" pitchFamily="18" charset="0"/>
              </a:defRPr>
            </a:pPr>
            <a:r>
              <a:rPr lang="ru-RU" sz="1097">
                <a:latin typeface="Times New Roman" panose="02020603050405020304" pitchFamily="18" charset="0"/>
                <a:cs typeface="Times New Roman" panose="02020603050405020304" pitchFamily="18" charset="0"/>
              </a:rPr>
              <a:t>Трудоспособное население Фировского района на 01.01.2020</a:t>
            </a:r>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stacked"/>
        <c:varyColors val="0"/>
        <c:ser>
          <c:idx val="0"/>
          <c:order val="0"/>
          <c:tx>
            <c:strRef>
              <c:f>Лист1!$B$1</c:f>
              <c:strCache>
                <c:ptCount val="1"/>
                <c:pt idx="0">
                  <c:v>Городское население</c:v>
                </c:pt>
              </c:strCache>
            </c:strRef>
          </c:tx>
          <c:invertIfNegative val="0"/>
          <c:cat>
            <c:strRef>
              <c:f>Лист1!$A$2:$A$4</c:f>
              <c:strCache>
                <c:ptCount val="3"/>
                <c:pt idx="0">
                  <c:v>Мужчины </c:v>
                </c:pt>
                <c:pt idx="1">
                  <c:v>Женщины </c:v>
                </c:pt>
                <c:pt idx="2">
                  <c:v>Всего</c:v>
                </c:pt>
              </c:strCache>
            </c:strRef>
          </c:cat>
          <c:val>
            <c:numRef>
              <c:f>Лист1!$B$2:$B$4</c:f>
              <c:numCache>
                <c:formatCode>General</c:formatCode>
                <c:ptCount val="3"/>
                <c:pt idx="0">
                  <c:v>1000</c:v>
                </c:pt>
                <c:pt idx="1">
                  <c:v>819</c:v>
                </c:pt>
                <c:pt idx="2">
                  <c:v>1819</c:v>
                </c:pt>
              </c:numCache>
            </c:numRef>
          </c:val>
        </c:ser>
        <c:ser>
          <c:idx val="1"/>
          <c:order val="1"/>
          <c:tx>
            <c:strRef>
              <c:f>Лист1!$C$1</c:f>
              <c:strCache>
                <c:ptCount val="1"/>
                <c:pt idx="0">
                  <c:v>Сельское население</c:v>
                </c:pt>
              </c:strCache>
            </c:strRef>
          </c:tx>
          <c:spPr>
            <a:pattFill prst="lgCheck">
              <a:fgClr>
                <a:srgbClr val="FF0000"/>
              </a:fgClr>
              <a:bgClr>
                <a:schemeClr val="bg1"/>
              </a:bgClr>
            </a:pattFill>
          </c:spPr>
          <c:invertIfNegative val="0"/>
          <c:cat>
            <c:strRef>
              <c:f>Лист1!$A$2:$A$4</c:f>
              <c:strCache>
                <c:ptCount val="3"/>
                <c:pt idx="0">
                  <c:v>Мужчины </c:v>
                </c:pt>
                <c:pt idx="1">
                  <c:v>Женщины </c:v>
                </c:pt>
                <c:pt idx="2">
                  <c:v>Всего</c:v>
                </c:pt>
              </c:strCache>
            </c:strRef>
          </c:cat>
          <c:val>
            <c:numRef>
              <c:f>Лист1!$C$2:$C$4</c:f>
              <c:numCache>
                <c:formatCode>General</c:formatCode>
                <c:ptCount val="3"/>
                <c:pt idx="0">
                  <c:v>927</c:v>
                </c:pt>
                <c:pt idx="1">
                  <c:v>678</c:v>
                </c:pt>
                <c:pt idx="2">
                  <c:v>1605</c:v>
                </c:pt>
              </c:numCache>
            </c:numRef>
          </c:val>
        </c:ser>
        <c:dLbls>
          <c:showLegendKey val="0"/>
          <c:showVal val="0"/>
          <c:showCatName val="0"/>
          <c:showSerName val="0"/>
          <c:showPercent val="0"/>
          <c:showBubbleSize val="0"/>
        </c:dLbls>
        <c:gapWidth val="95"/>
        <c:gapDepth val="95"/>
        <c:shape val="box"/>
        <c:axId val="189302272"/>
        <c:axId val="189304192"/>
        <c:axId val="0"/>
      </c:bar3DChart>
      <c:catAx>
        <c:axId val="189302272"/>
        <c:scaling>
          <c:orientation val="minMax"/>
        </c:scaling>
        <c:delete val="0"/>
        <c:axPos val="b"/>
        <c:numFmt formatCode="General" sourceLinked="1"/>
        <c:majorTickMark val="none"/>
        <c:minorTickMark val="none"/>
        <c:tickLblPos val="nextTo"/>
        <c:crossAx val="189304192"/>
        <c:crosses val="autoZero"/>
        <c:auto val="1"/>
        <c:lblAlgn val="ctr"/>
        <c:lblOffset val="100"/>
        <c:noMultiLvlLbl val="0"/>
      </c:catAx>
      <c:valAx>
        <c:axId val="189304192"/>
        <c:scaling>
          <c:orientation val="minMax"/>
        </c:scaling>
        <c:delete val="0"/>
        <c:axPos val="l"/>
        <c:majorGridlines/>
        <c:title>
          <c:tx>
            <c:rich>
              <a:bodyPr/>
              <a:lstStyle/>
              <a:p>
                <a:pPr>
                  <a:defRPr sz="997" b="0" i="0" u="none" strike="noStrike" baseline="0">
                    <a:solidFill>
                      <a:srgbClr val="000000"/>
                    </a:solidFill>
                    <a:latin typeface="Times New Roman"/>
                    <a:ea typeface="Times New Roman"/>
                    <a:cs typeface="Times New Roman"/>
                  </a:defRPr>
                </a:pPr>
                <a:r>
                  <a:rPr lang="ru-RU"/>
                  <a:t>человек</a:t>
                </a:r>
              </a:p>
            </c:rich>
          </c:tx>
          <c:layout>
            <c:manualLayout>
              <c:xMode val="edge"/>
              <c:yMode val="edge"/>
              <c:x val="0.18119177655984489"/>
              <c:y val="0.40250405697544978"/>
            </c:manualLayout>
          </c:layout>
          <c:overlay val="0"/>
        </c:title>
        <c:numFmt formatCode="General" sourceLinked="1"/>
        <c:majorTickMark val="none"/>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89302272"/>
        <c:crosses val="autoZero"/>
        <c:crossBetween val="between"/>
      </c:valAx>
      <c:dTable>
        <c:showHorzBorder val="1"/>
        <c:showVertBorder val="1"/>
        <c:showOutline val="1"/>
        <c:showKeys val="1"/>
        <c:txPr>
          <a:bodyPr/>
          <a:lstStyle/>
          <a:p>
            <a:pPr rtl="0">
              <a:defRPr>
                <a:latin typeface="Times New Roman" panose="02020603050405020304" pitchFamily="18" charset="0"/>
                <a:cs typeface="Times New Roman" panose="02020603050405020304" pitchFamily="18" charset="0"/>
              </a:defRPr>
            </a:pPr>
            <a:endParaRPr lang="ru-RU"/>
          </a:p>
        </c:txPr>
      </c:dTable>
      <c:spPr>
        <a:noFill/>
        <a:ln w="25320">
          <a:noFill/>
        </a:ln>
      </c:spPr>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99">
                <a:latin typeface="Times New Roman" panose="02020603050405020304" pitchFamily="18" charset="0"/>
                <a:cs typeface="Times New Roman" panose="02020603050405020304" pitchFamily="18" charset="0"/>
              </a:defRPr>
            </a:pPr>
            <a:r>
              <a:rPr lang="ru-RU" sz="1099">
                <a:latin typeface="Times New Roman" panose="02020603050405020304" pitchFamily="18" charset="0"/>
                <a:cs typeface="Times New Roman" panose="02020603050405020304" pitchFamily="18" charset="0"/>
              </a:rPr>
              <a:t>Динамика рождаемости</a:t>
            </a:r>
            <a:r>
              <a:rPr lang="ru-RU" sz="1099" baseline="0">
                <a:latin typeface="Times New Roman" panose="02020603050405020304" pitchFamily="18" charset="0"/>
                <a:cs typeface="Times New Roman" panose="02020603050405020304" pitchFamily="18" charset="0"/>
              </a:rPr>
              <a:t> и смертности по Фировскому району за период 9 месяцев соответствующего года</a:t>
            </a:r>
            <a:endParaRPr lang="ru-RU" sz="1100">
              <a:latin typeface="Times New Roman" panose="02020603050405020304" pitchFamily="18" charset="0"/>
              <a:cs typeface="Times New Roman" panose="02020603050405020304" pitchFamily="18" charset="0"/>
            </a:endParaRPr>
          </a:p>
        </c:rich>
      </c:tx>
      <c:overlay val="0"/>
    </c:title>
    <c:autoTitleDeleted val="0"/>
    <c:plotArea>
      <c:layout>
        <c:manualLayout>
          <c:layoutTarget val="inner"/>
          <c:xMode val="edge"/>
          <c:yMode val="edge"/>
          <c:x val="9.6689411067840611E-2"/>
          <c:y val="0.18685161375090331"/>
          <c:w val="0.65874799504228643"/>
          <c:h val="0.73330449093638628"/>
        </c:manualLayout>
      </c:layout>
      <c:lineChart>
        <c:grouping val="stacked"/>
        <c:varyColors val="0"/>
        <c:ser>
          <c:idx val="0"/>
          <c:order val="0"/>
          <c:tx>
            <c:strRef>
              <c:f>Лист1!$B$1</c:f>
              <c:strCache>
                <c:ptCount val="1"/>
                <c:pt idx="0">
                  <c:v>Родилось</c:v>
                </c:pt>
              </c:strCache>
            </c:strRef>
          </c:tx>
          <c:spPr>
            <a:ln w="15856">
              <a:solidFill>
                <a:srgbClr val="FF0000"/>
              </a:solidFill>
              <a:headEnd type="diamond" w="sm" len="sm"/>
            </a:ln>
          </c:spPr>
          <c:dLbls>
            <c:dLbl>
              <c:idx val="0"/>
              <c:layout>
                <c:manualLayout>
                  <c:x val="-3.2407407407407406E-2"/>
                  <c:y val="-5.9593021891754673E-2"/>
                </c:manualLayout>
              </c:layout>
              <c:dLblPos val="r"/>
              <c:showLegendKey val="0"/>
              <c:showVal val="1"/>
              <c:showCatName val="0"/>
              <c:showSerName val="0"/>
              <c:showPercent val="0"/>
              <c:showBubbleSize val="0"/>
            </c:dLbl>
            <c:dLbl>
              <c:idx val="1"/>
              <c:layout>
                <c:manualLayout>
                  <c:x val="-3.0092592592592591E-2"/>
                  <c:y val="6.3565890017871648E-2"/>
                </c:manualLayout>
              </c:layout>
              <c:dLblPos val="r"/>
              <c:showLegendKey val="0"/>
              <c:showVal val="1"/>
              <c:showCatName val="0"/>
              <c:showSerName val="0"/>
              <c:showPercent val="0"/>
              <c:showBubbleSize val="0"/>
            </c:dLbl>
            <c:dLbl>
              <c:idx val="2"/>
              <c:layout>
                <c:manualLayout>
                  <c:x val="-3.2407407407407406E-2"/>
                  <c:y val="-6.7538758143988561E-2"/>
                </c:manualLayout>
              </c:layout>
              <c:dLblPos val="r"/>
              <c:showLegendKey val="0"/>
              <c:showVal val="1"/>
              <c:showCatName val="0"/>
              <c:showSerName val="0"/>
              <c:showPercent val="0"/>
              <c:showBubbleSize val="0"/>
            </c:dLbl>
            <c:dLbl>
              <c:idx val="3"/>
              <c:layout>
                <c:manualLayout>
                  <c:x val="-2.3670325695172433E-2"/>
                  <c:y val="-4.767441751340374E-2"/>
                </c:manualLayout>
              </c:layout>
              <c:dLblPos val="r"/>
              <c:showLegendKey val="0"/>
              <c:showVal val="1"/>
              <c:showCatName val="0"/>
              <c:showSerName val="0"/>
              <c:showPercent val="0"/>
              <c:showBubbleSize val="0"/>
            </c:dLbl>
            <c:dLbl>
              <c:idx val="4"/>
              <c:layout>
                <c:manualLayout>
                  <c:x val="-1.7421978680305553E-2"/>
                  <c:y val="4.767441751340374E-2"/>
                </c:manualLayout>
              </c:layout>
              <c:dLblPos val="r"/>
              <c:showLegendKey val="0"/>
              <c:showVal val="1"/>
              <c:showCatName val="0"/>
              <c:showSerName val="0"/>
              <c:showPercent val="0"/>
              <c:showBubbleSize val="0"/>
            </c:dLbl>
            <c:txPr>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dLbls>
          <c:cat>
            <c:strRef>
              <c:f>Лист1!$A$2:$A$8</c:f>
              <c:strCache>
                <c:ptCount val="7"/>
                <c:pt idx="0">
                  <c:v>9 мес. 2014 </c:v>
                </c:pt>
                <c:pt idx="1">
                  <c:v>9 мес.2015 </c:v>
                </c:pt>
                <c:pt idx="2">
                  <c:v>9 мес. 2016 </c:v>
                </c:pt>
                <c:pt idx="3">
                  <c:v>9 мес. 2017 </c:v>
                </c:pt>
                <c:pt idx="4">
                  <c:v>9 мес. 2018 </c:v>
                </c:pt>
                <c:pt idx="5">
                  <c:v>9 мес. 2019</c:v>
                </c:pt>
                <c:pt idx="6">
                  <c:v>9 мес. 2020</c:v>
                </c:pt>
              </c:strCache>
            </c:strRef>
          </c:cat>
          <c:val>
            <c:numRef>
              <c:f>Лист1!$B$2:$B$8</c:f>
              <c:numCache>
                <c:formatCode>General</c:formatCode>
                <c:ptCount val="7"/>
                <c:pt idx="0">
                  <c:v>55</c:v>
                </c:pt>
                <c:pt idx="1">
                  <c:v>62</c:v>
                </c:pt>
                <c:pt idx="2">
                  <c:v>39</c:v>
                </c:pt>
                <c:pt idx="3">
                  <c:v>40</c:v>
                </c:pt>
                <c:pt idx="4">
                  <c:v>33</c:v>
                </c:pt>
                <c:pt idx="5">
                  <c:v>26</c:v>
                </c:pt>
                <c:pt idx="6">
                  <c:v>31</c:v>
                </c:pt>
              </c:numCache>
            </c:numRef>
          </c:val>
          <c:smooth val="1"/>
        </c:ser>
        <c:ser>
          <c:idx val="1"/>
          <c:order val="1"/>
          <c:tx>
            <c:strRef>
              <c:f>Лист1!$C$1</c:f>
              <c:strCache>
                <c:ptCount val="1"/>
                <c:pt idx="0">
                  <c:v>Умерло</c:v>
                </c:pt>
              </c:strCache>
            </c:strRef>
          </c:tx>
          <c:spPr>
            <a:ln w="19027" cap="rnd">
              <a:solidFill>
                <a:srgbClr val="0070C0"/>
              </a:solidFill>
              <a:prstDash val="sysDash"/>
              <a:round/>
              <a:headEnd type="diamond"/>
              <a:tailEnd type="diamond"/>
            </a:ln>
            <a:effectLst/>
          </c:spPr>
          <c:marker>
            <c:spPr>
              <a:effectLst/>
            </c:spPr>
          </c:marker>
          <c:dLbls>
            <c:dLbl>
              <c:idx val="0"/>
              <c:layout>
                <c:manualLayout>
                  <c:x val="-5.0055718978789368E-2"/>
                  <c:y val="4.767441751340374E-2"/>
                </c:manualLayout>
              </c:layout>
              <c:dLblPos val="r"/>
              <c:showLegendKey val="0"/>
              <c:showVal val="1"/>
              <c:showCatName val="0"/>
              <c:showSerName val="0"/>
              <c:showPercent val="0"/>
              <c:showBubbleSize val="0"/>
            </c:dLbl>
            <c:dLbl>
              <c:idx val="1"/>
              <c:layout>
                <c:manualLayout>
                  <c:x val="-3.7385066437149311E-2"/>
                  <c:y val="-5.5620153765637691E-2"/>
                </c:manualLayout>
              </c:layout>
              <c:dLblPos val="r"/>
              <c:showLegendKey val="0"/>
              <c:showVal val="1"/>
              <c:showCatName val="0"/>
              <c:showSerName val="0"/>
              <c:showPercent val="0"/>
              <c:showBubbleSize val="0"/>
            </c:dLbl>
            <c:dLbl>
              <c:idx val="2"/>
              <c:layout>
                <c:manualLayout>
                  <c:x val="4.6296296296296294E-3"/>
                  <c:y val="-1.9864340630584891E-2"/>
                </c:manualLayout>
              </c:layout>
              <c:dLblPos val="r"/>
              <c:showLegendKey val="0"/>
              <c:showVal val="1"/>
              <c:showCatName val="0"/>
              <c:showSerName val="0"/>
              <c:showPercent val="0"/>
              <c:showBubbleSize val="0"/>
            </c:dLbl>
            <c:dLbl>
              <c:idx val="3"/>
              <c:layout>
                <c:manualLayout>
                  <c:x val="-4.6296296296296294E-3"/>
                  <c:y val="-3.5755813135052807E-2"/>
                </c:manualLayout>
              </c:layout>
              <c:dLblPos val="r"/>
              <c:showLegendKey val="0"/>
              <c:showVal val="1"/>
              <c:showCatName val="0"/>
              <c:showSerName val="0"/>
              <c:showPercent val="0"/>
              <c:showBubbleSize val="0"/>
            </c:dLbl>
            <c:dLbl>
              <c:idx val="4"/>
              <c:layout>
                <c:manualLayout>
                  <c:x val="2.3148148148148147E-3"/>
                  <c:y val="7.9457362522339561E-3"/>
                </c:manualLayout>
              </c:layout>
              <c:dLblPos val="r"/>
              <c:showLegendKey val="0"/>
              <c:showVal val="1"/>
              <c:showCatName val="0"/>
              <c:showSerName val="0"/>
              <c:showPercent val="0"/>
              <c:showBubbleSize val="0"/>
            </c:dLbl>
            <c:txPr>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dLbls>
          <c:cat>
            <c:strRef>
              <c:f>Лист1!$A$2:$A$8</c:f>
              <c:strCache>
                <c:ptCount val="7"/>
                <c:pt idx="0">
                  <c:v>9 мес. 2014 </c:v>
                </c:pt>
                <c:pt idx="1">
                  <c:v>9 мес.2015 </c:v>
                </c:pt>
                <c:pt idx="2">
                  <c:v>9 мес. 2016 </c:v>
                </c:pt>
                <c:pt idx="3">
                  <c:v>9 мес. 2017 </c:v>
                </c:pt>
                <c:pt idx="4">
                  <c:v>9 мес. 2018 </c:v>
                </c:pt>
                <c:pt idx="5">
                  <c:v>9 мес. 2019</c:v>
                </c:pt>
                <c:pt idx="6">
                  <c:v>9 мес. 2020</c:v>
                </c:pt>
              </c:strCache>
            </c:strRef>
          </c:cat>
          <c:val>
            <c:numRef>
              <c:f>Лист1!$C$2:$C$8</c:f>
              <c:numCache>
                <c:formatCode>General</c:formatCode>
                <c:ptCount val="7"/>
                <c:pt idx="0">
                  <c:v>145</c:v>
                </c:pt>
                <c:pt idx="1">
                  <c:v>172</c:v>
                </c:pt>
                <c:pt idx="2">
                  <c:v>135</c:v>
                </c:pt>
                <c:pt idx="3">
                  <c:v>127</c:v>
                </c:pt>
                <c:pt idx="4">
                  <c:v>125</c:v>
                </c:pt>
                <c:pt idx="5">
                  <c:v>116</c:v>
                </c:pt>
                <c:pt idx="6">
                  <c:v>120</c:v>
                </c:pt>
              </c:numCache>
            </c:numRef>
          </c:val>
          <c:smooth val="1"/>
        </c:ser>
        <c:dLbls>
          <c:showLegendKey val="0"/>
          <c:showVal val="0"/>
          <c:showCatName val="0"/>
          <c:showSerName val="0"/>
          <c:showPercent val="0"/>
          <c:showBubbleSize val="0"/>
        </c:dLbls>
        <c:marker val="1"/>
        <c:smooth val="0"/>
        <c:axId val="149445632"/>
        <c:axId val="149676800"/>
      </c:lineChart>
      <c:catAx>
        <c:axId val="149445632"/>
        <c:scaling>
          <c:orientation val="minMax"/>
        </c:scaling>
        <c:delete val="0"/>
        <c:axPos val="b"/>
        <c:numFmt formatCode="General" sourceLinked="1"/>
        <c:majorTickMark val="none"/>
        <c:minorTickMark val="none"/>
        <c:tickLblPos val="nextTo"/>
        <c:txPr>
          <a:bodyPr/>
          <a:lstStyle/>
          <a:p>
            <a:pPr>
              <a:defRPr sz="899" b="1">
                <a:latin typeface="Times New Roman" panose="02020603050405020304" pitchFamily="18" charset="0"/>
                <a:cs typeface="Times New Roman" panose="02020603050405020304" pitchFamily="18" charset="0"/>
              </a:defRPr>
            </a:pPr>
            <a:endParaRPr lang="ru-RU"/>
          </a:p>
        </c:txPr>
        <c:crossAx val="149676800"/>
        <c:crosses val="autoZero"/>
        <c:auto val="1"/>
        <c:lblAlgn val="ctr"/>
        <c:lblOffset val="100"/>
        <c:noMultiLvlLbl val="0"/>
      </c:catAx>
      <c:valAx>
        <c:axId val="149676800"/>
        <c:scaling>
          <c:orientation val="minMax"/>
        </c:scaling>
        <c:delete val="0"/>
        <c:axPos val="l"/>
        <c:majorGridlines/>
        <c:title>
          <c:tx>
            <c:rich>
              <a:bodyPr/>
              <a:lstStyle/>
              <a:p>
                <a:pPr>
                  <a:defRPr sz="999" b="1" i="0" u="none" strike="noStrike" baseline="0">
                    <a:solidFill>
                      <a:srgbClr val="000000"/>
                    </a:solidFill>
                    <a:latin typeface="Times New Roman"/>
                    <a:ea typeface="Times New Roman"/>
                    <a:cs typeface="Times New Roman"/>
                  </a:defRPr>
                </a:pPr>
                <a:r>
                  <a:rPr lang="ru-RU"/>
                  <a:t>человек</a:t>
                </a:r>
              </a:p>
            </c:rich>
          </c:tx>
          <c:overlay val="0"/>
        </c:title>
        <c:numFmt formatCode="General" sourceLinked="1"/>
        <c:majorTickMark val="none"/>
        <c:minorTickMark val="none"/>
        <c:tickLblPos val="nextTo"/>
        <c:crossAx val="149445632"/>
        <c:crosses val="autoZero"/>
        <c:crossBetween val="between"/>
      </c:valAx>
    </c:plotArea>
    <c:legend>
      <c:legendPos val="r"/>
      <c:layout>
        <c:manualLayout>
          <c:xMode val="edge"/>
          <c:yMode val="edge"/>
          <c:x val="0.79750429491768071"/>
          <c:y val="0.44150111005754017"/>
          <c:w val="0.19858464566929135"/>
          <c:h val="0.22298320506424879"/>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b="0"/>
            </a:pPr>
            <a:r>
              <a:rPr lang="ru-RU" sz="1200" b="0">
                <a:latin typeface="Times New Roman" panose="02020603050405020304" pitchFamily="18" charset="0"/>
                <a:cs typeface="Times New Roman" panose="02020603050405020304" pitchFamily="18" charset="0"/>
              </a:rPr>
              <a:t>Среднемесячная</a:t>
            </a:r>
            <a:r>
              <a:rPr lang="ru-RU" sz="1200" b="0" baseline="0">
                <a:latin typeface="Times New Roman" panose="02020603050405020304" pitchFamily="18" charset="0"/>
                <a:cs typeface="Times New Roman" panose="02020603050405020304" pitchFamily="18" charset="0"/>
              </a:rPr>
              <a:t> заработная плата по крупным и средним организациям</a:t>
            </a:r>
            <a:endParaRPr lang="ru-RU" sz="1200" b="0">
              <a:latin typeface="Times New Roman" panose="02020603050405020304" pitchFamily="18" charset="0"/>
              <a:cs typeface="Times New Roman" panose="02020603050405020304" pitchFamily="18" charset="0"/>
            </a:endParaRPr>
          </a:p>
        </c:rich>
      </c:tx>
      <c:layout>
        <c:manualLayout>
          <c:xMode val="edge"/>
          <c:yMode val="edge"/>
          <c:x val="0.21119808617666047"/>
          <c:y val="2.0829173367695058E-2"/>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Среднемесячная заработная плата по крупным и средним организациям</c:v>
                </c:pt>
              </c:strCache>
            </c:strRef>
          </c:tx>
          <c:invertIfNegative val="0"/>
          <c:dLbls>
            <c:dLbl>
              <c:idx val="0"/>
              <c:layout>
                <c:manualLayout>
                  <c:x val="1.7898053322458269E-2"/>
                  <c:y val="-1.6653340715877287E-2"/>
                </c:manualLayout>
              </c:layout>
              <c:showLegendKey val="0"/>
              <c:showVal val="1"/>
              <c:showCatName val="0"/>
              <c:showSerName val="0"/>
              <c:showPercent val="0"/>
              <c:showBubbleSize val="0"/>
            </c:dLbl>
            <c:dLbl>
              <c:idx val="1"/>
              <c:layout>
                <c:manualLayout>
                  <c:x val="4.4745133306145672E-3"/>
                  <c:y val="-3.7470016610723897E-2"/>
                </c:manualLayout>
              </c:layout>
              <c:showLegendKey val="0"/>
              <c:showVal val="1"/>
              <c:showCatName val="0"/>
              <c:showSerName val="0"/>
              <c:showPercent val="0"/>
              <c:showBubbleSize val="0"/>
            </c:dLbl>
            <c:dLbl>
              <c:idx val="2"/>
              <c:layout>
                <c:manualLayout>
                  <c:x val="1.1186283326536418E-2"/>
                  <c:y val="-2.4980011073815971E-2"/>
                </c:manualLayout>
              </c:layout>
              <c:showLegendKey val="0"/>
              <c:showVal val="1"/>
              <c:showCatName val="0"/>
              <c:showSerName val="0"/>
              <c:showPercent val="0"/>
              <c:showBubbleSize val="0"/>
            </c:dLbl>
            <c:dLbl>
              <c:idx val="3"/>
              <c:layout>
                <c:manualLayout>
                  <c:x val="2.6847079983687405E-2"/>
                  <c:y val="-4.5796686968662542E-2"/>
                </c:manualLayout>
              </c:layout>
              <c:showLegendKey val="0"/>
              <c:showVal val="1"/>
              <c:showCatName val="0"/>
              <c:showSerName val="0"/>
              <c:showPercent val="0"/>
              <c:showBubbleSize val="0"/>
            </c:dLbl>
            <c:dLbl>
              <c:idx val="4"/>
              <c:layout>
                <c:manualLayout>
                  <c:x val="1.1186283326536418E-2"/>
                  <c:y val="-4.5796686968662542E-2"/>
                </c:manualLayout>
              </c:layout>
              <c:showLegendKey val="0"/>
              <c:showVal val="1"/>
              <c:showCatName val="0"/>
              <c:showSerName val="0"/>
              <c:showPercent val="0"/>
              <c:showBubbleSize val="0"/>
            </c:dLbl>
            <c:txPr>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dLbls>
          <c:cat>
            <c:strRef>
              <c:f>Лист1!$A$2:$A$6</c:f>
              <c:strCache>
                <c:ptCount val="5"/>
                <c:pt idx="0">
                  <c:v>на 01.09.2016</c:v>
                </c:pt>
                <c:pt idx="1">
                  <c:v>на 01.09.2017</c:v>
                </c:pt>
                <c:pt idx="2">
                  <c:v>на 01.09.2018</c:v>
                </c:pt>
                <c:pt idx="3">
                  <c:v>на 01.09.2019</c:v>
                </c:pt>
                <c:pt idx="4">
                  <c:v>на 01.09.2020</c:v>
                </c:pt>
              </c:strCache>
            </c:strRef>
          </c:cat>
          <c:val>
            <c:numRef>
              <c:f>Лист1!$B$2:$B$6</c:f>
              <c:numCache>
                <c:formatCode>General</c:formatCode>
                <c:ptCount val="5"/>
                <c:pt idx="0">
                  <c:v>18418.599999999999</c:v>
                </c:pt>
                <c:pt idx="1">
                  <c:v>19319.599999999999</c:v>
                </c:pt>
                <c:pt idx="2">
                  <c:v>22144.1</c:v>
                </c:pt>
                <c:pt idx="3">
                  <c:v>24199.599999999999</c:v>
                </c:pt>
                <c:pt idx="4">
                  <c:v>26299.599999999999</c:v>
                </c:pt>
              </c:numCache>
            </c:numRef>
          </c:val>
        </c:ser>
        <c:dLbls>
          <c:showLegendKey val="0"/>
          <c:showVal val="0"/>
          <c:showCatName val="0"/>
          <c:showSerName val="0"/>
          <c:showPercent val="0"/>
          <c:showBubbleSize val="0"/>
        </c:dLbls>
        <c:gapWidth val="150"/>
        <c:shape val="box"/>
        <c:axId val="166246272"/>
        <c:axId val="166247808"/>
        <c:axId val="0"/>
      </c:bar3DChart>
      <c:catAx>
        <c:axId val="166246272"/>
        <c:scaling>
          <c:orientation val="minMax"/>
        </c:scaling>
        <c:delete val="0"/>
        <c:axPos val="b"/>
        <c:numFmt formatCode="General" sourceLinked="1"/>
        <c:majorTickMark val="none"/>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66247808"/>
        <c:crosses val="autoZero"/>
        <c:auto val="1"/>
        <c:lblAlgn val="ctr"/>
        <c:lblOffset val="100"/>
        <c:noMultiLvlLbl val="0"/>
      </c:catAx>
      <c:valAx>
        <c:axId val="166247808"/>
        <c:scaling>
          <c:orientation val="minMax"/>
        </c:scaling>
        <c:delete val="0"/>
        <c:axPos val="l"/>
        <c:majorGridlines/>
        <c:title>
          <c:tx>
            <c:rich>
              <a:bodyPr/>
              <a:lstStyle/>
              <a:p>
                <a:pPr>
                  <a:defRPr/>
                </a:pPr>
                <a:r>
                  <a:rPr lang="ru-RU">
                    <a:latin typeface="Times New Roman" panose="02020603050405020304" pitchFamily="18" charset="0"/>
                    <a:cs typeface="Times New Roman" panose="02020603050405020304" pitchFamily="18" charset="0"/>
                  </a:rPr>
                  <a:t>рублей</a:t>
                </a:r>
              </a:p>
            </c:rich>
          </c:tx>
          <c:layout>
            <c:manualLayout>
              <c:xMode val="edge"/>
              <c:yMode val="edge"/>
              <c:x val="2.5964332491572852E-2"/>
              <c:y val="0.48390556427167403"/>
            </c:manualLayout>
          </c:layout>
          <c:overlay val="0"/>
        </c:title>
        <c:numFmt formatCode="General" sourceLinked="1"/>
        <c:majorTickMark val="none"/>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66246272"/>
        <c:crosses val="autoZero"/>
        <c:crossBetween val="between"/>
      </c:valAx>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xPr>
        <a:bodyPr/>
        <a:lstStyle/>
        <a:p>
          <a:pPr>
            <a:defRPr sz="1300" baseline="0"/>
          </a:pPr>
          <a:endParaRPr lang="ru-RU"/>
        </a:p>
      </c:txPr>
    </c:title>
    <c:autoTitleDeleted val="0"/>
    <c:plotArea>
      <c:layout/>
      <c:lineChart>
        <c:grouping val="standard"/>
        <c:varyColors val="0"/>
        <c:ser>
          <c:idx val="0"/>
          <c:order val="0"/>
          <c:tx>
            <c:strRef>
              <c:f>Лист1!$B$1</c:f>
              <c:strCache>
                <c:ptCount val="1"/>
                <c:pt idx="0">
                  <c:v>Заготовка древесины</c:v>
                </c:pt>
              </c:strCache>
            </c:strRef>
          </c:tx>
          <c:cat>
            <c:strRef>
              <c:f>Лист1!$A$2:$A$5</c:f>
              <c:strCache>
                <c:ptCount val="4"/>
                <c:pt idx="0">
                  <c:v>9 мес. 2017</c:v>
                </c:pt>
                <c:pt idx="1">
                  <c:v>9 мес. 2018</c:v>
                </c:pt>
                <c:pt idx="2">
                  <c:v>9 мес. 2019</c:v>
                </c:pt>
                <c:pt idx="3">
                  <c:v>9 мес.2020</c:v>
                </c:pt>
              </c:strCache>
            </c:strRef>
          </c:cat>
          <c:val>
            <c:numRef>
              <c:f>Лист1!$B$2:$B$5</c:f>
              <c:numCache>
                <c:formatCode>General</c:formatCode>
                <c:ptCount val="4"/>
                <c:pt idx="0">
                  <c:v>156.4</c:v>
                </c:pt>
                <c:pt idx="1">
                  <c:v>166.7</c:v>
                </c:pt>
                <c:pt idx="2">
                  <c:v>195.3</c:v>
                </c:pt>
                <c:pt idx="3">
                  <c:v>149.1</c:v>
                </c:pt>
              </c:numCache>
            </c:numRef>
          </c:val>
          <c:smooth val="0"/>
        </c:ser>
        <c:dLbls>
          <c:showLegendKey val="0"/>
          <c:showVal val="0"/>
          <c:showCatName val="0"/>
          <c:showSerName val="0"/>
          <c:showPercent val="0"/>
          <c:showBubbleSize val="0"/>
        </c:dLbls>
        <c:marker val="1"/>
        <c:smooth val="0"/>
        <c:axId val="175275392"/>
        <c:axId val="175277184"/>
      </c:lineChart>
      <c:catAx>
        <c:axId val="175275392"/>
        <c:scaling>
          <c:orientation val="minMax"/>
        </c:scaling>
        <c:delete val="0"/>
        <c:axPos val="b"/>
        <c:majorTickMark val="none"/>
        <c:minorTickMark val="none"/>
        <c:tickLblPos val="nextTo"/>
        <c:crossAx val="175277184"/>
        <c:crosses val="autoZero"/>
        <c:auto val="1"/>
        <c:lblAlgn val="ctr"/>
        <c:lblOffset val="100"/>
        <c:noMultiLvlLbl val="0"/>
      </c:catAx>
      <c:valAx>
        <c:axId val="175277184"/>
        <c:scaling>
          <c:orientation val="minMax"/>
        </c:scaling>
        <c:delete val="0"/>
        <c:axPos val="l"/>
        <c:majorGridlines/>
        <c:title>
          <c:tx>
            <c:rich>
              <a:bodyPr/>
              <a:lstStyle/>
              <a:p>
                <a:pPr>
                  <a:defRPr/>
                </a:pPr>
                <a:r>
                  <a:rPr lang="ru-RU"/>
                  <a:t>м</a:t>
                </a:r>
                <a:r>
                  <a:rPr lang="ru-RU" baseline="30000"/>
                  <a:t>3</a:t>
                </a:r>
                <a:endParaRPr lang="ru-RU"/>
              </a:p>
            </c:rich>
          </c:tx>
          <c:overlay val="0"/>
        </c:title>
        <c:numFmt formatCode="General" sourceLinked="1"/>
        <c:majorTickMark val="none"/>
        <c:minorTickMark val="none"/>
        <c:tickLblPos val="nextTo"/>
        <c:crossAx val="175275392"/>
        <c:crosses val="autoZero"/>
        <c:crossBetween val="between"/>
      </c:valAx>
    </c:plotArea>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1.9673200234036136E-4"/>
          <c:y val="0.1255262664099909"/>
          <c:w val="0.5877867207259887"/>
          <c:h val="0.80604276848447787"/>
        </c:manualLayout>
      </c:layout>
      <c:pieChart>
        <c:varyColors val="1"/>
        <c:ser>
          <c:idx val="0"/>
          <c:order val="0"/>
          <c:tx>
            <c:strRef>
              <c:f>Лист1!$B$1</c:f>
              <c:strCache>
                <c:ptCount val="1"/>
                <c:pt idx="0">
                  <c:v>Продажи</c:v>
                </c:pt>
              </c:strCache>
            </c:strRef>
          </c:tx>
          <c:spPr>
            <a:ln>
              <a:solidFill>
                <a:sysClr val="windowText" lastClr="000000"/>
              </a:solidFill>
            </a:ln>
          </c:spPr>
          <c:explosion val="15"/>
          <c:dPt>
            <c:idx val="0"/>
            <c:bubble3D val="0"/>
            <c:explosion val="5"/>
            <c:spPr>
              <a:solidFill>
                <a:srgbClr val="4BACC6"/>
              </a:solidFill>
              <a:ln>
                <a:solidFill>
                  <a:sysClr val="windowText" lastClr="000000"/>
                </a:solidFill>
              </a:ln>
            </c:spPr>
          </c:dPt>
          <c:dPt>
            <c:idx val="1"/>
            <c:bubble3D val="0"/>
            <c:explosion val="4"/>
            <c:spPr>
              <a:solidFill>
                <a:srgbClr val="8064A2">
                  <a:lumMod val="50000"/>
                </a:srgbClr>
              </a:solidFill>
              <a:ln>
                <a:solidFill>
                  <a:sysClr val="windowText" lastClr="000000"/>
                </a:solidFill>
              </a:ln>
            </c:spPr>
          </c:dPt>
          <c:dPt>
            <c:idx val="2"/>
            <c:bubble3D val="0"/>
            <c:explosion val="11"/>
            <c:spPr>
              <a:solidFill>
                <a:srgbClr val="FF0000"/>
              </a:solidFill>
              <a:ln>
                <a:solidFill>
                  <a:sysClr val="windowText" lastClr="000000"/>
                </a:solidFill>
              </a:ln>
            </c:spPr>
          </c:dPt>
          <c:dPt>
            <c:idx val="3"/>
            <c:bubble3D val="0"/>
            <c:explosion val="2"/>
          </c:dPt>
          <c:dPt>
            <c:idx val="4"/>
            <c:bubble3D val="0"/>
            <c:explosion val="0"/>
            <c:spPr>
              <a:solidFill>
                <a:srgbClr val="92D050"/>
              </a:solidFill>
              <a:ln>
                <a:solidFill>
                  <a:sysClr val="windowText" lastClr="000000"/>
                </a:solidFill>
              </a:ln>
            </c:spPr>
          </c:dPt>
          <c:dPt>
            <c:idx val="5"/>
            <c:bubble3D val="0"/>
            <c:explosion val="12"/>
          </c:dPt>
          <c:dLbls>
            <c:dLbl>
              <c:idx val="0"/>
              <c:layout>
                <c:manualLayout>
                  <c:x val="2.1978844842779476E-2"/>
                  <c:y val="-4.4357697907811112E-2"/>
                </c:manualLayout>
              </c:layout>
              <c:spPr/>
              <c:txPr>
                <a:bodyPr/>
                <a:lstStyle/>
                <a:p>
                  <a:pPr>
                    <a:defRPr/>
                  </a:pPr>
                  <a:endParaRPr lang="ru-RU"/>
                </a:p>
              </c:txPr>
              <c:dLblPos val="bestFit"/>
              <c:showLegendKey val="0"/>
              <c:showVal val="1"/>
              <c:showCatName val="0"/>
              <c:showSerName val="0"/>
              <c:showPercent val="0"/>
              <c:showBubbleSize val="0"/>
            </c:dLbl>
            <c:dLbl>
              <c:idx val="1"/>
              <c:layout>
                <c:manualLayout>
                  <c:x val="1.1010865528911266E-3"/>
                  <c:y val="-3.3192362490893294E-2"/>
                </c:manualLayout>
              </c:layout>
              <c:spPr/>
              <c:txPr>
                <a:bodyPr/>
                <a:lstStyle/>
                <a:p>
                  <a:pPr>
                    <a:defRPr/>
                  </a:pPr>
                  <a:endParaRPr lang="ru-RU"/>
                </a:p>
              </c:txPr>
              <c:dLblPos val="bestFit"/>
              <c:showLegendKey val="0"/>
              <c:showVal val="1"/>
              <c:showCatName val="0"/>
              <c:showSerName val="0"/>
              <c:showPercent val="0"/>
              <c:showBubbleSize val="0"/>
            </c:dLbl>
            <c:dLbl>
              <c:idx val="2"/>
              <c:layout>
                <c:manualLayout>
                  <c:x val="2.8375528036522716E-2"/>
                  <c:y val="-1.8484400736110296E-2"/>
                </c:manualLayout>
              </c:layout>
              <c:spPr/>
              <c:txPr>
                <a:bodyPr/>
                <a:lstStyle/>
                <a:p>
                  <a:pPr>
                    <a:defRPr/>
                  </a:pPr>
                  <a:endParaRPr lang="ru-RU"/>
                </a:p>
              </c:txPr>
              <c:dLblPos val="bestFit"/>
              <c:showLegendKey val="0"/>
              <c:showVal val="1"/>
              <c:showCatName val="0"/>
              <c:showSerName val="0"/>
              <c:showPercent val="0"/>
              <c:showBubbleSize val="0"/>
            </c:dLbl>
            <c:dLbl>
              <c:idx val="3"/>
              <c:layout>
                <c:manualLayout>
                  <c:x val="2.6443351754730025E-2"/>
                  <c:y val="2.793279802596825E-2"/>
                </c:manualLayout>
              </c:layout>
              <c:spPr/>
              <c:txPr>
                <a:bodyPr/>
                <a:lstStyle/>
                <a:p>
                  <a:pPr>
                    <a:defRPr/>
                  </a:pPr>
                  <a:endParaRPr lang="ru-RU"/>
                </a:p>
              </c:txPr>
              <c:dLblPos val="bestFit"/>
              <c:showLegendKey val="0"/>
              <c:showVal val="1"/>
              <c:showCatName val="0"/>
              <c:showSerName val="0"/>
              <c:showPercent val="0"/>
              <c:showBubbleSize val="0"/>
            </c:dLbl>
            <c:dLbl>
              <c:idx val="4"/>
              <c:layout>
                <c:manualLayout>
                  <c:x val="-6.384152403380864E-3"/>
                  <c:y val="1.2785493914140657E-2"/>
                </c:manualLayout>
              </c:layout>
              <c:spPr/>
              <c:txPr>
                <a:bodyPr/>
                <a:lstStyle/>
                <a:p>
                  <a:pPr>
                    <a:defRPr/>
                  </a:pPr>
                  <a:endParaRPr lang="ru-RU"/>
                </a:p>
              </c:txPr>
              <c:dLblPos val="bestFit"/>
              <c:showLegendKey val="0"/>
              <c:showVal val="1"/>
              <c:showCatName val="0"/>
              <c:showSerName val="0"/>
              <c:showPercent val="0"/>
              <c:showBubbleSize val="0"/>
            </c:dLbl>
            <c:dLbl>
              <c:idx val="5"/>
              <c:layout>
                <c:manualLayout>
                  <c:x val="1.9204483497533822E-3"/>
                  <c:y val="-4.574124038690968E-2"/>
                </c:manualLayout>
              </c:layout>
              <c:spPr/>
              <c:txPr>
                <a:bodyPr/>
                <a:lstStyle/>
                <a:p>
                  <a:pPr>
                    <a:defRPr/>
                  </a:pPr>
                  <a:endParaRPr lang="ru-RU"/>
                </a:p>
              </c:txPr>
              <c:dLblPos val="bestFit"/>
              <c:showLegendKey val="0"/>
              <c:showVal val="1"/>
              <c:showCatName val="0"/>
              <c:showSerName val="0"/>
              <c:showPercent val="0"/>
              <c:showBubbleSize val="0"/>
            </c:dLbl>
            <c:showLegendKey val="0"/>
            <c:showVal val="0"/>
            <c:showCatName val="0"/>
            <c:showSerName val="0"/>
            <c:showPercent val="0"/>
            <c:showBubbleSize val="0"/>
          </c:dLbls>
          <c:cat>
            <c:strRef>
              <c:f>Лист1!$A$2:$A$7</c:f>
              <c:strCache>
                <c:ptCount val="6"/>
                <c:pt idx="0">
                  <c:v>обеспечение электрической энергией, газом и паром; кондиционирование воздуха</c:v>
                </c:pt>
                <c:pt idx="1">
                  <c:v>торговля оптовая и розничная; ремонт автомобильных средств и мотоциклов</c:v>
                </c:pt>
                <c:pt idx="2">
                  <c:v>государственное управление и обеспечение военной безопасности; социальное обеспечение</c:v>
                </c:pt>
                <c:pt idx="3">
                  <c:v>образование</c:v>
                </c:pt>
                <c:pt idx="4">
                  <c:v>деятельность в области здравоохранения и социальных услуг</c:v>
                </c:pt>
                <c:pt idx="5">
                  <c:v>Деятельность в области культуры, спорта, организации досуга и развлечений</c:v>
                </c:pt>
              </c:strCache>
            </c:strRef>
          </c:cat>
          <c:val>
            <c:numRef>
              <c:f>Лист1!$B$2:$B$7</c:f>
              <c:numCache>
                <c:formatCode>0%</c:formatCode>
                <c:ptCount val="6"/>
                <c:pt idx="0">
                  <c:v>0.1081</c:v>
                </c:pt>
                <c:pt idx="1">
                  <c:v>1.4500000000000001E-2</c:v>
                </c:pt>
                <c:pt idx="2">
                  <c:v>0.31740000000000002</c:v>
                </c:pt>
                <c:pt idx="3">
                  <c:v>0.22020000000000001</c:v>
                </c:pt>
                <c:pt idx="4">
                  <c:v>0.03</c:v>
                </c:pt>
                <c:pt idx="5">
                  <c:v>0.30969999999999998</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54797305450945544"/>
          <c:y val="3.3565348888288493E-2"/>
          <c:w val="0.42103197814558896"/>
          <c:h val="0.96553393057415593"/>
        </c:manualLayout>
      </c:layout>
      <c:overlay val="0"/>
      <c:txPr>
        <a:bodyPr/>
        <a:lstStyle/>
        <a:p>
          <a:pPr>
            <a:defRPr sz="1000" baseline="0">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xPr>
        <a:bodyPr/>
        <a:lstStyle/>
        <a:p>
          <a:pPr>
            <a:defRPr sz="11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27940829700076758"/>
          <c:y val="0.12954380702412199"/>
          <c:w val="0.69512861685768712"/>
          <c:h val="0.6069215054156718"/>
        </c:manualLayout>
      </c:layout>
      <c:pie3DChart>
        <c:varyColors val="1"/>
        <c:ser>
          <c:idx val="0"/>
          <c:order val="0"/>
          <c:tx>
            <c:strRef>
              <c:f>Лист1!$B$1</c:f>
              <c:strCache>
                <c:ptCount val="1"/>
                <c:pt idx="0">
                  <c:v>Распределение субъектов МСП по видам деятельности</c:v>
                </c:pt>
              </c:strCache>
            </c:strRef>
          </c:tx>
          <c:dPt>
            <c:idx val="0"/>
            <c:bubble3D val="0"/>
            <c:explosion val="10"/>
            <c:spPr>
              <a:solidFill>
                <a:srgbClr val="FF0000"/>
              </a:solidFill>
            </c:spPr>
          </c:dPt>
          <c:dPt>
            <c:idx val="1"/>
            <c:bubble3D val="0"/>
            <c:spPr>
              <a:solidFill>
                <a:schemeClr val="accent5">
                  <a:lumMod val="60000"/>
                  <a:lumOff val="40000"/>
                </a:schemeClr>
              </a:solidFill>
            </c:spPr>
          </c:dPt>
          <c:dPt>
            <c:idx val="2"/>
            <c:bubble3D val="0"/>
            <c:spPr>
              <a:solidFill>
                <a:schemeClr val="bg2">
                  <a:lumMod val="50000"/>
                </a:schemeClr>
              </a:solidFill>
            </c:spPr>
          </c:dPt>
          <c:dPt>
            <c:idx val="3"/>
            <c:bubble3D val="0"/>
            <c:spPr>
              <a:solidFill>
                <a:schemeClr val="accent6">
                  <a:lumMod val="75000"/>
                </a:schemeClr>
              </a:solidFill>
            </c:spPr>
          </c:dPt>
          <c:dPt>
            <c:idx val="4"/>
            <c:bubble3D val="0"/>
            <c:spPr>
              <a:solidFill>
                <a:srgbClr val="00B050"/>
              </a:solidFill>
            </c:spPr>
          </c:dPt>
          <c:dPt>
            <c:idx val="5"/>
            <c:bubble3D val="0"/>
            <c:spPr>
              <a:solidFill>
                <a:srgbClr val="FFFF00"/>
              </a:solidFill>
            </c:spPr>
          </c:dPt>
          <c:dLbls>
            <c:dLbl>
              <c:idx val="0"/>
              <c:spPr/>
              <c:txPr>
                <a:bodyPr/>
                <a:lstStyle/>
                <a:p>
                  <a:pPr>
                    <a:defRPr sz="900">
                      <a:latin typeface="Times New Roman" panose="02020603050405020304" pitchFamily="18" charset="0"/>
                      <a:cs typeface="Times New Roman" panose="02020603050405020304" pitchFamily="18" charset="0"/>
                    </a:defRPr>
                  </a:pPr>
                  <a:endParaRPr lang="ru-RU"/>
                </a:p>
              </c:txPr>
              <c:showLegendKey val="0"/>
              <c:showVal val="0"/>
              <c:showCatName val="1"/>
              <c:showSerName val="0"/>
              <c:showPercent val="1"/>
              <c:showBubbleSize val="0"/>
            </c:dLbl>
            <c:dLbl>
              <c:idx val="1"/>
              <c:layout>
                <c:manualLayout>
                  <c:x val="-7.6802242704029203E-2"/>
                  <c:y val="0.10330241625496285"/>
                </c:manualLayout>
              </c:layout>
              <c:spPr/>
              <c:txPr>
                <a:bodyPr/>
                <a:lstStyle/>
                <a:p>
                  <a:pPr>
                    <a:defRPr sz="900">
                      <a:latin typeface="Times New Roman" panose="02020603050405020304" pitchFamily="18" charset="0"/>
                      <a:cs typeface="Times New Roman" panose="02020603050405020304" pitchFamily="18" charset="0"/>
                    </a:defRPr>
                  </a:pPr>
                  <a:endParaRPr lang="ru-RU"/>
                </a:p>
              </c:txPr>
              <c:showLegendKey val="0"/>
              <c:showVal val="0"/>
              <c:showCatName val="1"/>
              <c:showSerName val="0"/>
              <c:showPercent val="1"/>
              <c:showBubbleSize val="0"/>
            </c:dLbl>
            <c:dLbl>
              <c:idx val="2"/>
              <c:layout>
                <c:manualLayout>
                  <c:x val="3.6884593055131726E-2"/>
                  <c:y val="7.6762507258638993E-2"/>
                </c:manualLayout>
              </c:layout>
              <c:spPr/>
              <c:txPr>
                <a:bodyPr/>
                <a:lstStyle/>
                <a:p>
                  <a:pPr>
                    <a:defRPr sz="900">
                      <a:latin typeface="Times New Roman" panose="02020603050405020304" pitchFamily="18" charset="0"/>
                      <a:cs typeface="Times New Roman" panose="02020603050405020304" pitchFamily="18" charset="0"/>
                    </a:defRPr>
                  </a:pPr>
                  <a:endParaRPr lang="ru-RU"/>
                </a:p>
              </c:txPr>
              <c:showLegendKey val="0"/>
              <c:showVal val="0"/>
              <c:showCatName val="1"/>
              <c:showSerName val="0"/>
              <c:showPercent val="1"/>
              <c:showBubbleSize val="0"/>
            </c:dLbl>
            <c:dLbl>
              <c:idx val="3"/>
              <c:layout>
                <c:manualLayout>
                  <c:x val="-5.4326411019034571E-2"/>
                  <c:y val="1.74821201730214E-2"/>
                </c:manualLayout>
              </c:layout>
              <c:spPr/>
              <c:txPr>
                <a:bodyPr/>
                <a:lstStyle/>
                <a:p>
                  <a:pPr>
                    <a:defRPr sz="900">
                      <a:latin typeface="Times New Roman" panose="02020603050405020304" pitchFamily="18" charset="0"/>
                      <a:cs typeface="Times New Roman" panose="02020603050405020304" pitchFamily="18" charset="0"/>
                    </a:defRPr>
                  </a:pPr>
                  <a:endParaRPr lang="ru-RU"/>
                </a:p>
              </c:txPr>
              <c:showLegendKey val="0"/>
              <c:showVal val="0"/>
              <c:showCatName val="1"/>
              <c:showSerName val="0"/>
              <c:showPercent val="1"/>
              <c:showBubbleSize val="0"/>
            </c:dLbl>
            <c:dLbl>
              <c:idx val="4"/>
              <c:layout>
                <c:manualLayout>
                  <c:x val="-0.11051318515143607"/>
                  <c:y val="9.0382757209203191E-2"/>
                </c:manualLayout>
              </c:layout>
              <c:spPr/>
              <c:txPr>
                <a:bodyPr/>
                <a:lstStyle/>
                <a:p>
                  <a:pPr>
                    <a:defRPr sz="900">
                      <a:latin typeface="Times New Roman" panose="02020603050405020304" pitchFamily="18" charset="0"/>
                      <a:cs typeface="Times New Roman" panose="02020603050405020304" pitchFamily="18" charset="0"/>
                    </a:defRPr>
                  </a:pPr>
                  <a:endParaRPr lang="ru-RU"/>
                </a:p>
              </c:txPr>
              <c:showLegendKey val="0"/>
              <c:showVal val="0"/>
              <c:showCatName val="1"/>
              <c:showSerName val="0"/>
              <c:showPercent val="1"/>
              <c:showBubbleSize val="0"/>
            </c:dLbl>
            <c:dLbl>
              <c:idx val="5"/>
              <c:layout>
                <c:manualLayout>
                  <c:x val="-0.26831560041039171"/>
                  <c:y val="0.10118340304848471"/>
                </c:manualLayout>
              </c:layout>
              <c:spPr/>
              <c:txPr>
                <a:bodyPr/>
                <a:lstStyle/>
                <a:p>
                  <a:pPr>
                    <a:defRPr sz="900">
                      <a:latin typeface="Times New Roman" panose="02020603050405020304" pitchFamily="18" charset="0"/>
                      <a:cs typeface="Times New Roman" panose="02020603050405020304" pitchFamily="18" charset="0"/>
                    </a:defRPr>
                  </a:pPr>
                  <a:endParaRPr lang="ru-RU"/>
                </a:p>
              </c:txPr>
              <c:showLegendKey val="0"/>
              <c:showVal val="0"/>
              <c:showCatName val="1"/>
              <c:showSerName val="0"/>
              <c:showPercent val="1"/>
              <c:showBubbleSize val="0"/>
            </c:dLbl>
            <c:dLbl>
              <c:idx val="6"/>
              <c:layout>
                <c:manualLayout>
                  <c:x val="0.10093120158580528"/>
                  <c:y val="-1.515073545065732E-5"/>
                </c:manualLayout>
              </c:layout>
              <c:spPr/>
              <c:txPr>
                <a:bodyPr/>
                <a:lstStyle/>
                <a:p>
                  <a:pPr>
                    <a:defRPr sz="900">
                      <a:latin typeface="Times New Roman" panose="02020603050405020304" pitchFamily="18" charset="0"/>
                      <a:cs typeface="Times New Roman" panose="02020603050405020304" pitchFamily="18" charset="0"/>
                    </a:defRPr>
                  </a:pPr>
                  <a:endParaRPr lang="ru-RU"/>
                </a:p>
              </c:txPr>
              <c:showLegendKey val="0"/>
              <c:showVal val="0"/>
              <c:showCatName val="1"/>
              <c:showSerName val="0"/>
              <c:showPercent val="1"/>
              <c:showBubbleSize val="0"/>
            </c:dLbl>
            <c:showLegendKey val="0"/>
            <c:showVal val="0"/>
            <c:showCatName val="1"/>
            <c:showSerName val="0"/>
            <c:showPercent val="1"/>
            <c:showBubbleSize val="0"/>
            <c:showLeaderLines val="1"/>
          </c:dLbls>
          <c:cat>
            <c:strRef>
              <c:f>Лист1!$A$2:$A$13</c:f>
              <c:strCache>
                <c:ptCount val="7"/>
                <c:pt idx="0">
                  <c:v>Оптовая и розничная торговля, ремонт автотранспортных средств, бытовых изделий и предметов личного пользования</c:v>
                </c:pt>
                <c:pt idx="1">
                  <c:v>Строительство</c:v>
                </c:pt>
                <c:pt idx="2">
                  <c:v>Обрабатывающие производства</c:v>
                </c:pt>
                <c:pt idx="3">
                  <c:v>Сельское и лесное хозяйство</c:v>
                </c:pt>
                <c:pt idx="4">
                  <c:v>Транспорт и связь</c:v>
                </c:pt>
                <c:pt idx="5">
                  <c:v>Операции с недвижимым имуществом, аренда и предоставление услуг</c:v>
                </c:pt>
                <c:pt idx="6">
                  <c:v>Прочее</c:v>
                </c:pt>
              </c:strCache>
            </c:strRef>
          </c:cat>
          <c:val>
            <c:numRef>
              <c:f>Лист1!$B$2:$B$13</c:f>
              <c:numCache>
                <c:formatCode>General</c:formatCode>
                <c:ptCount val="12"/>
                <c:pt idx="0">
                  <c:v>46</c:v>
                </c:pt>
                <c:pt idx="1">
                  <c:v>2</c:v>
                </c:pt>
                <c:pt idx="2">
                  <c:v>9</c:v>
                </c:pt>
                <c:pt idx="3">
                  <c:v>12</c:v>
                </c:pt>
                <c:pt idx="4">
                  <c:v>20</c:v>
                </c:pt>
                <c:pt idx="5">
                  <c:v>9</c:v>
                </c:pt>
                <c:pt idx="6">
                  <c:v>2</c:v>
                </c:pt>
              </c:numCache>
            </c:numRef>
          </c:val>
        </c:ser>
        <c:dLbls>
          <c:showLegendKey val="0"/>
          <c:showVal val="0"/>
          <c:showCatName val="0"/>
          <c:showSerName val="0"/>
          <c:showPercent val="0"/>
          <c:showBubbleSize val="0"/>
          <c:showLeaderLines val="1"/>
        </c:dLbls>
      </c:pie3DChart>
    </c:plotArea>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xPr>
        <a:bodyPr/>
        <a:lstStyle/>
        <a:p>
          <a:pPr>
            <a:defRPr sz="1100"/>
          </a:pPr>
          <a:endParaRPr lang="ru-RU"/>
        </a:p>
      </c:txPr>
    </c:title>
    <c:autoTitleDeleted val="0"/>
    <c:plotArea>
      <c:layout/>
      <c:barChart>
        <c:barDir val="col"/>
        <c:grouping val="clustered"/>
        <c:varyColors val="0"/>
        <c:ser>
          <c:idx val="0"/>
          <c:order val="0"/>
          <c:tx>
            <c:strRef>
              <c:f>Лист1!$B$1</c:f>
              <c:strCache>
                <c:ptCount val="1"/>
                <c:pt idx="0">
                  <c:v>Оборот крупных и средних предприятий</c:v>
                </c:pt>
              </c:strCache>
            </c:strRef>
          </c:tx>
          <c:spPr>
            <a:solidFill>
              <a:srgbClr val="C0504D"/>
            </a:solidFill>
          </c:spPr>
          <c:invertIfNegative val="0"/>
          <c:dLbls>
            <c:txPr>
              <a:bodyPr/>
              <a:lstStyle/>
              <a:p>
                <a:pPr>
                  <a:defRPr b="1"/>
                </a:pPr>
                <a:endParaRPr lang="ru-RU"/>
              </a:p>
            </c:txPr>
            <c:showLegendKey val="0"/>
            <c:showVal val="1"/>
            <c:showCatName val="0"/>
            <c:showSerName val="0"/>
            <c:showPercent val="0"/>
            <c:showBubbleSize val="0"/>
            <c:showLeaderLines val="0"/>
          </c:dLbls>
          <c:cat>
            <c:strRef>
              <c:f>Лист1!$A$2:$A$7</c:f>
              <c:strCache>
                <c:ptCount val="6"/>
                <c:pt idx="0">
                  <c:v>2015</c:v>
                </c:pt>
                <c:pt idx="1">
                  <c:v>2016</c:v>
                </c:pt>
                <c:pt idx="2">
                  <c:v>2017</c:v>
                </c:pt>
                <c:pt idx="3">
                  <c:v>2018</c:v>
                </c:pt>
                <c:pt idx="4">
                  <c:v>2019</c:v>
                </c:pt>
                <c:pt idx="5">
                  <c:v>9 мес. 2020</c:v>
                </c:pt>
              </c:strCache>
            </c:strRef>
          </c:cat>
          <c:val>
            <c:numRef>
              <c:f>Лист1!$B$2:$B$7</c:f>
              <c:numCache>
                <c:formatCode>General</c:formatCode>
                <c:ptCount val="6"/>
                <c:pt idx="0">
                  <c:v>92.2</c:v>
                </c:pt>
                <c:pt idx="1">
                  <c:v>161.30000000000001</c:v>
                </c:pt>
                <c:pt idx="2">
                  <c:v>223.3</c:v>
                </c:pt>
                <c:pt idx="3">
                  <c:v>241.4</c:v>
                </c:pt>
                <c:pt idx="4">
                  <c:v>230.9</c:v>
                </c:pt>
                <c:pt idx="5">
                  <c:v>214.1</c:v>
                </c:pt>
              </c:numCache>
            </c:numRef>
          </c:val>
        </c:ser>
        <c:dLbls>
          <c:showLegendKey val="0"/>
          <c:showVal val="0"/>
          <c:showCatName val="0"/>
          <c:showSerName val="0"/>
          <c:showPercent val="0"/>
          <c:showBubbleSize val="0"/>
        </c:dLbls>
        <c:gapWidth val="150"/>
        <c:axId val="175857024"/>
        <c:axId val="175879296"/>
      </c:barChart>
      <c:catAx>
        <c:axId val="175857024"/>
        <c:scaling>
          <c:orientation val="minMax"/>
        </c:scaling>
        <c:delete val="0"/>
        <c:axPos val="b"/>
        <c:numFmt formatCode="General" sourceLinked="1"/>
        <c:majorTickMark val="none"/>
        <c:minorTickMark val="none"/>
        <c:tickLblPos val="nextTo"/>
        <c:crossAx val="175879296"/>
        <c:crosses val="autoZero"/>
        <c:auto val="1"/>
        <c:lblAlgn val="ctr"/>
        <c:lblOffset val="100"/>
        <c:noMultiLvlLbl val="0"/>
      </c:catAx>
      <c:valAx>
        <c:axId val="175879296"/>
        <c:scaling>
          <c:orientation val="minMax"/>
        </c:scaling>
        <c:delete val="0"/>
        <c:axPos val="l"/>
        <c:majorGridlines/>
        <c:title>
          <c:tx>
            <c:rich>
              <a:bodyPr/>
              <a:lstStyle/>
              <a:p>
                <a:pPr>
                  <a:defRPr sz="1000" b="1" i="0" u="none" strike="noStrike" baseline="0">
                    <a:solidFill>
                      <a:srgbClr val="000000"/>
                    </a:solidFill>
                    <a:latin typeface="Times New Roman"/>
                    <a:ea typeface="Times New Roman"/>
                    <a:cs typeface="Times New Roman"/>
                  </a:defRPr>
                </a:pPr>
                <a:r>
                  <a:rPr lang="ru-RU"/>
                  <a:t>млн. руб.</a:t>
                </a:r>
              </a:p>
            </c:rich>
          </c:tx>
          <c:overlay val="0"/>
        </c:title>
        <c:numFmt formatCode="General" sourceLinked="1"/>
        <c:majorTickMark val="none"/>
        <c:minorTickMark val="none"/>
        <c:tickLblPos val="nextTo"/>
        <c:crossAx val="175857024"/>
        <c:crosses val="autoZero"/>
        <c:crossBetween val="between"/>
      </c:valAx>
    </c:plotArea>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xPr>
        <a:bodyPr/>
        <a:lstStyle/>
        <a:p>
          <a:pPr>
            <a:defRPr sz="1100"/>
          </a:pPr>
          <a:endParaRPr lang="ru-RU"/>
        </a:p>
      </c:txPr>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Отгружено товаров собственного производства, выполнено работ и услуг собственными силами</c:v>
                </c:pt>
              </c:strCache>
            </c:strRef>
          </c:tx>
          <c:spPr>
            <a:solidFill>
              <a:schemeClr val="accent5">
                <a:lumMod val="75000"/>
              </a:schemeClr>
            </a:solidFill>
          </c:spPr>
          <c:invertIfNegative val="0"/>
          <c:dLbls>
            <c:dLbl>
              <c:idx val="0"/>
              <c:layout>
                <c:manualLayout>
                  <c:x val="2.3148148148148147E-3"/>
                  <c:y val="-7.1339942628455583E-2"/>
                </c:manualLayout>
              </c:layout>
              <c:showLegendKey val="0"/>
              <c:showVal val="1"/>
              <c:showCatName val="0"/>
              <c:showSerName val="0"/>
              <c:showPercent val="0"/>
              <c:showBubbleSize val="0"/>
            </c:dLbl>
            <c:dLbl>
              <c:idx val="1"/>
              <c:layout>
                <c:manualLayout>
                  <c:x val="6.9444444444444441E-3"/>
                  <c:y val="-4.3596631606278413E-2"/>
                </c:manualLayout>
              </c:layout>
              <c:showLegendKey val="0"/>
              <c:showVal val="1"/>
              <c:showCatName val="0"/>
              <c:showSerName val="0"/>
              <c:showPercent val="0"/>
              <c:showBubbleSize val="0"/>
            </c:dLbl>
            <c:dLbl>
              <c:idx val="2"/>
              <c:layout>
                <c:manualLayout>
                  <c:x val="6.9444444444445291E-3"/>
                  <c:y val="-5.5486622044354381E-2"/>
                </c:manualLayout>
              </c:layout>
              <c:showLegendKey val="0"/>
              <c:showVal val="1"/>
              <c:showCatName val="0"/>
              <c:showSerName val="0"/>
              <c:showPercent val="0"/>
              <c:showBubbleSize val="0"/>
            </c:dLbl>
            <c:dLbl>
              <c:idx val="3"/>
              <c:layout>
                <c:manualLayout>
                  <c:x val="2.7777777777777776E-2"/>
                  <c:y val="-5.5486622044354346E-2"/>
                </c:manualLayout>
              </c:layout>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Лист1!$A$2:$A$7</c:f>
              <c:strCache>
                <c:ptCount val="6"/>
                <c:pt idx="0">
                  <c:v>2015</c:v>
                </c:pt>
                <c:pt idx="1">
                  <c:v>2016</c:v>
                </c:pt>
                <c:pt idx="2">
                  <c:v>2017</c:v>
                </c:pt>
                <c:pt idx="3">
                  <c:v>2018</c:v>
                </c:pt>
                <c:pt idx="4">
                  <c:v>2019</c:v>
                </c:pt>
                <c:pt idx="5">
                  <c:v>9 мес. 2020</c:v>
                </c:pt>
              </c:strCache>
            </c:strRef>
          </c:cat>
          <c:val>
            <c:numRef>
              <c:f>Лист1!$B$2:$B$7</c:f>
              <c:numCache>
                <c:formatCode>General</c:formatCode>
                <c:ptCount val="6"/>
                <c:pt idx="0">
                  <c:v>35.299999999999997</c:v>
                </c:pt>
                <c:pt idx="1">
                  <c:v>49</c:v>
                </c:pt>
                <c:pt idx="2">
                  <c:v>41.7</c:v>
                </c:pt>
                <c:pt idx="3">
                  <c:v>41.9</c:v>
                </c:pt>
                <c:pt idx="4">
                  <c:v>38.299999999999997</c:v>
                </c:pt>
                <c:pt idx="5">
                  <c:v>26.4</c:v>
                </c:pt>
              </c:numCache>
            </c:numRef>
          </c:val>
        </c:ser>
        <c:dLbls>
          <c:showLegendKey val="0"/>
          <c:showVal val="0"/>
          <c:showCatName val="0"/>
          <c:showSerName val="0"/>
          <c:showPercent val="0"/>
          <c:showBubbleSize val="0"/>
        </c:dLbls>
        <c:gapWidth val="150"/>
        <c:shape val="cylinder"/>
        <c:axId val="172648320"/>
        <c:axId val="172649856"/>
        <c:axId val="0"/>
      </c:bar3DChart>
      <c:catAx>
        <c:axId val="172648320"/>
        <c:scaling>
          <c:orientation val="minMax"/>
        </c:scaling>
        <c:delete val="0"/>
        <c:axPos val="b"/>
        <c:numFmt formatCode="General" sourceLinked="1"/>
        <c:majorTickMark val="none"/>
        <c:minorTickMark val="none"/>
        <c:tickLblPos val="nextTo"/>
        <c:crossAx val="172649856"/>
        <c:crosses val="autoZero"/>
        <c:auto val="1"/>
        <c:lblAlgn val="ctr"/>
        <c:lblOffset val="100"/>
        <c:noMultiLvlLbl val="0"/>
      </c:catAx>
      <c:valAx>
        <c:axId val="172649856"/>
        <c:scaling>
          <c:orientation val="minMax"/>
        </c:scaling>
        <c:delete val="0"/>
        <c:axPos val="l"/>
        <c:majorGridlines/>
        <c:title>
          <c:tx>
            <c:rich>
              <a:bodyPr/>
              <a:lstStyle/>
              <a:p>
                <a:pPr>
                  <a:defRPr sz="1000" b="1" i="0" u="none" strike="noStrike" baseline="0">
                    <a:solidFill>
                      <a:srgbClr val="000000"/>
                    </a:solidFill>
                    <a:latin typeface="Times New Roman"/>
                    <a:ea typeface="Times New Roman"/>
                    <a:cs typeface="Times New Roman"/>
                  </a:defRPr>
                </a:pPr>
                <a:r>
                  <a:rPr lang="ru-RU"/>
                  <a:t>млн. руб.</a:t>
                </a:r>
              </a:p>
            </c:rich>
          </c:tx>
          <c:overlay val="0"/>
        </c:title>
        <c:numFmt formatCode="General" sourceLinked="1"/>
        <c:majorTickMark val="none"/>
        <c:minorTickMark val="none"/>
        <c:tickLblPos val="nextTo"/>
        <c:crossAx val="172648320"/>
        <c:crosses val="autoZero"/>
        <c:crossBetween val="between"/>
      </c:valAx>
      <c:spPr>
        <a:noFill/>
        <a:ln w="25397">
          <a:noFill/>
        </a:ln>
      </c:spPr>
    </c:plotArea>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latin typeface="Times New Roman" panose="02020603050405020304" pitchFamily="18" charset="0"/>
                <a:cs typeface="Times New Roman" panose="02020603050405020304" pitchFamily="18" charset="0"/>
              </a:defRPr>
            </a:pPr>
            <a:r>
              <a:rPr lang="ru-RU" sz="1200">
                <a:latin typeface="Times New Roman" panose="02020603050405020304" pitchFamily="18" charset="0"/>
                <a:cs typeface="Times New Roman" panose="02020603050405020304" pitchFamily="18" charset="0"/>
              </a:rPr>
              <a:t>Динамика среднемесячной заработной платы в системе здравоохранения</a:t>
            </a:r>
            <a:r>
              <a:rPr lang="ru-RU" sz="1200" baseline="0">
                <a:latin typeface="Times New Roman" panose="02020603050405020304" pitchFamily="18" charset="0"/>
                <a:cs typeface="Times New Roman" panose="02020603050405020304" pitchFamily="18" charset="0"/>
              </a:rPr>
              <a:t> Фировского района</a:t>
            </a:r>
            <a:endParaRPr lang="ru-RU" sz="1200">
              <a:latin typeface="Times New Roman" panose="02020603050405020304" pitchFamily="18" charset="0"/>
              <a:cs typeface="Times New Roman" panose="02020603050405020304" pitchFamily="18" charset="0"/>
            </a:endParaRP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Врачи</c:v>
                </c:pt>
              </c:strCache>
            </c:strRef>
          </c:tx>
          <c:invertIfNegative val="0"/>
          <c:dLbls>
            <c:dLbl>
              <c:idx val="0"/>
              <c:layout>
                <c:manualLayout>
                  <c:x val="-2.0269316978282145E-3"/>
                  <c:y val="-3.5669982445874777E-2"/>
                </c:manualLayout>
              </c:layout>
              <c:showLegendKey val="0"/>
              <c:showVal val="1"/>
              <c:showCatName val="0"/>
              <c:showSerName val="0"/>
              <c:showPercent val="0"/>
              <c:showBubbleSize val="0"/>
            </c:dLbl>
            <c:dLbl>
              <c:idx val="1"/>
              <c:layout>
                <c:manualLayout>
                  <c:x val="2.0269316978282145E-2"/>
                  <c:y val="-1.9816656914374876E-2"/>
                </c:manualLayout>
              </c:layout>
              <c:showLegendKey val="0"/>
              <c:showVal val="1"/>
              <c:showCatName val="0"/>
              <c:showSerName val="0"/>
              <c:showPercent val="0"/>
              <c:showBubbleSize val="0"/>
            </c:dLbl>
            <c:dLbl>
              <c:idx val="2"/>
              <c:layout>
                <c:manualLayout>
                  <c:x val="0"/>
                  <c:y val="-1.9816656914374876E-2"/>
                </c:manualLayout>
              </c:layout>
              <c:showLegendKey val="0"/>
              <c:showVal val="1"/>
              <c:showCatName val="0"/>
              <c:showSerName val="0"/>
              <c:showPercent val="0"/>
              <c:showBubbleSize val="0"/>
            </c:dLbl>
            <c:dLbl>
              <c:idx val="3"/>
              <c:layout>
                <c:manualLayout>
                  <c:x val="2.0269316978282145E-2"/>
                  <c:y val="-1.9816656914374876E-2"/>
                </c:manualLayout>
              </c:layout>
              <c:showLegendKey val="0"/>
              <c:showVal val="1"/>
              <c:showCatName val="0"/>
              <c:showSerName val="0"/>
              <c:showPercent val="0"/>
              <c:showBubbleSize val="0"/>
            </c:dLbl>
            <c:txPr>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dLbls>
          <c:cat>
            <c:strRef>
              <c:f>Лист1!$A$2:$A$5</c:f>
              <c:strCache>
                <c:ptCount val="4"/>
                <c:pt idx="0">
                  <c:v>на 01.10.2019</c:v>
                </c:pt>
                <c:pt idx="1">
                  <c:v>на 01.01.2020</c:v>
                </c:pt>
                <c:pt idx="2">
                  <c:v>на 01.10.2020</c:v>
                </c:pt>
                <c:pt idx="3">
                  <c:v>на 01.01.2021 (прогноз)</c:v>
                </c:pt>
              </c:strCache>
            </c:strRef>
          </c:cat>
          <c:val>
            <c:numRef>
              <c:f>Лист1!$B$2:$B$5</c:f>
              <c:numCache>
                <c:formatCode>General</c:formatCode>
                <c:ptCount val="4"/>
                <c:pt idx="0">
                  <c:v>46740</c:v>
                </c:pt>
                <c:pt idx="1">
                  <c:v>46460</c:v>
                </c:pt>
                <c:pt idx="2">
                  <c:v>49480</c:v>
                </c:pt>
                <c:pt idx="3">
                  <c:v>49800</c:v>
                </c:pt>
              </c:numCache>
            </c:numRef>
          </c:val>
        </c:ser>
        <c:ser>
          <c:idx val="1"/>
          <c:order val="1"/>
          <c:tx>
            <c:strRef>
              <c:f>Лист1!$C$1</c:f>
              <c:strCache>
                <c:ptCount val="1"/>
                <c:pt idx="0">
                  <c:v>Средний медперсонал</c:v>
                </c:pt>
              </c:strCache>
            </c:strRef>
          </c:tx>
          <c:invertIfNegative val="0"/>
          <c:dLbls>
            <c:dLbl>
              <c:idx val="0"/>
              <c:layout>
                <c:manualLayout>
                  <c:x val="1.4188521884797502E-2"/>
                  <c:y val="-1.5853325531499901E-2"/>
                </c:manualLayout>
              </c:layout>
              <c:showLegendKey val="0"/>
              <c:showVal val="1"/>
              <c:showCatName val="0"/>
              <c:showSerName val="0"/>
              <c:showPercent val="0"/>
              <c:showBubbleSize val="0"/>
            </c:dLbl>
            <c:dLbl>
              <c:idx val="1"/>
              <c:layout>
                <c:manualLayout>
                  <c:x val="2.0269316978282145E-2"/>
                  <c:y val="-1.9816656914374876E-2"/>
                </c:manualLayout>
              </c:layout>
              <c:showLegendKey val="0"/>
              <c:showVal val="1"/>
              <c:showCatName val="0"/>
              <c:showSerName val="0"/>
              <c:showPercent val="0"/>
              <c:showBubbleSize val="0"/>
            </c:dLbl>
            <c:dLbl>
              <c:idx val="2"/>
              <c:layout>
                <c:manualLayout>
                  <c:x val="2.229624867611036E-2"/>
                  <c:y val="-2.3779988297249782E-2"/>
                </c:manualLayout>
              </c:layout>
              <c:showLegendKey val="0"/>
              <c:showVal val="1"/>
              <c:showCatName val="0"/>
              <c:showSerName val="0"/>
              <c:showPercent val="0"/>
              <c:showBubbleSize val="0"/>
            </c:dLbl>
            <c:dLbl>
              <c:idx val="3"/>
              <c:layout>
                <c:manualLayout>
                  <c:x val="2.6350112071766789E-2"/>
                  <c:y val="-1.5853325531499901E-2"/>
                </c:manualLayout>
              </c:layout>
              <c:showLegendKey val="0"/>
              <c:showVal val="1"/>
              <c:showCatName val="0"/>
              <c:showSerName val="0"/>
              <c:showPercent val="0"/>
              <c:showBubbleSize val="0"/>
            </c:dLbl>
            <c:txPr>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dLbls>
          <c:cat>
            <c:strRef>
              <c:f>Лист1!$A$2:$A$5</c:f>
              <c:strCache>
                <c:ptCount val="4"/>
                <c:pt idx="0">
                  <c:v>на 01.10.2019</c:v>
                </c:pt>
                <c:pt idx="1">
                  <c:v>на 01.01.2020</c:v>
                </c:pt>
                <c:pt idx="2">
                  <c:v>на 01.10.2020</c:v>
                </c:pt>
                <c:pt idx="3">
                  <c:v>на 01.01.2021 (прогноз)</c:v>
                </c:pt>
              </c:strCache>
            </c:strRef>
          </c:cat>
          <c:val>
            <c:numRef>
              <c:f>Лист1!$C$2:$C$5</c:f>
              <c:numCache>
                <c:formatCode>General</c:formatCode>
                <c:ptCount val="4"/>
                <c:pt idx="0">
                  <c:v>20280</c:v>
                </c:pt>
                <c:pt idx="1">
                  <c:v>20830</c:v>
                </c:pt>
                <c:pt idx="2">
                  <c:v>24580</c:v>
                </c:pt>
                <c:pt idx="3">
                  <c:v>24600</c:v>
                </c:pt>
              </c:numCache>
            </c:numRef>
          </c:val>
        </c:ser>
        <c:ser>
          <c:idx val="2"/>
          <c:order val="2"/>
          <c:tx>
            <c:strRef>
              <c:f>Лист1!$D$1</c:f>
              <c:strCache>
                <c:ptCount val="1"/>
                <c:pt idx="0">
                  <c:v>Прочий персонал</c:v>
                </c:pt>
              </c:strCache>
            </c:strRef>
          </c:tx>
          <c:invertIfNegative val="0"/>
          <c:dLbls>
            <c:dLbl>
              <c:idx val="0"/>
              <c:layout>
                <c:manualLayout>
                  <c:x val="3.4457838863079647E-2"/>
                  <c:y val="-1.5853325531499828E-2"/>
                </c:manualLayout>
              </c:layout>
              <c:showLegendKey val="0"/>
              <c:showVal val="1"/>
              <c:showCatName val="0"/>
              <c:showSerName val="0"/>
              <c:showPercent val="0"/>
              <c:showBubbleSize val="0"/>
            </c:dLbl>
            <c:dLbl>
              <c:idx val="1"/>
              <c:layout>
                <c:manualLayout>
                  <c:x val="3.2430907165251432E-2"/>
                  <c:y val="-1.9816656914374807E-2"/>
                </c:manualLayout>
              </c:layout>
              <c:showLegendKey val="0"/>
              <c:showVal val="1"/>
              <c:showCatName val="0"/>
              <c:showSerName val="0"/>
              <c:showPercent val="0"/>
              <c:showBubbleSize val="0"/>
            </c:dLbl>
            <c:dLbl>
              <c:idx val="2"/>
              <c:layout>
                <c:manualLayout>
                  <c:x val="3.8511702258736076E-2"/>
                  <c:y val="-2.774331968012483E-2"/>
                </c:manualLayout>
              </c:layout>
              <c:showLegendKey val="0"/>
              <c:showVal val="1"/>
              <c:showCatName val="0"/>
              <c:showSerName val="0"/>
              <c:showPercent val="0"/>
              <c:showBubbleSize val="0"/>
            </c:dLbl>
            <c:dLbl>
              <c:idx val="3"/>
              <c:layout>
                <c:manualLayout>
                  <c:x val="5.2700224143533578E-2"/>
                  <c:y val="-2.3779988297249855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Лист1!$A$2:$A$5</c:f>
              <c:strCache>
                <c:ptCount val="4"/>
                <c:pt idx="0">
                  <c:v>на 01.10.2019</c:v>
                </c:pt>
                <c:pt idx="1">
                  <c:v>на 01.01.2020</c:v>
                </c:pt>
                <c:pt idx="2">
                  <c:v>на 01.10.2020</c:v>
                </c:pt>
                <c:pt idx="3">
                  <c:v>на 01.01.2021 (прогноз)</c:v>
                </c:pt>
              </c:strCache>
            </c:strRef>
          </c:cat>
          <c:val>
            <c:numRef>
              <c:f>Лист1!$D$2:$D$5</c:f>
              <c:numCache>
                <c:formatCode>General</c:formatCode>
                <c:ptCount val="4"/>
                <c:pt idx="0">
                  <c:v>15370</c:v>
                </c:pt>
                <c:pt idx="1">
                  <c:v>15730</c:v>
                </c:pt>
                <c:pt idx="2">
                  <c:v>17910</c:v>
                </c:pt>
                <c:pt idx="3">
                  <c:v>17980</c:v>
                </c:pt>
              </c:numCache>
            </c:numRef>
          </c:val>
        </c:ser>
        <c:dLbls>
          <c:showLegendKey val="0"/>
          <c:showVal val="1"/>
          <c:showCatName val="0"/>
          <c:showSerName val="0"/>
          <c:showPercent val="0"/>
          <c:showBubbleSize val="0"/>
        </c:dLbls>
        <c:gapWidth val="150"/>
        <c:shape val="box"/>
        <c:axId val="175970944"/>
        <c:axId val="175976832"/>
        <c:axId val="0"/>
      </c:bar3DChart>
      <c:catAx>
        <c:axId val="175970944"/>
        <c:scaling>
          <c:orientation val="minMax"/>
        </c:scaling>
        <c:delete val="0"/>
        <c:axPos val="b"/>
        <c:numFmt formatCode="General" sourceLinked="1"/>
        <c:majorTickMark val="none"/>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75976832"/>
        <c:crosses val="autoZero"/>
        <c:auto val="1"/>
        <c:lblAlgn val="ctr"/>
        <c:lblOffset val="100"/>
        <c:noMultiLvlLbl val="0"/>
      </c:catAx>
      <c:valAx>
        <c:axId val="175976832"/>
        <c:scaling>
          <c:orientation val="minMax"/>
        </c:scaling>
        <c:delete val="1"/>
        <c:axPos val="l"/>
        <c:numFmt formatCode="General" sourceLinked="1"/>
        <c:majorTickMark val="none"/>
        <c:minorTickMark val="none"/>
        <c:tickLblPos val="nextTo"/>
        <c:crossAx val="175970944"/>
        <c:crosses val="autoZero"/>
        <c:crossBetween val="between"/>
      </c:valAx>
    </c:plotArea>
    <c:legend>
      <c:legendPos val="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1D306-C4AF-4155-B984-46F71CA8A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31</Pages>
  <Words>12797</Words>
  <Characters>72945</Characters>
  <Application>Microsoft Office Word</Application>
  <DocSecurity>0</DocSecurity>
  <Lines>607</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EKONOM02</dc:creator>
  <cp:lastModifiedBy>EKONOM02</cp:lastModifiedBy>
  <cp:revision>6</cp:revision>
  <cp:lastPrinted>2019-11-22T12:51:00Z</cp:lastPrinted>
  <dcterms:created xsi:type="dcterms:W3CDTF">2020-11-25T14:10:00Z</dcterms:created>
  <dcterms:modified xsi:type="dcterms:W3CDTF">2020-11-25T14:50:00Z</dcterms:modified>
</cp:coreProperties>
</file>