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90" w:rsidRDefault="00031CB6" w:rsidP="005B0407">
      <w:pPr>
        <w:tabs>
          <w:tab w:val="center" w:pos="7228"/>
        </w:tabs>
        <w:spacing w:after="0" w:line="240" w:lineRule="auto"/>
        <w:ind w:firstLine="510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 wp14:anchorId="6C6ADA75" wp14:editId="5A4B9FCE">
            <wp:simplePos x="0" y="0"/>
            <wp:positionH relativeFrom="column">
              <wp:posOffset>2907030</wp:posOffset>
            </wp:positionH>
            <wp:positionV relativeFrom="paragraph">
              <wp:posOffset>-241300</wp:posOffset>
            </wp:positionV>
            <wp:extent cx="499745" cy="608965"/>
            <wp:effectExtent l="0" t="0" r="0" b="63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08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0407">
        <w:rPr>
          <w:rFonts w:ascii="Times New Roman" w:hAnsi="Times New Roman" w:cs="Times New Roman"/>
          <w:sz w:val="26"/>
          <w:szCs w:val="26"/>
        </w:rPr>
        <w:tab/>
        <w:t>ПРОЕКТ</w:t>
      </w:r>
    </w:p>
    <w:p w:rsidR="00D85EF0" w:rsidRPr="00257590" w:rsidRDefault="00031CB6" w:rsidP="00031CB6">
      <w:pPr>
        <w:tabs>
          <w:tab w:val="left" w:pos="759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57590" w:rsidRPr="009B016F" w:rsidRDefault="00257590" w:rsidP="001A4ED0">
      <w:pPr>
        <w:overflowPunct w:val="0"/>
        <w:autoSpaceDE w:val="0"/>
        <w:autoSpaceDN w:val="0"/>
        <w:adjustRightInd w:val="0"/>
        <w:spacing w:before="24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75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</w:t>
      </w:r>
    </w:p>
    <w:p w:rsidR="00257590" w:rsidRPr="009B016F" w:rsidRDefault="00257590" w:rsidP="001A4ED0">
      <w:pPr>
        <w:overflowPunct w:val="0"/>
        <w:autoSpaceDE w:val="0"/>
        <w:autoSpaceDN w:val="0"/>
        <w:adjustRightInd w:val="0"/>
        <w:spacing w:before="24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75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ФИРОВСКОГО РАЙОНА</w:t>
      </w:r>
    </w:p>
    <w:p w:rsidR="00257590" w:rsidRPr="009B016F" w:rsidRDefault="00257590" w:rsidP="001A4ED0">
      <w:pPr>
        <w:overflowPunct w:val="0"/>
        <w:autoSpaceDE w:val="0"/>
        <w:autoSpaceDN w:val="0"/>
        <w:adjustRightInd w:val="0"/>
        <w:spacing w:before="24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75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ТВЕРСКОЙ ОБЛАСТИ</w:t>
      </w:r>
    </w:p>
    <w:p w:rsidR="00257590" w:rsidRPr="00257590" w:rsidRDefault="001B6386" w:rsidP="001A4ED0">
      <w:pPr>
        <w:overflowPunct w:val="0"/>
        <w:autoSpaceDE w:val="0"/>
        <w:autoSpaceDN w:val="0"/>
        <w:adjustRightInd w:val="0"/>
        <w:spacing w:before="240"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="00257590" w:rsidRPr="002575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СТАНОВЛЕНИ</w:t>
      </w:r>
      <w:r w:rsidR="00257590" w:rsidRPr="002575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</w:p>
    <w:p w:rsidR="00257590" w:rsidRPr="00257590" w:rsidRDefault="00257590" w:rsidP="00D85EF0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57590" w:rsidRPr="00257590" w:rsidRDefault="00257590" w:rsidP="00D85EF0">
      <w:pPr>
        <w:overflowPunct w:val="0"/>
        <w:autoSpaceDE w:val="0"/>
        <w:autoSpaceDN w:val="0"/>
        <w:adjustRightInd w:val="0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75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от </w:t>
      </w:r>
      <w:r w:rsidR="00D85EF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____________</w:t>
      </w:r>
      <w:r w:rsidRPr="002575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</w:t>
      </w:r>
      <w:r w:rsidR="0046214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 w:rsidRPr="002575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п. ФИРОВО                                 </w:t>
      </w:r>
      <w:r w:rsidR="00A9284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Pr="0025759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№ </w:t>
      </w:r>
      <w:r w:rsidR="00A9284B" w:rsidRPr="00A9284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</w:t>
      </w:r>
      <w:r w:rsidR="00A9284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</w:t>
      </w:r>
    </w:p>
    <w:p w:rsidR="00257590" w:rsidRPr="00257590" w:rsidRDefault="00257590" w:rsidP="001A4ED0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57590" w:rsidRPr="00257590" w:rsidRDefault="002B06DD" w:rsidP="001A1652">
      <w:pPr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порядка внесения изменений в схему размещения нестационарных торговых объектов на территории муниципального образования Фировский район Тверской области</w:t>
      </w:r>
    </w:p>
    <w:p w:rsidR="00257590" w:rsidRPr="00257590" w:rsidRDefault="00257590" w:rsidP="001A1652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070FA" w:rsidRDefault="002B06DD" w:rsidP="00E429C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B0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Федеральным законом от 28.12.2009 N 381-ФЗ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2B0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основах государственного регулирования торговой деятельности в Российской Федерации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2B0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Федеральным законом от 06.10.2003 N 131-ФЗ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2B0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2B06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Правилами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в схему размещения нестационарных торговых объектов, утвержденными Постановлением Правительства Российской Федерации от 29.09.2010 N 772, Порядком разработки и утверждения органами местного самоуправления муниципальных образований Тверской области схем размещения нестационарных торговых объектов, утвержденным Постановлением администрации Тверской области от 28.09.2010 N 458-па, </w:t>
      </w:r>
    </w:p>
    <w:p w:rsidR="00E429C8" w:rsidRDefault="00E429C8" w:rsidP="00E429C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070FA" w:rsidRDefault="006252D7" w:rsidP="00E429C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 Фировского района</w:t>
      </w:r>
      <w:r w:rsidR="00A070FA" w:rsidRPr="00A070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070FA" w:rsidRPr="002575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</w:t>
      </w:r>
      <w:r w:rsidR="00A070F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:     </w:t>
      </w:r>
    </w:p>
    <w:p w:rsidR="006252D7" w:rsidRPr="00A070FA" w:rsidRDefault="00A070FA" w:rsidP="00E429C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</w:p>
    <w:p w:rsidR="00E429C8" w:rsidRDefault="002B06DD" w:rsidP="00E429C8">
      <w:pPr>
        <w:pStyle w:val="a3"/>
        <w:numPr>
          <w:ilvl w:val="0"/>
          <w:numId w:val="5"/>
        </w:numPr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1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порядок внесения изменений в схему размещения нестационарных торговых объектов на территории муниципального образования Фировский район Тверской области (прилагается)</w:t>
      </w:r>
      <w:r w:rsidR="00E429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23B7C" w:rsidRDefault="00123B7C" w:rsidP="00E429C8">
      <w:pPr>
        <w:pStyle w:val="a3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Настоящее постановление вступает в силу со дня его подписания </w:t>
      </w:r>
      <w:r w:rsidRPr="00A070FA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Фировского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23B7C" w:rsidRDefault="00123B7C" w:rsidP="001A165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3B7C" w:rsidRDefault="00123B7C" w:rsidP="001A165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3B7C" w:rsidRDefault="00123B7C" w:rsidP="001A165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3B7C" w:rsidRPr="00123B7C" w:rsidRDefault="001A1652" w:rsidP="001A1652">
      <w:pPr>
        <w:tabs>
          <w:tab w:val="left" w:pos="993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И.о. Г</w:t>
      </w:r>
      <w:r w:rsidR="00123B7C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123B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Фировского района                                              </w:t>
      </w:r>
      <w:r w:rsidR="00D85E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Е</w:t>
      </w:r>
      <w:r w:rsidR="00123B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Самодурова</w:t>
      </w:r>
    </w:p>
    <w:p w:rsidR="00257590" w:rsidRPr="00257590" w:rsidRDefault="00257590" w:rsidP="00D85EF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7590" w:rsidRPr="00257590" w:rsidRDefault="00031CB6" w:rsidP="00031CB6">
      <w:pPr>
        <w:tabs>
          <w:tab w:val="left" w:pos="34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257590" w:rsidRDefault="00257590" w:rsidP="0046254D">
      <w:pPr>
        <w:spacing w:after="0" w:line="240" w:lineRule="auto"/>
        <w:ind w:firstLine="5103"/>
        <w:rPr>
          <w:rFonts w:ascii="Times New Roman" w:hAnsi="Times New Roman" w:cs="Times New Roman"/>
          <w:sz w:val="26"/>
          <w:szCs w:val="26"/>
        </w:rPr>
      </w:pPr>
    </w:p>
    <w:p w:rsidR="00A16D15" w:rsidRDefault="00A16D15" w:rsidP="0025759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20045" w:rsidRDefault="00C20045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E429C8" w:rsidRDefault="00E429C8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</w:p>
    <w:p w:rsidR="002B06DD" w:rsidRDefault="002B06DD" w:rsidP="006D3C4A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46254D" w:rsidRDefault="00A16D15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</w:p>
    <w:p w:rsidR="00A070FA" w:rsidRDefault="00A070FA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УТВЕРЖДЕН </w:t>
      </w:r>
    </w:p>
    <w:p w:rsidR="00A070FA" w:rsidRDefault="00A070FA" w:rsidP="007B7FAF">
      <w:pPr>
        <w:spacing w:after="0" w:line="360" w:lineRule="auto"/>
        <w:ind w:left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Фировского района </w:t>
      </w:r>
      <w:proofErr w:type="gramStart"/>
      <w:r>
        <w:rPr>
          <w:rFonts w:ascii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_____________ № ____</w:t>
      </w:r>
    </w:p>
    <w:p w:rsidR="00A070FA" w:rsidRPr="00A070FA" w:rsidRDefault="00A070FA" w:rsidP="00A070FA">
      <w:pPr>
        <w:spacing w:after="0" w:line="360" w:lineRule="auto"/>
        <w:ind w:left="5387"/>
        <w:rPr>
          <w:rFonts w:ascii="Times New Roman" w:hAnsi="Times New Roman" w:cs="Times New Roman"/>
          <w:sz w:val="26"/>
          <w:szCs w:val="26"/>
        </w:rPr>
      </w:pPr>
    </w:p>
    <w:p w:rsid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6"/>
          <w:szCs w:val="26"/>
          <w:lang w:eastAsia="ru-RU"/>
        </w:rPr>
      </w:pPr>
      <w:r w:rsidRPr="002B06DD">
        <w:rPr>
          <w:rFonts w:ascii="Times New Roman CYR" w:eastAsia="Times New Roman" w:hAnsi="Times New Roman CYR" w:cs="Times New Roman CYR"/>
          <w:b/>
          <w:bCs/>
          <w:color w:val="26282F"/>
          <w:sz w:val="26"/>
          <w:szCs w:val="26"/>
          <w:lang w:eastAsia="ru-RU"/>
        </w:rPr>
        <w:t xml:space="preserve">Порядок </w:t>
      </w:r>
      <w:r w:rsidRPr="002B06DD">
        <w:rPr>
          <w:rFonts w:ascii="Times New Roman CYR" w:eastAsia="Times New Roman" w:hAnsi="Times New Roman CYR" w:cs="Times New Roman CYR"/>
          <w:b/>
          <w:bCs/>
          <w:color w:val="26282F"/>
          <w:sz w:val="26"/>
          <w:szCs w:val="26"/>
          <w:lang w:eastAsia="ru-RU"/>
        </w:rPr>
        <w:br/>
        <w:t xml:space="preserve">внесения изменений в схему размещения </w:t>
      </w:r>
      <w:r w:rsidRPr="002B06DD">
        <w:rPr>
          <w:rFonts w:ascii="Times New Roman CYR" w:eastAsia="Times New Roman" w:hAnsi="Times New Roman CYR" w:cs="Times New Roman CYR"/>
          <w:b/>
          <w:bCs/>
          <w:color w:val="26282F"/>
          <w:sz w:val="26"/>
          <w:szCs w:val="26"/>
          <w:lang w:eastAsia="ru-RU"/>
        </w:rPr>
        <w:br/>
        <w:t xml:space="preserve">нестационарных торговых объектов </w:t>
      </w:r>
      <w:r w:rsidRPr="002B06DD">
        <w:rPr>
          <w:rFonts w:ascii="Times New Roman CYR" w:eastAsia="Times New Roman" w:hAnsi="Times New Roman CYR" w:cs="Times New Roman CYR"/>
          <w:b/>
          <w:bCs/>
          <w:color w:val="26282F"/>
          <w:sz w:val="26"/>
          <w:szCs w:val="26"/>
          <w:lang w:eastAsia="ru-RU"/>
        </w:rPr>
        <w:br/>
        <w:t xml:space="preserve">на территории муниципального образования Фировский район 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6"/>
          <w:szCs w:val="26"/>
          <w:lang w:eastAsia="ru-RU"/>
        </w:rPr>
      </w:pPr>
      <w:r w:rsidRPr="002B06DD">
        <w:rPr>
          <w:rFonts w:ascii="Times New Roman CYR" w:eastAsia="Times New Roman" w:hAnsi="Times New Roman CYR" w:cs="Times New Roman CYR"/>
          <w:b/>
          <w:bCs/>
          <w:color w:val="26282F"/>
          <w:sz w:val="26"/>
          <w:szCs w:val="26"/>
          <w:lang w:eastAsia="ru-RU"/>
        </w:rPr>
        <w:t>Тверской области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6"/>
          <w:szCs w:val="26"/>
          <w:lang w:eastAsia="ru-RU"/>
        </w:rPr>
      </w:pPr>
      <w:bookmarkStart w:id="1" w:name="sub_13"/>
      <w:r w:rsidRPr="002B06DD">
        <w:rPr>
          <w:rFonts w:ascii="Times New Roman CYR" w:eastAsia="Times New Roman" w:hAnsi="Times New Roman CYR" w:cs="Times New Roman CYR"/>
          <w:b/>
          <w:bCs/>
          <w:color w:val="26282F"/>
          <w:sz w:val="26"/>
          <w:szCs w:val="26"/>
          <w:lang w:eastAsia="ru-RU"/>
        </w:rPr>
        <w:t>1. Общие положения</w:t>
      </w:r>
    </w:p>
    <w:bookmarkEnd w:id="1"/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2" w:name="sub_8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1.1. Настоящий Порядок внесения изменений в схему размещения нестационарных торговых объектов на территории муниципального образования Фировский район Тверской области (далее - Порядок) определяет основания для внесения изменений в схему размещения нестационарных торговых объектов на территории муниципального образования Фировский район Тверской области (далее - Схема НТО).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3" w:name="sub_9"/>
      <w:bookmarkEnd w:id="2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1.2. Вносить изменения в утвержденную Схему НТО допускается не чаще двух раз в год.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4" w:name="sub_10"/>
      <w:bookmarkEnd w:id="3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1.3. Изменения в Схему НТО утверждаются постановлением Администрации Фировского района на основании решения комиссии по размещению нестационарных торговых объектов на территории муниципального образования Фировский район Тверской области (далее - Комиссия).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5" w:name="sub_11"/>
      <w:bookmarkEnd w:id="4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1.4. Проект постановления о внесении изменений в схему НТО разрабатывается отделом экономики Администрации Фировского района Тверской области (далее - уполномоченный орган).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6" w:name="sub_12"/>
      <w:bookmarkEnd w:id="5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1.5. Внесенные в Схему НТО изменения опубликовываются в печатном издании – районной газете «Коммунар» и размещаются на официальном сайте Фировского района в информационно-телекоммуникационной сети «Интернет» не позднее 10 календарных дней после их утверждения, а также не позднее указанного срока представляются в Министерство экономического развития Тверской области для размещения на официальном сайте Министерства экономического развития Тверской области.</w:t>
      </w:r>
    </w:p>
    <w:bookmarkEnd w:id="6"/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/>
          <w:bCs/>
          <w:color w:val="26282F"/>
          <w:sz w:val="26"/>
          <w:szCs w:val="26"/>
          <w:lang w:eastAsia="ru-RU"/>
        </w:rPr>
      </w:pPr>
      <w:bookmarkStart w:id="7" w:name="sub_38"/>
      <w:r w:rsidRPr="002B06DD">
        <w:rPr>
          <w:rFonts w:ascii="Times New Roman CYR" w:eastAsia="Times New Roman" w:hAnsi="Times New Roman CYR" w:cs="Times New Roman CYR"/>
          <w:b/>
          <w:bCs/>
          <w:color w:val="26282F"/>
          <w:sz w:val="26"/>
          <w:szCs w:val="26"/>
          <w:lang w:eastAsia="ru-RU"/>
        </w:rPr>
        <w:t>2. Основания для внесения изменений в Схему НТО</w:t>
      </w:r>
    </w:p>
    <w:bookmarkEnd w:id="7"/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8" w:name="sub_18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2.1. Основаниями для внесения изменений в Схему НТО являются: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9" w:name="sub_14"/>
      <w:bookmarkEnd w:id="8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2.1.1. Обеспечение устойчивого развития территорий муниципального образования Фировский район Тверской области и достижение нормативов минимальной обеспеченности населения площадью торговых объектов, </w:t>
      </w:r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lastRenderedPageBreak/>
        <w:t>установленных Правительством Тверской области в соответствии с методикой расчета указанных нормативов, утвержденной Правительством Российской Федерации.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10" w:name="sub_15"/>
      <w:bookmarkEnd w:id="9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2.1.2. Обеспечение населения социально значимыми товарами (услугами) на конкурентных началах.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11" w:name="sub_16"/>
      <w:bookmarkEnd w:id="10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2.1.3. Формирование торговой инфраструктуры с учетом видов и типов торговых объектов, форм и способов торговли.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12" w:name="sub_17"/>
      <w:bookmarkEnd w:id="11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2.1.4. Повышение доступности товаров (услуг) для населения.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13" w:name="sub_28"/>
      <w:bookmarkEnd w:id="12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2.2. Основаниями для исключения мест размещения из Схемы НТО являются: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14" w:name="sub_25"/>
      <w:bookmarkEnd w:id="13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2.2.1. Размещение НТО в нарушение требований действующего законодательства Российской Федерации (санитарных, градостроительных, противопожарных и других норм и правил), в том числе: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15" w:name="sub_19"/>
      <w:bookmarkEnd w:id="14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а) если размещение НТО уменьшает ширину пешеходных зон до 3 метров и менее;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16" w:name="sub_20"/>
      <w:bookmarkEnd w:id="15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б) если размещение НТО препятствует свободному подъезду пожарной, аварийно-спасательной техники или доступу к объектам инженерной инфраструктуры (объекты энергоснабжения и освещения, колодцы, краны, гидранты);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17" w:name="sub_21"/>
      <w:bookmarkEnd w:id="16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в) если подъезд к НТО автотранспорта для разгрузки товара препятствует движению пешеходов;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18" w:name="sub_22"/>
      <w:bookmarkEnd w:id="17"/>
      <w:proofErr w:type="gramStart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г) на дворовых территориях, на газонах, цветниках, площадках (детских, отдыха, спортивных);</w:t>
      </w:r>
      <w:proofErr w:type="gramEnd"/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19" w:name="sub_23"/>
      <w:bookmarkEnd w:id="18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д) в охранной зоне инженерных сетей (за исключением территорий, предусмотренных для размещения мобильных объектов торговли);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20" w:name="sub_24"/>
      <w:bookmarkEnd w:id="19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е) под железнодорожными путепроводами.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21" w:name="sub_26"/>
      <w:bookmarkEnd w:id="20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2.2.2. Принятие Администрацией Фировского района Тверской области решений об использовании мест размещения НТО для целей, связанных с развитием улично-дорожной сети, размещением остановок общественного транспорта, оборудованием бордюров, организацией парковочных карманов.</w:t>
      </w:r>
    </w:p>
    <w:p w:rsidR="002B06DD" w:rsidRPr="005B0407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22" w:name="sub_29"/>
      <w:bookmarkEnd w:id="21"/>
      <w:r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2.3. Внесение изменений в Схему НТО </w:t>
      </w:r>
      <w:r w:rsidR="005B0407"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не может служить основанием для пересмотра мест размещения </w:t>
      </w:r>
      <w:r w:rsid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НТО</w:t>
      </w:r>
      <w:r w:rsidR="005B0407"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, строительство, реконструкция или эксплуатация которых были начаты до утверждения указанной схемы</w:t>
      </w:r>
      <w:r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</w:p>
    <w:p w:rsidR="002B06DD" w:rsidRPr="005B0407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23" w:name="sub_30"/>
      <w:bookmarkEnd w:id="22"/>
      <w:r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2.4. Предложения по внесению изменений в Схему НТО оформляются в виде письменных </w:t>
      </w:r>
      <w:r w:rsidR="00FA4AD9"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заявлений</w:t>
      </w:r>
      <w:r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юридических лиц и индивидуальных предпринимателей в адрес Администрации Фировского района Тверской области с указанием обоснования внесения таких изменений.</w:t>
      </w:r>
    </w:p>
    <w:p w:rsidR="002B06DD" w:rsidRPr="005B0407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24" w:name="sub_31"/>
      <w:bookmarkEnd w:id="23"/>
      <w:r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2.5. Предложения по исключению территорий из Схемы НТО оформляются в виде письменных </w:t>
      </w:r>
      <w:r w:rsidR="00FA4AD9"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заявлений</w:t>
      </w:r>
      <w:r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юридических лиц и индивидуальных предпринимателей в адрес Администрации Фировского района Тверской области с указанием адреса размещения НТО, номера согласно утвержденной Схеме НТО, субъекта торговли, осуществляющего деятельность в НТО, обоснования причин исключения.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2.6. Изменения в Схему НТО в части деятельности передвижных средств развозной и разносной торговли вносятся на основании письменной оперативной информации о маршрутах движения передвижных средств развозной и разносной торговли, полученной от глав поселений Фировского района.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25" w:name="sub_37"/>
      <w:bookmarkEnd w:id="24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2.7. В целях организации работы по внесению изменений в Схему НТО </w:t>
      </w:r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lastRenderedPageBreak/>
        <w:t>уполномоченный орган: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26" w:name="sub_32"/>
      <w:bookmarkEnd w:id="25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2.7.1. Осуществляет сбор информации о субъектах предпринимательства, осуществляющих деятельность в нестационарных торговых объектах, размещенных в местах согласно Схеме НТО.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27" w:name="sub_33"/>
      <w:bookmarkEnd w:id="26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2.7.2. Координирует работу по обмену информацией о нестационарных торговых объектах, размещенных на территории муниципального образования Фировский район Тверской области, между структурными подразделениями Администрации Фировского района Тверской области.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28" w:name="sub_34"/>
      <w:bookmarkEnd w:id="27"/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2.7.3. Обобщает предложения о внесении изменений в Схему НТО и передает их для рассмотрения в Комиссию.</w:t>
      </w:r>
    </w:p>
    <w:p w:rsidR="005B0407" w:rsidRPr="005B0407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bookmarkStart w:id="29" w:name="sub_35"/>
      <w:bookmarkEnd w:id="28"/>
      <w:r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2.7.4. Уведомляет заявителей </w:t>
      </w:r>
      <w:r w:rsidR="005B0407"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 примерной дате проведения заседания Комиссии в течение 5 календарных дней</w:t>
      </w:r>
      <w:r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со дня поступления </w:t>
      </w:r>
      <w:r w:rsidR="009343D7"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заявления</w:t>
      </w:r>
      <w:r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в Администрацию Фировского района Тверской области</w:t>
      </w:r>
      <w:bookmarkStart w:id="30" w:name="sub_36"/>
      <w:bookmarkEnd w:id="29"/>
      <w:r w:rsidR="005B0407" w:rsidRPr="005B040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</w:p>
    <w:p w:rsidR="002B06DD" w:rsidRPr="002B06DD" w:rsidRDefault="002B06DD" w:rsidP="002B06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2B06D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2.7.5. Направляет решения Комиссии в форме выписки из протокола заседания Комиссии заявителям в срок не позднее 10 календарных дней со дня принятия указанного решения  Комиссии.</w:t>
      </w:r>
    </w:p>
    <w:bookmarkEnd w:id="30"/>
    <w:p w:rsidR="002B06DD" w:rsidRPr="002B06DD" w:rsidRDefault="002B06DD" w:rsidP="002B06DD">
      <w:pPr>
        <w:rPr>
          <w:sz w:val="26"/>
          <w:szCs w:val="26"/>
        </w:rPr>
      </w:pPr>
    </w:p>
    <w:p w:rsidR="00F845A7" w:rsidRPr="002B06DD" w:rsidRDefault="00F845A7" w:rsidP="00D85EF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F845A7" w:rsidRPr="002B06DD" w:rsidSect="006D3C4A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D40" w:rsidRDefault="000D6D40" w:rsidP="005B0407">
      <w:pPr>
        <w:spacing w:after="0" w:line="240" w:lineRule="auto"/>
      </w:pPr>
      <w:r>
        <w:separator/>
      </w:r>
    </w:p>
  </w:endnote>
  <w:endnote w:type="continuationSeparator" w:id="0">
    <w:p w:rsidR="000D6D40" w:rsidRDefault="000D6D40" w:rsidP="005B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D40" w:rsidRDefault="000D6D40" w:rsidP="005B0407">
      <w:pPr>
        <w:spacing w:after="0" w:line="240" w:lineRule="auto"/>
      </w:pPr>
      <w:r>
        <w:separator/>
      </w:r>
    </w:p>
  </w:footnote>
  <w:footnote w:type="continuationSeparator" w:id="0">
    <w:p w:rsidR="000D6D40" w:rsidRDefault="000D6D40" w:rsidP="005B0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613417"/>
      <w:docPartObj>
        <w:docPartGallery w:val="Page Numbers (Top of Page)"/>
        <w:docPartUnique/>
      </w:docPartObj>
    </w:sdtPr>
    <w:sdtContent>
      <w:p w:rsidR="006D3C4A" w:rsidRDefault="006D3C4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6D3C4A" w:rsidRDefault="006D3C4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F575F"/>
    <w:multiLevelType w:val="hybridMultilevel"/>
    <w:tmpl w:val="7042F662"/>
    <w:lvl w:ilvl="0" w:tplc="FB5E028E">
      <w:start w:val="1"/>
      <w:numFmt w:val="decimal"/>
      <w:lvlText w:val="%1."/>
      <w:lvlJc w:val="left"/>
      <w:pPr>
        <w:ind w:left="29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94" w:hanging="360"/>
      </w:pPr>
    </w:lvl>
    <w:lvl w:ilvl="2" w:tplc="0419001B" w:tentative="1">
      <w:start w:val="1"/>
      <w:numFmt w:val="lowerRoman"/>
      <w:lvlText w:val="%3."/>
      <w:lvlJc w:val="right"/>
      <w:pPr>
        <w:ind w:left="4414" w:hanging="180"/>
      </w:pPr>
    </w:lvl>
    <w:lvl w:ilvl="3" w:tplc="0419000F" w:tentative="1">
      <w:start w:val="1"/>
      <w:numFmt w:val="decimal"/>
      <w:lvlText w:val="%4."/>
      <w:lvlJc w:val="left"/>
      <w:pPr>
        <w:ind w:left="5134" w:hanging="360"/>
      </w:pPr>
    </w:lvl>
    <w:lvl w:ilvl="4" w:tplc="04190019" w:tentative="1">
      <w:start w:val="1"/>
      <w:numFmt w:val="lowerLetter"/>
      <w:lvlText w:val="%5."/>
      <w:lvlJc w:val="left"/>
      <w:pPr>
        <w:ind w:left="5854" w:hanging="360"/>
      </w:pPr>
    </w:lvl>
    <w:lvl w:ilvl="5" w:tplc="0419001B" w:tentative="1">
      <w:start w:val="1"/>
      <w:numFmt w:val="lowerRoman"/>
      <w:lvlText w:val="%6."/>
      <w:lvlJc w:val="right"/>
      <w:pPr>
        <w:ind w:left="6574" w:hanging="180"/>
      </w:pPr>
    </w:lvl>
    <w:lvl w:ilvl="6" w:tplc="0419000F" w:tentative="1">
      <w:start w:val="1"/>
      <w:numFmt w:val="decimal"/>
      <w:lvlText w:val="%7."/>
      <w:lvlJc w:val="left"/>
      <w:pPr>
        <w:ind w:left="7294" w:hanging="360"/>
      </w:pPr>
    </w:lvl>
    <w:lvl w:ilvl="7" w:tplc="04190019" w:tentative="1">
      <w:start w:val="1"/>
      <w:numFmt w:val="lowerLetter"/>
      <w:lvlText w:val="%8."/>
      <w:lvlJc w:val="left"/>
      <w:pPr>
        <w:ind w:left="8014" w:hanging="360"/>
      </w:pPr>
    </w:lvl>
    <w:lvl w:ilvl="8" w:tplc="0419001B" w:tentative="1">
      <w:start w:val="1"/>
      <w:numFmt w:val="lowerRoman"/>
      <w:lvlText w:val="%9."/>
      <w:lvlJc w:val="right"/>
      <w:pPr>
        <w:ind w:left="8734" w:hanging="180"/>
      </w:pPr>
    </w:lvl>
  </w:abstractNum>
  <w:abstractNum w:abstractNumId="1">
    <w:nsid w:val="2DCC24EE"/>
    <w:multiLevelType w:val="hybridMultilevel"/>
    <w:tmpl w:val="2864F6AE"/>
    <w:lvl w:ilvl="0" w:tplc="22D6EB58">
      <w:start w:val="1"/>
      <w:numFmt w:val="decimal"/>
      <w:lvlText w:val="%1."/>
      <w:lvlJc w:val="left"/>
      <w:pPr>
        <w:ind w:left="1414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4153A7"/>
    <w:multiLevelType w:val="hybridMultilevel"/>
    <w:tmpl w:val="75408138"/>
    <w:lvl w:ilvl="0" w:tplc="65088136">
      <w:start w:val="1"/>
      <w:numFmt w:val="decimal"/>
      <w:lvlText w:val="%1."/>
      <w:lvlJc w:val="left"/>
      <w:pPr>
        <w:ind w:left="1069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FB2C53"/>
    <w:multiLevelType w:val="multilevel"/>
    <w:tmpl w:val="659EE38A"/>
    <w:lvl w:ilvl="0">
      <w:start w:val="1"/>
      <w:numFmt w:val="decimal"/>
      <w:lvlText w:val="%1."/>
      <w:lvlJc w:val="left"/>
      <w:pPr>
        <w:ind w:left="10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8" w:hanging="1800"/>
      </w:pPr>
      <w:rPr>
        <w:rFonts w:hint="default"/>
      </w:rPr>
    </w:lvl>
  </w:abstractNum>
  <w:abstractNum w:abstractNumId="4">
    <w:nsid w:val="54297A74"/>
    <w:multiLevelType w:val="hybridMultilevel"/>
    <w:tmpl w:val="FD2AC58C"/>
    <w:lvl w:ilvl="0" w:tplc="1004D83C">
      <w:start w:val="1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5">
    <w:nsid w:val="563D368F"/>
    <w:multiLevelType w:val="hybridMultilevel"/>
    <w:tmpl w:val="B3ECDB06"/>
    <w:lvl w:ilvl="0" w:tplc="C640FB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A7"/>
    <w:rsid w:val="00031CB6"/>
    <w:rsid w:val="00092297"/>
    <w:rsid w:val="000C23AA"/>
    <w:rsid w:val="000D6D40"/>
    <w:rsid w:val="00123B7C"/>
    <w:rsid w:val="00140157"/>
    <w:rsid w:val="00186E6D"/>
    <w:rsid w:val="001A1652"/>
    <w:rsid w:val="001A4ED0"/>
    <w:rsid w:val="001B6386"/>
    <w:rsid w:val="002137E6"/>
    <w:rsid w:val="0024216E"/>
    <w:rsid w:val="002540B3"/>
    <w:rsid w:val="00257590"/>
    <w:rsid w:val="002B06DD"/>
    <w:rsid w:val="003A226B"/>
    <w:rsid w:val="0045320A"/>
    <w:rsid w:val="00462149"/>
    <w:rsid w:val="0046254D"/>
    <w:rsid w:val="00482DBB"/>
    <w:rsid w:val="004E4F08"/>
    <w:rsid w:val="00516634"/>
    <w:rsid w:val="00541FE6"/>
    <w:rsid w:val="005B0407"/>
    <w:rsid w:val="006252D7"/>
    <w:rsid w:val="006D3C4A"/>
    <w:rsid w:val="007809B5"/>
    <w:rsid w:val="007A18BF"/>
    <w:rsid w:val="007B7FAF"/>
    <w:rsid w:val="007F629A"/>
    <w:rsid w:val="008001AD"/>
    <w:rsid w:val="008343CA"/>
    <w:rsid w:val="008554E8"/>
    <w:rsid w:val="009343D7"/>
    <w:rsid w:val="009B016F"/>
    <w:rsid w:val="009E05A9"/>
    <w:rsid w:val="00A070FA"/>
    <w:rsid w:val="00A16D15"/>
    <w:rsid w:val="00A9284B"/>
    <w:rsid w:val="00AB1157"/>
    <w:rsid w:val="00B149CA"/>
    <w:rsid w:val="00B16103"/>
    <w:rsid w:val="00BB6F26"/>
    <w:rsid w:val="00C17FE3"/>
    <w:rsid w:val="00C20045"/>
    <w:rsid w:val="00C94B9B"/>
    <w:rsid w:val="00D85EF0"/>
    <w:rsid w:val="00E231E6"/>
    <w:rsid w:val="00E429C8"/>
    <w:rsid w:val="00E6570A"/>
    <w:rsid w:val="00E7403A"/>
    <w:rsid w:val="00EB5E1B"/>
    <w:rsid w:val="00F614DA"/>
    <w:rsid w:val="00F845A7"/>
    <w:rsid w:val="00FA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5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7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7590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A22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A22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A22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A22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A226B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5B0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B0407"/>
  </w:style>
  <w:style w:type="paragraph" w:styleId="ad">
    <w:name w:val="footer"/>
    <w:basedOn w:val="a"/>
    <w:link w:val="ae"/>
    <w:uiPriority w:val="99"/>
    <w:unhideWhenUsed/>
    <w:rsid w:val="005B0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B0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5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7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7590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A22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A22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A22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A22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A226B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5B0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B0407"/>
  </w:style>
  <w:style w:type="paragraph" w:styleId="ad">
    <w:name w:val="footer"/>
    <w:basedOn w:val="a"/>
    <w:link w:val="ae"/>
    <w:uiPriority w:val="99"/>
    <w:unhideWhenUsed/>
    <w:rsid w:val="005B0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B04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6</cp:revision>
  <cp:lastPrinted>2018-10-23T14:43:00Z</cp:lastPrinted>
  <dcterms:created xsi:type="dcterms:W3CDTF">2020-04-20T12:46:00Z</dcterms:created>
  <dcterms:modified xsi:type="dcterms:W3CDTF">2020-04-23T12:12:00Z</dcterms:modified>
</cp:coreProperties>
</file>